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6204" w14:textId="77777777" w:rsidR="002E01A8" w:rsidRDefault="002E01A8" w:rsidP="00E714D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953EE">
        <w:rPr>
          <w:rFonts w:ascii="Calibri" w:hAnsi="Calibri" w:cs="Calibri"/>
          <w:b/>
          <w:bCs/>
          <w:sz w:val="28"/>
          <w:szCs w:val="28"/>
        </w:rPr>
        <w:t>TISKOVÁ ZPRÁVA</w:t>
      </w:r>
    </w:p>
    <w:p w14:paraId="453B52A5" w14:textId="727CD97D" w:rsidR="00B73837" w:rsidRPr="003953EE" w:rsidRDefault="00532FB3" w:rsidP="00304CB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Končí cenové výkyvy s</w:t>
      </w:r>
      <w:r w:rsidR="00A832C0">
        <w:rPr>
          <w:rFonts w:ascii="Calibri" w:hAnsi="Calibri" w:cs="Calibri"/>
          <w:b/>
          <w:bCs/>
          <w:sz w:val="28"/>
          <w:szCs w:val="28"/>
        </w:rPr>
        <w:t>tavební</w:t>
      </w:r>
      <w:r>
        <w:rPr>
          <w:rFonts w:ascii="Calibri" w:hAnsi="Calibri" w:cs="Calibri"/>
          <w:b/>
          <w:bCs/>
          <w:sz w:val="28"/>
          <w:szCs w:val="28"/>
        </w:rPr>
        <w:t>ho</w:t>
      </w:r>
      <w:r w:rsidR="00A832C0">
        <w:rPr>
          <w:rFonts w:ascii="Calibri" w:hAnsi="Calibri" w:cs="Calibri"/>
          <w:b/>
          <w:bCs/>
          <w:sz w:val="28"/>
          <w:szCs w:val="28"/>
        </w:rPr>
        <w:t xml:space="preserve"> materiál</w:t>
      </w:r>
      <w:r>
        <w:rPr>
          <w:rFonts w:ascii="Calibri" w:hAnsi="Calibri" w:cs="Calibri"/>
          <w:b/>
          <w:bCs/>
          <w:sz w:val="28"/>
          <w:szCs w:val="28"/>
        </w:rPr>
        <w:t>u</w:t>
      </w:r>
      <w:r w:rsidR="00A832C0">
        <w:rPr>
          <w:rFonts w:ascii="Calibri" w:hAnsi="Calibri" w:cs="Calibri"/>
          <w:b/>
          <w:bCs/>
          <w:sz w:val="28"/>
          <w:szCs w:val="28"/>
        </w:rPr>
        <w:t xml:space="preserve"> na českém trhu</w:t>
      </w:r>
      <w:r w:rsidR="00C13DA5">
        <w:rPr>
          <w:rFonts w:ascii="Calibri" w:hAnsi="Calibri" w:cs="Calibri"/>
          <w:b/>
          <w:bCs/>
          <w:sz w:val="28"/>
          <w:szCs w:val="28"/>
        </w:rPr>
        <w:t>?</w:t>
      </w:r>
    </w:p>
    <w:p w14:paraId="6A0669FE" w14:textId="4AD02E9C" w:rsidR="00135DB9" w:rsidRPr="00D82B2C" w:rsidRDefault="00A517DF" w:rsidP="008900B0">
      <w:pPr>
        <w:rPr>
          <w:rFonts w:ascii="Calibri" w:hAnsi="Calibri" w:cs="Calibri"/>
          <w:b/>
          <w:bCs/>
          <w:sz w:val="24"/>
          <w:szCs w:val="24"/>
        </w:rPr>
      </w:pPr>
      <w:r w:rsidRPr="00A517DF">
        <w:rPr>
          <w:rFonts w:ascii="Calibri" w:hAnsi="Calibri" w:cs="Calibri"/>
          <w:b/>
          <w:bCs/>
          <w:sz w:val="24"/>
          <w:szCs w:val="24"/>
        </w:rPr>
        <w:t>Praha</w:t>
      </w:r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A3710E">
        <w:rPr>
          <w:rFonts w:ascii="Calibri" w:hAnsi="Calibri" w:cs="Calibri"/>
          <w:b/>
          <w:bCs/>
          <w:sz w:val="24"/>
          <w:szCs w:val="24"/>
        </w:rPr>
        <w:t>13</w:t>
      </w:r>
      <w:r>
        <w:rPr>
          <w:rFonts w:ascii="Calibri" w:hAnsi="Calibri" w:cs="Calibri"/>
          <w:b/>
          <w:bCs/>
          <w:sz w:val="24"/>
          <w:szCs w:val="24"/>
        </w:rPr>
        <w:t xml:space="preserve">.srpna 2024 </w:t>
      </w:r>
      <w:r w:rsidR="008900B0">
        <w:rPr>
          <w:rFonts w:ascii="Calibri" w:hAnsi="Calibri" w:cs="Calibri"/>
          <w:b/>
          <w:bCs/>
          <w:sz w:val="24"/>
          <w:szCs w:val="24"/>
        </w:rPr>
        <w:t>–</w:t>
      </w:r>
      <w:r w:rsidR="00D82B2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Období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nepředvídatelných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cenových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výkyvů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je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nejspíš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u konce. U</w:t>
      </w:r>
      <w:r w:rsidR="008900B0" w:rsidRPr="008900B0">
        <w:rPr>
          <w:rFonts w:ascii="Calibri" w:hAnsi="Calibri" w:cs="Calibri" w:hint="eastAsia"/>
          <w:b/>
          <w:bCs/>
          <w:sz w:val="24"/>
          <w:szCs w:val="24"/>
        </w:rPr>
        <w:t>ž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loni se ceny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stavebních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materiálů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stabilizovaly a leto</w:t>
      </w:r>
      <w:r w:rsidR="008900B0" w:rsidRPr="008900B0">
        <w:rPr>
          <w:rFonts w:ascii="Calibri" w:hAnsi="Calibri" w:cs="Calibri" w:hint="eastAsia"/>
          <w:b/>
          <w:bCs/>
          <w:sz w:val="24"/>
          <w:szCs w:val="24"/>
        </w:rPr>
        <w:t>š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ní rok</w:t>
      </w:r>
      <w:r w:rsidR="00D82B2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>by se m</w:t>
      </w:r>
      <w:r w:rsidR="008900B0" w:rsidRPr="008900B0">
        <w:rPr>
          <w:rFonts w:ascii="Calibri" w:hAnsi="Calibri" w:cs="Calibri" w:hint="eastAsia"/>
          <w:b/>
          <w:bCs/>
          <w:sz w:val="24"/>
          <w:szCs w:val="24"/>
        </w:rPr>
        <w:t>ě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l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nést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ve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stejném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duchu.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Očekává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se , </w:t>
      </w:r>
      <w:r w:rsidR="008900B0" w:rsidRPr="008900B0">
        <w:rPr>
          <w:rFonts w:ascii="Calibri" w:hAnsi="Calibri" w:cs="Calibri" w:hint="eastAsia"/>
          <w:b/>
          <w:bCs/>
          <w:sz w:val="24"/>
          <w:szCs w:val="24"/>
        </w:rPr>
        <w:t>ž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e ceny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materiálů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budou stagnovat.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 xml:space="preserve">Stabilizaci 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cen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stavebních</w:t>
      </w:r>
      <w:r w:rsidR="00D82B2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materiálů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pro leto</w:t>
      </w:r>
      <w:r w:rsidR="008900B0" w:rsidRPr="008900B0">
        <w:rPr>
          <w:rFonts w:ascii="Calibri" w:hAnsi="Calibri" w:cs="Calibri" w:hint="eastAsia"/>
          <w:b/>
          <w:bCs/>
          <w:sz w:val="24"/>
          <w:szCs w:val="24"/>
        </w:rPr>
        <w:t>š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ek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očekává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v</w:t>
      </w:r>
      <w:r w:rsidR="008900B0" w:rsidRPr="008900B0">
        <w:rPr>
          <w:rFonts w:ascii="Calibri" w:hAnsi="Calibri" w:cs="Calibri" w:hint="eastAsia"/>
          <w:b/>
          <w:bCs/>
          <w:sz w:val="24"/>
          <w:szCs w:val="24"/>
        </w:rPr>
        <w:t>ě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>t</w:t>
      </w:r>
      <w:r w:rsidR="008900B0" w:rsidRPr="008900B0">
        <w:rPr>
          <w:rFonts w:ascii="Calibri" w:hAnsi="Calibri" w:cs="Calibri" w:hint="eastAsia"/>
          <w:b/>
          <w:bCs/>
          <w:sz w:val="24"/>
          <w:szCs w:val="24"/>
        </w:rPr>
        <w:t>š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ina </w:t>
      </w:r>
      <w:r w:rsidR="008900B0" w:rsidRPr="008900B0">
        <w:rPr>
          <w:rFonts w:ascii="Calibri" w:hAnsi="Calibri" w:cs="Calibri" w:hint="eastAsia"/>
          <w:b/>
          <w:bCs/>
          <w:sz w:val="24"/>
          <w:szCs w:val="24"/>
        </w:rPr>
        <w:t>ř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>editel</w:t>
      </w:r>
      <w:r w:rsidR="008900B0" w:rsidRPr="008900B0">
        <w:rPr>
          <w:rFonts w:ascii="Calibri" w:hAnsi="Calibri" w:cs="Calibri" w:hint="eastAsia"/>
          <w:b/>
          <w:bCs/>
          <w:sz w:val="24"/>
          <w:szCs w:val="24"/>
        </w:rPr>
        <w:t>ů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firem (63 %). Usnadn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í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jim to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plánovaní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a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výběr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materiálů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pro nov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é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projekty.</w:t>
      </w:r>
      <w:r w:rsidR="00D82B2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S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narůstajícím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zájmem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o ekologick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ý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a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udržitelný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p</w:t>
      </w:r>
      <w:r w:rsidR="008900B0" w:rsidRPr="008900B0">
        <w:rPr>
          <w:rFonts w:ascii="Calibri" w:hAnsi="Calibri" w:cs="Calibri" w:hint="eastAsia"/>
          <w:b/>
          <w:bCs/>
          <w:sz w:val="24"/>
          <w:szCs w:val="24"/>
        </w:rPr>
        <w:t>ř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>istup se d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á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očekávat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stále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častější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prosazovaní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alternativních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materiálů</w:t>
      </w:r>
      <w:r w:rsidR="008900B0" w:rsidRPr="008900B0">
        <w:rPr>
          <w:rFonts w:ascii="Calibri" w:hAnsi="Calibri" w:cs="Calibri"/>
          <w:b/>
          <w:bCs/>
          <w:sz w:val="24"/>
          <w:szCs w:val="24"/>
        </w:rPr>
        <w:t xml:space="preserve"> na</w:t>
      </w:r>
      <w:r w:rsidR="00D82B2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stavbách</w:t>
      </w:r>
      <w:r w:rsidR="008900B0" w:rsidRPr="00D82B2C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Část</w:t>
      </w:r>
      <w:r w:rsidR="008900B0" w:rsidRPr="00D82B2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dotázaných</w:t>
      </w:r>
      <w:r w:rsidR="008900B0" w:rsidRPr="00D82B2C">
        <w:rPr>
          <w:rFonts w:ascii="Calibri" w:hAnsi="Calibri" w:cs="Calibri"/>
          <w:b/>
          <w:bCs/>
          <w:sz w:val="24"/>
          <w:szCs w:val="24"/>
        </w:rPr>
        <w:t xml:space="preserve"> (22 %) stabilizaci cen nev</w:t>
      </w:r>
      <w:r w:rsidR="008900B0" w:rsidRPr="00D82B2C">
        <w:rPr>
          <w:rFonts w:ascii="Calibri" w:hAnsi="Calibri" w:cs="Calibri" w:hint="eastAsia"/>
          <w:b/>
          <w:bCs/>
          <w:sz w:val="24"/>
          <w:szCs w:val="24"/>
        </w:rPr>
        <w:t>ěř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í</w:t>
      </w:r>
      <w:r w:rsidR="008900B0" w:rsidRPr="00D82B2C">
        <w:rPr>
          <w:rFonts w:ascii="Calibri" w:hAnsi="Calibri" w:cs="Calibri"/>
          <w:b/>
          <w:bCs/>
          <w:sz w:val="24"/>
          <w:szCs w:val="24"/>
        </w:rPr>
        <w:t xml:space="preserve"> a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očekává</w:t>
      </w:r>
      <w:r w:rsidR="008900B0" w:rsidRPr="00D82B2C">
        <w:rPr>
          <w:rFonts w:ascii="Calibri" w:hAnsi="Calibri" w:cs="Calibri"/>
          <w:b/>
          <w:bCs/>
          <w:sz w:val="24"/>
          <w:szCs w:val="24"/>
        </w:rPr>
        <w:t xml:space="preserve"> zdra</w:t>
      </w:r>
      <w:r w:rsidR="008900B0" w:rsidRPr="00D82B2C">
        <w:rPr>
          <w:rFonts w:ascii="Calibri" w:hAnsi="Calibri" w:cs="Calibri" w:hint="eastAsia"/>
          <w:b/>
          <w:bCs/>
          <w:sz w:val="24"/>
          <w:szCs w:val="24"/>
        </w:rPr>
        <w:t>ž</w:t>
      </w:r>
      <w:r w:rsidR="008900B0" w:rsidRPr="00D82B2C">
        <w:rPr>
          <w:rFonts w:ascii="Calibri" w:hAnsi="Calibri" w:cs="Calibri"/>
          <w:b/>
          <w:bCs/>
          <w:sz w:val="24"/>
          <w:szCs w:val="24"/>
        </w:rPr>
        <w:t>en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í</w:t>
      </w:r>
      <w:r w:rsidR="008900B0" w:rsidRPr="00D82B2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2B2C" w:rsidRPr="00D82B2C">
        <w:rPr>
          <w:rFonts w:ascii="Calibri" w:hAnsi="Calibri" w:cs="Calibri"/>
          <w:b/>
          <w:bCs/>
          <w:sz w:val="24"/>
          <w:szCs w:val="24"/>
        </w:rPr>
        <w:t>materiálů</w:t>
      </w:r>
      <w:r w:rsidR="008900B0" w:rsidRPr="00D82B2C">
        <w:rPr>
          <w:rFonts w:ascii="Calibri" w:hAnsi="Calibri" w:cs="Calibri"/>
          <w:b/>
          <w:bCs/>
          <w:sz w:val="24"/>
          <w:szCs w:val="24"/>
        </w:rPr>
        <w:t>, a to v pr</w:t>
      </w:r>
      <w:r w:rsidR="008900B0" w:rsidRPr="00D82B2C">
        <w:rPr>
          <w:rFonts w:ascii="Calibri" w:hAnsi="Calibri" w:cs="Calibri" w:hint="eastAsia"/>
          <w:b/>
          <w:bCs/>
          <w:sz w:val="24"/>
          <w:szCs w:val="24"/>
        </w:rPr>
        <w:t>ů</w:t>
      </w:r>
      <w:r w:rsidR="008900B0" w:rsidRPr="00D82B2C">
        <w:rPr>
          <w:rFonts w:ascii="Calibri" w:hAnsi="Calibri" w:cs="Calibri"/>
          <w:b/>
          <w:bCs/>
          <w:sz w:val="24"/>
          <w:szCs w:val="24"/>
        </w:rPr>
        <w:t>m</w:t>
      </w:r>
      <w:r w:rsidR="008900B0" w:rsidRPr="00D82B2C">
        <w:rPr>
          <w:rFonts w:ascii="Calibri" w:hAnsi="Calibri" w:cs="Calibri" w:hint="eastAsia"/>
          <w:b/>
          <w:bCs/>
          <w:sz w:val="24"/>
          <w:szCs w:val="24"/>
        </w:rPr>
        <w:t>ě</w:t>
      </w:r>
      <w:r w:rsidR="008900B0" w:rsidRPr="00D82B2C">
        <w:rPr>
          <w:rFonts w:ascii="Calibri" w:hAnsi="Calibri" w:cs="Calibri"/>
          <w:b/>
          <w:bCs/>
          <w:sz w:val="24"/>
          <w:szCs w:val="24"/>
        </w:rPr>
        <w:t>ru o 8</w:t>
      </w:r>
      <w:r w:rsidR="00A921C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900B0" w:rsidRPr="00D82B2C">
        <w:rPr>
          <w:rFonts w:ascii="Calibri" w:hAnsi="Calibri" w:cs="Calibri"/>
          <w:b/>
          <w:bCs/>
          <w:sz w:val="24"/>
          <w:szCs w:val="24"/>
        </w:rPr>
        <w:t>%.</w:t>
      </w:r>
      <w:r w:rsidRPr="00D82B2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2B2C">
        <w:rPr>
          <w:rFonts w:ascii="Calibri" w:hAnsi="Calibri" w:cs="Calibri"/>
          <w:b/>
          <w:bCs/>
          <w:sz w:val="24"/>
          <w:szCs w:val="24"/>
        </w:rPr>
        <w:t>Vyplývá to z průzkumu analytické společnosti CEEC Research.</w:t>
      </w:r>
    </w:p>
    <w:p w14:paraId="1153F85B" w14:textId="24696629" w:rsidR="005816C1" w:rsidRPr="005840A4" w:rsidRDefault="00D82B2C" w:rsidP="00D82B2C">
      <w:pPr>
        <w:rPr>
          <w:rFonts w:ascii="Calibri" w:hAnsi="Calibri" w:cs="Calibri"/>
          <w:i/>
          <w:iCs/>
          <w:color w:val="000000"/>
          <w:sz w:val="24"/>
          <w:szCs w:val="24"/>
        </w:rPr>
      </w:pPr>
      <w:r w:rsidRPr="00706CE4">
        <w:rPr>
          <w:rFonts w:ascii="Calibri" w:hAnsi="Calibri" w:cs="Calibri"/>
          <w:color w:val="000000"/>
          <w:sz w:val="24"/>
          <w:szCs w:val="24"/>
        </w:rPr>
        <w:t xml:space="preserve">Její ředitel, </w:t>
      </w:r>
      <w:r w:rsidRPr="00706CE4">
        <w:rPr>
          <w:rFonts w:ascii="Calibri" w:hAnsi="Calibri" w:cs="Calibri"/>
          <w:b/>
          <w:bCs/>
          <w:color w:val="000000"/>
          <w:sz w:val="24"/>
          <w:szCs w:val="24"/>
        </w:rPr>
        <w:t>Michal Vacek</w:t>
      </w:r>
      <w:r w:rsidRPr="00706CE4">
        <w:rPr>
          <w:rFonts w:ascii="Calibri" w:hAnsi="Calibri" w:cs="Calibri"/>
          <w:color w:val="000000"/>
          <w:sz w:val="24"/>
          <w:szCs w:val="24"/>
        </w:rPr>
        <w:t>, říká, že: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6D5B4C">
        <w:rPr>
          <w:rFonts w:ascii="Calibri" w:hAnsi="Calibri" w:cs="Calibri"/>
          <w:color w:val="000000"/>
          <w:sz w:val="24"/>
          <w:szCs w:val="24"/>
        </w:rPr>
        <w:t>„</w:t>
      </w:r>
      <w:r w:rsidRPr="00D82B2C">
        <w:rPr>
          <w:rFonts w:ascii="Calibri" w:hAnsi="Calibri" w:cs="Calibri"/>
          <w:i/>
          <w:iCs/>
          <w:color w:val="000000"/>
          <w:sz w:val="24"/>
          <w:szCs w:val="24"/>
        </w:rPr>
        <w:t>Po turbulentním období, kdy vývoj cen některých konkrétních stavebních</w:t>
      </w:r>
      <w:r w:rsidR="00706CE4" w:rsidRPr="006D5B4C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D82B2C">
        <w:rPr>
          <w:rFonts w:ascii="Calibri" w:hAnsi="Calibri" w:cs="Calibri"/>
          <w:i/>
          <w:iCs/>
          <w:color w:val="000000"/>
          <w:sz w:val="24"/>
          <w:szCs w:val="24"/>
        </w:rPr>
        <w:t>materiálů připomínalo křivku horské dráhy směrem vzhůru, se ceny</w:t>
      </w:r>
      <w:r w:rsidR="00706CE4" w:rsidRPr="006D5B4C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D82B2C">
        <w:rPr>
          <w:rFonts w:ascii="Calibri" w:hAnsi="Calibri" w:cs="Calibri"/>
          <w:i/>
          <w:iCs/>
          <w:color w:val="000000"/>
          <w:sz w:val="24"/>
          <w:szCs w:val="24"/>
        </w:rPr>
        <w:t>relativně ustálil</w:t>
      </w:r>
      <w:r w:rsidRPr="006D5B4C">
        <w:rPr>
          <w:rFonts w:ascii="Calibri" w:hAnsi="Calibri" w:cs="Calibri"/>
          <w:i/>
          <w:iCs/>
          <w:color w:val="000000"/>
          <w:sz w:val="24"/>
          <w:szCs w:val="24"/>
        </w:rPr>
        <w:t>y</w:t>
      </w:r>
      <w:r w:rsidRPr="00D82B2C">
        <w:rPr>
          <w:rFonts w:ascii="Calibri" w:hAnsi="Calibri" w:cs="Calibri"/>
          <w:i/>
          <w:iCs/>
          <w:color w:val="000000"/>
          <w:sz w:val="24"/>
          <w:szCs w:val="24"/>
        </w:rPr>
        <w:t xml:space="preserve">. Je ale třeba </w:t>
      </w:r>
      <w:r w:rsidR="00706CE4" w:rsidRPr="006D5B4C">
        <w:rPr>
          <w:rFonts w:ascii="Calibri" w:hAnsi="Calibri" w:cs="Calibri"/>
          <w:i/>
          <w:iCs/>
          <w:color w:val="000000"/>
          <w:sz w:val="24"/>
          <w:szCs w:val="24"/>
        </w:rPr>
        <w:t xml:space="preserve">si </w:t>
      </w:r>
      <w:r w:rsidRPr="00D82B2C">
        <w:rPr>
          <w:rFonts w:ascii="Calibri" w:hAnsi="Calibri" w:cs="Calibri"/>
          <w:i/>
          <w:iCs/>
          <w:color w:val="000000"/>
          <w:sz w:val="24"/>
          <w:szCs w:val="24"/>
        </w:rPr>
        <w:t>uvědomit, v jaké hladině – a to až o desítky</w:t>
      </w:r>
      <w:r w:rsidR="00706CE4" w:rsidRPr="006D5B4C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D82B2C">
        <w:rPr>
          <w:rFonts w:ascii="Calibri" w:hAnsi="Calibri" w:cs="Calibri"/>
          <w:i/>
          <w:iCs/>
          <w:color w:val="000000"/>
          <w:sz w:val="24"/>
          <w:szCs w:val="24"/>
        </w:rPr>
        <w:t>procent výš než v</w:t>
      </w:r>
      <w:r w:rsidRPr="006D5B4C">
        <w:rPr>
          <w:rFonts w:ascii="Calibri" w:hAnsi="Calibri" w:cs="Calibri"/>
          <w:i/>
          <w:iCs/>
          <w:color w:val="000000"/>
          <w:sz w:val="24"/>
          <w:szCs w:val="24"/>
        </w:rPr>
        <w:t> </w:t>
      </w:r>
      <w:r w:rsidRPr="00D82B2C">
        <w:rPr>
          <w:rFonts w:ascii="Calibri" w:hAnsi="Calibri" w:cs="Calibri"/>
          <w:i/>
          <w:iCs/>
          <w:color w:val="000000"/>
          <w:sz w:val="24"/>
          <w:szCs w:val="24"/>
        </w:rPr>
        <w:t>minulosti</w:t>
      </w:r>
      <w:r w:rsidRPr="006D5B4C">
        <w:rPr>
          <w:rFonts w:ascii="Calibri" w:hAnsi="Calibri" w:cs="Calibri"/>
          <w:i/>
          <w:iCs/>
          <w:color w:val="000000"/>
          <w:sz w:val="24"/>
          <w:szCs w:val="24"/>
        </w:rPr>
        <w:t>,</w:t>
      </w:r>
      <w:r w:rsidRPr="00D82B2C">
        <w:rPr>
          <w:rFonts w:ascii="Calibri" w:hAnsi="Calibri" w:cs="Calibri"/>
          <w:i/>
          <w:iCs/>
          <w:color w:val="000000"/>
          <w:sz w:val="24"/>
          <w:szCs w:val="24"/>
        </w:rPr>
        <w:t xml:space="preserve"> s nulovou vizí návratu zpět. V</w:t>
      </w:r>
      <w:r w:rsidR="00706CE4" w:rsidRPr="006D5B4C">
        <w:rPr>
          <w:rFonts w:ascii="Calibri" w:hAnsi="Calibri" w:cs="Calibri"/>
          <w:i/>
          <w:iCs/>
          <w:color w:val="000000"/>
          <w:sz w:val="24"/>
          <w:szCs w:val="24"/>
        </w:rPr>
        <w:t> </w:t>
      </w:r>
      <w:r w:rsidRPr="00D82B2C">
        <w:rPr>
          <w:rFonts w:ascii="Calibri" w:hAnsi="Calibri" w:cs="Calibri"/>
          <w:i/>
          <w:iCs/>
          <w:color w:val="000000"/>
          <w:sz w:val="24"/>
          <w:szCs w:val="24"/>
        </w:rPr>
        <w:t>případě</w:t>
      </w:r>
      <w:r w:rsidR="00706CE4" w:rsidRPr="006D5B4C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6D5B4C">
        <w:rPr>
          <w:rFonts w:ascii="Calibri" w:hAnsi="Calibri" w:cs="Calibri"/>
          <w:i/>
          <w:iCs/>
          <w:color w:val="000000"/>
          <w:sz w:val="24"/>
          <w:szCs w:val="24"/>
        </w:rPr>
        <w:t>zásob materiálů stavební společnosti nyní nevnímají jeho</w:t>
      </w:r>
      <w:r w:rsidR="00706CE4" w:rsidRPr="006D5B4C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D82B2C">
        <w:rPr>
          <w:rFonts w:ascii="Calibri" w:hAnsi="Calibri" w:cs="Calibri"/>
          <w:i/>
          <w:iCs/>
          <w:color w:val="000000"/>
          <w:sz w:val="24"/>
          <w:szCs w:val="24"/>
        </w:rPr>
        <w:t>nedostatek, jako tomu bylo v minulosti, což výrazně negativně ovlivnilo</w:t>
      </w:r>
      <w:r w:rsidR="00706CE4" w:rsidRPr="006D5B4C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D82B2C">
        <w:rPr>
          <w:rFonts w:ascii="Calibri" w:hAnsi="Calibri" w:cs="Calibri"/>
          <w:i/>
          <w:iCs/>
          <w:color w:val="000000"/>
          <w:sz w:val="24"/>
          <w:szCs w:val="24"/>
        </w:rPr>
        <w:t>ceny.</w:t>
      </w:r>
      <w:r w:rsidR="00706CE4" w:rsidRPr="006D5B4C">
        <w:rPr>
          <w:rFonts w:ascii="Calibri" w:hAnsi="Calibri" w:cs="Calibri"/>
          <w:i/>
          <w:iCs/>
          <w:color w:val="000000"/>
          <w:sz w:val="24"/>
          <w:szCs w:val="24"/>
        </w:rPr>
        <w:t xml:space="preserve"> P</w:t>
      </w:r>
      <w:r w:rsidRPr="00D82B2C">
        <w:rPr>
          <w:rFonts w:ascii="Calibri" w:hAnsi="Calibri" w:cs="Calibri"/>
          <w:i/>
          <w:iCs/>
          <w:color w:val="000000"/>
          <w:sz w:val="24"/>
          <w:szCs w:val="24"/>
        </w:rPr>
        <w:t xml:space="preserve">rudké navýšení cen </w:t>
      </w:r>
      <w:r w:rsidR="00706CE4" w:rsidRPr="006D5B4C">
        <w:rPr>
          <w:rFonts w:ascii="Calibri" w:hAnsi="Calibri" w:cs="Calibri"/>
          <w:i/>
          <w:iCs/>
          <w:color w:val="000000"/>
          <w:sz w:val="24"/>
          <w:szCs w:val="24"/>
        </w:rPr>
        <w:t>korespondovalo</w:t>
      </w:r>
      <w:r w:rsidRPr="00D82B2C">
        <w:rPr>
          <w:rFonts w:ascii="Calibri" w:hAnsi="Calibri" w:cs="Calibri"/>
          <w:i/>
          <w:iCs/>
          <w:color w:val="000000"/>
          <w:sz w:val="24"/>
          <w:szCs w:val="24"/>
        </w:rPr>
        <w:t xml:space="preserve"> s</w:t>
      </w:r>
      <w:r w:rsidR="00706CE4" w:rsidRPr="006D5B4C">
        <w:rPr>
          <w:rFonts w:ascii="Calibri" w:hAnsi="Calibri" w:cs="Calibri"/>
          <w:i/>
          <w:iCs/>
          <w:color w:val="000000"/>
          <w:sz w:val="24"/>
          <w:szCs w:val="24"/>
        </w:rPr>
        <w:t> </w:t>
      </w:r>
      <w:r w:rsidRPr="00D82B2C">
        <w:rPr>
          <w:rFonts w:ascii="Calibri" w:hAnsi="Calibri" w:cs="Calibri"/>
          <w:i/>
          <w:iCs/>
          <w:color w:val="000000"/>
          <w:sz w:val="24"/>
          <w:szCs w:val="24"/>
        </w:rPr>
        <w:t>vysokou</w:t>
      </w:r>
      <w:r w:rsidR="00706CE4" w:rsidRPr="006D5B4C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D82B2C">
        <w:rPr>
          <w:rFonts w:ascii="Calibri" w:hAnsi="Calibri" w:cs="Calibri"/>
          <w:i/>
          <w:iCs/>
          <w:color w:val="000000"/>
          <w:sz w:val="24"/>
          <w:szCs w:val="24"/>
        </w:rPr>
        <w:t>poptávkou a nízkou</w:t>
      </w:r>
      <w:r w:rsidR="00706CE4" w:rsidRPr="006D5B4C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D82B2C">
        <w:rPr>
          <w:rFonts w:ascii="Calibri" w:hAnsi="Calibri" w:cs="Calibri"/>
          <w:i/>
          <w:iCs/>
          <w:color w:val="000000"/>
          <w:sz w:val="24"/>
          <w:szCs w:val="24"/>
        </w:rPr>
        <w:t>nabídkou</w:t>
      </w:r>
      <w:r w:rsidR="00706CE4" w:rsidRPr="006D5B4C">
        <w:rPr>
          <w:rFonts w:ascii="Calibri" w:hAnsi="Calibri" w:cs="Calibri"/>
          <w:i/>
          <w:iCs/>
          <w:color w:val="000000"/>
          <w:sz w:val="24"/>
          <w:szCs w:val="24"/>
        </w:rPr>
        <w:t>,</w:t>
      </w:r>
      <w:r w:rsidRPr="00D82B2C">
        <w:rPr>
          <w:rFonts w:ascii="Calibri" w:hAnsi="Calibri" w:cs="Calibri"/>
          <w:i/>
          <w:iCs/>
          <w:color w:val="000000"/>
          <w:sz w:val="24"/>
          <w:szCs w:val="24"/>
        </w:rPr>
        <w:t xml:space="preserve"> k čemuž v současné době nedochází</w:t>
      </w:r>
      <w:r w:rsidR="00706CE4" w:rsidRPr="006D5B4C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D82B2C">
        <w:rPr>
          <w:rFonts w:ascii="Calibri" w:hAnsi="Calibri" w:cs="Calibri"/>
          <w:i/>
          <w:iCs/>
          <w:color w:val="000000"/>
          <w:sz w:val="24"/>
          <w:szCs w:val="24"/>
        </w:rPr>
        <w:t>a ani tomu nic nenasvědčuje.</w:t>
      </w:r>
      <w:r w:rsidR="00A921C4">
        <w:rPr>
          <w:rFonts w:ascii="Calibri" w:hAnsi="Calibri" w:cs="Calibri"/>
          <w:i/>
          <w:iCs/>
          <w:color w:val="000000"/>
          <w:sz w:val="24"/>
          <w:szCs w:val="24"/>
        </w:rPr>
        <w:t>“</w:t>
      </w:r>
    </w:p>
    <w:p w14:paraId="38835E45" w14:textId="66E85549" w:rsidR="005840A4" w:rsidRPr="005816C1" w:rsidRDefault="005840A4" w:rsidP="00D82B2C">
      <w:pPr>
        <w:rPr>
          <w:rFonts w:ascii="Calibri" w:hAnsi="Calibri" w:cs="Calibri"/>
          <w:color w:val="000000"/>
          <w:sz w:val="24"/>
          <w:szCs w:val="24"/>
        </w:rPr>
      </w:pPr>
      <w:r w:rsidRPr="005840A4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7A1CB625" wp14:editId="0E199484">
            <wp:extent cx="5006774" cy="2370025"/>
            <wp:effectExtent l="0" t="0" r="3810" b="0"/>
            <wp:docPr id="902187159" name="Obrázek 1" descr="Obsah obrázku text, snímek obrazovky, Písmo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187159" name="Obrázek 1" descr="Obsah obrázku text, snímek obrazovky, Písmo, kruh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6774" cy="23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A2402" w14:textId="77777777" w:rsidR="00E50913" w:rsidRDefault="00E50913" w:rsidP="00E5091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„</w:t>
      </w:r>
      <w:r w:rsidRPr="00193CB7">
        <w:rPr>
          <w:rFonts w:ascii="Calibri" w:hAnsi="Calibri" w:cs="Calibri"/>
          <w:i/>
          <w:iCs/>
          <w:color w:val="000000"/>
          <w:sz w:val="24"/>
          <w:szCs w:val="24"/>
        </w:rPr>
        <w:t>Vzhledem ke stagnaci poptávky nečekám výraznější nárůst cen stavebních materiálů, u některých komodit jsme zaznamenali spíše jejich pokles. Dodávky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193CB7">
        <w:rPr>
          <w:rFonts w:ascii="Calibri" w:hAnsi="Calibri" w:cs="Calibri"/>
          <w:i/>
          <w:iCs/>
          <w:color w:val="000000"/>
          <w:sz w:val="24"/>
          <w:szCs w:val="24"/>
        </w:rPr>
        <w:t>jsou stabilní, materiálu je na trhu dostatek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,“ </w:t>
      </w:r>
      <w:r>
        <w:rPr>
          <w:rFonts w:ascii="Calibri" w:hAnsi="Calibri" w:cs="Calibri"/>
          <w:color w:val="000000"/>
          <w:sz w:val="24"/>
          <w:szCs w:val="24"/>
        </w:rPr>
        <w:t xml:space="preserve">říká </w:t>
      </w:r>
      <w:r w:rsidRPr="00193CB7">
        <w:rPr>
          <w:rFonts w:ascii="Calibri" w:hAnsi="Calibri" w:cs="Calibri"/>
          <w:b/>
          <w:bCs/>
          <w:color w:val="000000"/>
          <w:sz w:val="24"/>
          <w:szCs w:val="24"/>
        </w:rPr>
        <w:t>obchodní ředitel COLAS CZ, Tomáš Hlaváček.</w:t>
      </w:r>
    </w:p>
    <w:p w14:paraId="26B46427" w14:textId="29F01FFC" w:rsidR="00E50913" w:rsidRDefault="00E50913" w:rsidP="00E50913">
      <w:pPr>
        <w:rPr>
          <w:rFonts w:ascii="Calibri" w:hAnsi="Calibri" w:cs="Calibri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 </w:t>
      </w:r>
      <w:r w:rsidRPr="00193CB7">
        <w:rPr>
          <w:rFonts w:ascii="Calibri" w:hAnsi="Calibri" w:cs="Calibri"/>
          <w:b/>
          <w:bCs/>
          <w:color w:val="000000"/>
          <w:sz w:val="24"/>
          <w:szCs w:val="24"/>
        </w:rPr>
        <w:t>Radek Mrázek, místopředseda stavební společnosti BAK</w:t>
      </w:r>
      <w:r w:rsidR="000909F6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0909F6">
        <w:rPr>
          <w:rFonts w:ascii="Calibri" w:hAnsi="Calibri" w:cs="Calibri"/>
          <w:color w:val="000000"/>
          <w:sz w:val="24"/>
          <w:szCs w:val="24"/>
        </w:rPr>
        <w:t>souhlasí</w:t>
      </w:r>
      <w:r>
        <w:rPr>
          <w:rFonts w:ascii="Calibri" w:hAnsi="Calibri" w:cs="Calibri"/>
          <w:color w:val="000000"/>
          <w:sz w:val="24"/>
          <w:szCs w:val="24"/>
        </w:rPr>
        <w:t>: „</w:t>
      </w:r>
      <w:r w:rsidRPr="00193CB7">
        <w:rPr>
          <w:rFonts w:ascii="Calibri" w:hAnsi="Calibri" w:cs="Calibri"/>
          <w:i/>
          <w:iCs/>
          <w:color w:val="000000"/>
          <w:sz w:val="24"/>
          <w:szCs w:val="24"/>
        </w:rPr>
        <w:t>Očekávám konsta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n</w:t>
      </w:r>
      <w:r w:rsidRPr="00193CB7">
        <w:rPr>
          <w:rFonts w:ascii="Calibri" w:hAnsi="Calibri" w:cs="Calibri"/>
          <w:i/>
          <w:iCs/>
          <w:color w:val="000000"/>
          <w:sz w:val="24"/>
          <w:szCs w:val="24"/>
        </w:rPr>
        <w:t>tní ceny materiálů, bez velkých výkyvů cen a množstevních dodávek, pokud se samozřejmě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193CB7">
        <w:rPr>
          <w:rFonts w:ascii="Calibri" w:hAnsi="Calibri" w:cs="Calibri"/>
          <w:i/>
          <w:iCs/>
          <w:color w:val="000000"/>
          <w:sz w:val="24"/>
          <w:szCs w:val="24"/>
        </w:rPr>
        <w:t>nezmění geopolitická situace v Evropě, ale dnes i ve světě, a nedojde ke skokovému zdražení komodit.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193CB7">
        <w:rPr>
          <w:rFonts w:ascii="Calibri" w:hAnsi="Calibri" w:cs="Calibri"/>
          <w:i/>
          <w:iCs/>
          <w:color w:val="000000"/>
          <w:sz w:val="24"/>
          <w:szCs w:val="24"/>
        </w:rPr>
        <w:t>To ale nejsme schopni nikdo predikovat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193CB7">
        <w:rPr>
          <w:rFonts w:ascii="Calibri" w:hAnsi="Calibri" w:cs="Calibri"/>
          <w:i/>
          <w:iCs/>
          <w:color w:val="000000"/>
          <w:sz w:val="24"/>
          <w:szCs w:val="24"/>
        </w:rPr>
        <w:t>a můžeme pouze pasivně pozorovat.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“</w:t>
      </w:r>
    </w:p>
    <w:p w14:paraId="2C8E4376" w14:textId="153F4E8C" w:rsidR="000909F6" w:rsidRPr="000909F6" w:rsidRDefault="000909F6" w:rsidP="000909F6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„</w:t>
      </w:r>
      <w:r w:rsidRPr="00193CB7">
        <w:rPr>
          <w:rFonts w:ascii="Calibri" w:hAnsi="Calibri" w:cs="Calibri"/>
          <w:i/>
          <w:iCs/>
          <w:color w:val="000000"/>
          <w:sz w:val="24"/>
          <w:szCs w:val="24"/>
        </w:rPr>
        <w:t>Ceny stavebních materiálů nadále rostou, ale tempo růstu výrazně zpomalilo oproti předchozímu roku, jenž byl výrazně ovlivněn obecným růstem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193CB7">
        <w:rPr>
          <w:rFonts w:ascii="Calibri" w:hAnsi="Calibri" w:cs="Calibri"/>
          <w:i/>
          <w:iCs/>
          <w:color w:val="000000"/>
          <w:sz w:val="24"/>
          <w:szCs w:val="24"/>
        </w:rPr>
        <w:t xml:space="preserve">inflace. Vyhlídky však nejsou </w:t>
      </w:r>
      <w:r w:rsidRPr="00193CB7">
        <w:rPr>
          <w:rFonts w:ascii="Calibri" w:hAnsi="Calibri" w:cs="Calibri"/>
          <w:i/>
          <w:iCs/>
          <w:color w:val="000000"/>
          <w:sz w:val="24"/>
          <w:szCs w:val="24"/>
        </w:rPr>
        <w:lastRenderedPageBreak/>
        <w:t>ideální – v některých regionech se již začíná projevovat nedostatek základních stavebních surovin jako je stavební kámen či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193CB7">
        <w:rPr>
          <w:rFonts w:ascii="Calibri" w:hAnsi="Calibri" w:cs="Calibri"/>
          <w:i/>
          <w:iCs/>
          <w:color w:val="000000"/>
          <w:sz w:val="24"/>
          <w:szCs w:val="24"/>
        </w:rPr>
        <w:t>štěrkopísek. Nejedná se sice ještě o kritický nedostatek, přesto se výrazně prodlužuje dovážení z destinací, a tím dochází i k růstu ceny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,“ </w:t>
      </w:r>
      <w:r w:rsidRPr="00193CB7">
        <w:rPr>
          <w:rFonts w:ascii="Calibri" w:hAnsi="Calibri" w:cs="Calibri"/>
          <w:color w:val="000000"/>
          <w:sz w:val="24"/>
          <w:szCs w:val="24"/>
        </w:rPr>
        <w:t xml:space="preserve">k tématu řekl </w:t>
      </w:r>
      <w:r w:rsidRPr="00193CB7">
        <w:rPr>
          <w:rFonts w:ascii="Calibri" w:hAnsi="Calibri" w:cs="Calibri"/>
          <w:b/>
          <w:bCs/>
          <w:color w:val="000000"/>
          <w:sz w:val="24"/>
          <w:szCs w:val="24"/>
        </w:rPr>
        <w:t>předseda představenstva HOCHTIEF CZ Tomáš Koranda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který patří do druhé skupiny dotázaných.</w:t>
      </w:r>
    </w:p>
    <w:p w14:paraId="56CDB464" w14:textId="77777777" w:rsidR="000909F6" w:rsidRPr="000909F6" w:rsidRDefault="000909F6" w:rsidP="00E50913">
      <w:pPr>
        <w:rPr>
          <w:rFonts w:ascii="Calibri" w:hAnsi="Calibri" w:cs="Calibri"/>
          <w:color w:val="000000"/>
          <w:sz w:val="24"/>
          <w:szCs w:val="24"/>
        </w:rPr>
      </w:pPr>
    </w:p>
    <w:p w14:paraId="46A30601" w14:textId="37F2318B" w:rsidR="00E50913" w:rsidRDefault="00923683" w:rsidP="00871195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Většina stavebního materiálu je na trhu k dispozici</w:t>
      </w:r>
    </w:p>
    <w:p w14:paraId="218008BC" w14:textId="65775477" w:rsidR="00706CE4" w:rsidRDefault="00706CE4" w:rsidP="00923683">
      <w:pPr>
        <w:rPr>
          <w:rFonts w:ascii="Calibri" w:hAnsi="Calibri" w:cs="Calibri"/>
          <w:color w:val="000000"/>
          <w:sz w:val="24"/>
          <w:szCs w:val="24"/>
        </w:rPr>
      </w:pPr>
      <w:r w:rsidRPr="00706CE4">
        <w:rPr>
          <w:rFonts w:ascii="Calibri" w:hAnsi="Calibri" w:cs="Calibri"/>
          <w:color w:val="000000"/>
          <w:sz w:val="24"/>
          <w:szCs w:val="24"/>
        </w:rPr>
        <w:t>Dv</w:t>
      </w:r>
      <w:r w:rsidRPr="00706CE4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706CE4">
        <w:rPr>
          <w:rFonts w:ascii="Calibri" w:hAnsi="Calibri" w:cs="Calibri"/>
          <w:color w:val="000000"/>
          <w:sz w:val="24"/>
          <w:szCs w:val="24"/>
        </w:rPr>
        <w:t xml:space="preserve"> p</w:t>
      </w:r>
      <w:r w:rsidRPr="00706CE4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706CE4">
        <w:rPr>
          <w:rFonts w:ascii="Calibri" w:hAnsi="Calibri" w:cs="Calibri"/>
          <w:color w:val="000000"/>
          <w:sz w:val="24"/>
          <w:szCs w:val="24"/>
        </w:rPr>
        <w:t>tiny stavebních spole</w:t>
      </w:r>
      <w:r w:rsidRPr="00706CE4">
        <w:rPr>
          <w:rFonts w:ascii="Calibri" w:hAnsi="Calibri" w:cs="Calibri" w:hint="eastAsia"/>
          <w:color w:val="000000"/>
          <w:sz w:val="24"/>
          <w:szCs w:val="24"/>
        </w:rPr>
        <w:t>č</w:t>
      </w:r>
      <w:r w:rsidRPr="00706CE4">
        <w:rPr>
          <w:rFonts w:ascii="Calibri" w:hAnsi="Calibri" w:cs="Calibri"/>
          <w:color w:val="000000"/>
          <w:sz w:val="24"/>
          <w:szCs w:val="24"/>
        </w:rPr>
        <w:t>ností už nečelí obtížím spojeným s nedostatkem stavebního materiálu (44 %). Díky tomu se jim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06CE4">
        <w:rPr>
          <w:rFonts w:ascii="Calibri" w:hAnsi="Calibri" w:cs="Calibri"/>
          <w:color w:val="000000"/>
          <w:sz w:val="24"/>
          <w:szCs w:val="24"/>
        </w:rPr>
        <w:t>da</w:t>
      </w:r>
      <w:r w:rsidRPr="00706CE4">
        <w:rPr>
          <w:rFonts w:ascii="Calibri" w:hAnsi="Calibri" w:cs="Calibri" w:hint="eastAsia"/>
          <w:color w:val="000000"/>
          <w:sz w:val="24"/>
          <w:szCs w:val="24"/>
        </w:rPr>
        <w:t>ř</w:t>
      </w:r>
      <w:r w:rsidRPr="00706CE4">
        <w:rPr>
          <w:rFonts w:ascii="Calibri" w:hAnsi="Calibri" w:cs="Calibri"/>
          <w:color w:val="000000"/>
          <w:sz w:val="24"/>
          <w:szCs w:val="24"/>
        </w:rPr>
        <w:t>í dodr</w:t>
      </w:r>
      <w:r w:rsidRPr="00706CE4">
        <w:rPr>
          <w:rFonts w:ascii="Calibri" w:hAnsi="Calibri" w:cs="Calibri" w:hint="eastAsia"/>
          <w:color w:val="000000"/>
          <w:sz w:val="24"/>
          <w:szCs w:val="24"/>
        </w:rPr>
        <w:t>ž</w:t>
      </w:r>
      <w:r w:rsidRPr="00706CE4">
        <w:rPr>
          <w:rFonts w:ascii="Calibri" w:hAnsi="Calibri" w:cs="Calibri"/>
          <w:color w:val="000000"/>
          <w:sz w:val="24"/>
          <w:szCs w:val="24"/>
        </w:rPr>
        <w:t>ovat smluvené termíny a plynule navazují na realizaci plánovaných projekt</w:t>
      </w:r>
      <w:r w:rsidRPr="00706CE4">
        <w:rPr>
          <w:rFonts w:ascii="Calibri" w:hAnsi="Calibri" w:cs="Calibri" w:hint="eastAsia"/>
          <w:color w:val="000000"/>
          <w:sz w:val="24"/>
          <w:szCs w:val="24"/>
        </w:rPr>
        <w:t>ů</w:t>
      </w:r>
      <w:r w:rsidRPr="00706CE4">
        <w:rPr>
          <w:rFonts w:ascii="Calibri" w:hAnsi="Calibri" w:cs="Calibri"/>
          <w:color w:val="000000"/>
          <w:sz w:val="24"/>
          <w:szCs w:val="24"/>
        </w:rPr>
        <w:t>. P</w:t>
      </w:r>
      <w:r w:rsidRPr="00706CE4">
        <w:rPr>
          <w:rFonts w:ascii="Calibri" w:hAnsi="Calibri" w:cs="Calibri" w:hint="eastAsia"/>
          <w:color w:val="000000"/>
          <w:sz w:val="24"/>
          <w:szCs w:val="24"/>
        </w:rPr>
        <w:t>ř</w:t>
      </w:r>
      <w:r w:rsidRPr="00706CE4">
        <w:rPr>
          <w:rFonts w:ascii="Calibri" w:hAnsi="Calibri" w:cs="Calibri"/>
          <w:color w:val="000000"/>
          <w:sz w:val="24"/>
          <w:szCs w:val="24"/>
        </w:rPr>
        <w:t>esto</w:t>
      </w:r>
      <w:r w:rsidRPr="00706CE4">
        <w:rPr>
          <w:rFonts w:ascii="Calibri" w:hAnsi="Calibri" w:cs="Calibri" w:hint="eastAsia"/>
          <w:color w:val="000000"/>
          <w:sz w:val="24"/>
          <w:szCs w:val="24"/>
        </w:rPr>
        <w:t>ž</w:t>
      </w:r>
      <w:r w:rsidRPr="00706CE4">
        <w:rPr>
          <w:rFonts w:ascii="Calibri" w:hAnsi="Calibri" w:cs="Calibri"/>
          <w:color w:val="000000"/>
          <w:sz w:val="24"/>
          <w:szCs w:val="24"/>
        </w:rPr>
        <w:t>e v</w:t>
      </w:r>
      <w:r w:rsidRPr="00706CE4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706CE4">
        <w:rPr>
          <w:rFonts w:ascii="Calibri" w:hAnsi="Calibri" w:cs="Calibri"/>
          <w:color w:val="000000"/>
          <w:sz w:val="24"/>
          <w:szCs w:val="24"/>
        </w:rPr>
        <w:t>t</w:t>
      </w:r>
      <w:r w:rsidRPr="00706CE4">
        <w:rPr>
          <w:rFonts w:ascii="Calibri" w:hAnsi="Calibri" w:cs="Calibri" w:hint="eastAsia"/>
          <w:color w:val="000000"/>
          <w:sz w:val="24"/>
          <w:szCs w:val="24"/>
        </w:rPr>
        <w:t>š</w:t>
      </w:r>
      <w:r w:rsidRPr="00706CE4">
        <w:rPr>
          <w:rFonts w:ascii="Calibri" w:hAnsi="Calibri" w:cs="Calibri"/>
          <w:color w:val="000000"/>
          <w:sz w:val="24"/>
          <w:szCs w:val="24"/>
        </w:rPr>
        <w:t>ina stavebních materiálů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06CE4">
        <w:rPr>
          <w:rFonts w:ascii="Calibri" w:hAnsi="Calibri" w:cs="Calibri"/>
          <w:color w:val="000000"/>
          <w:sz w:val="24"/>
          <w:szCs w:val="24"/>
        </w:rPr>
        <w:t>je na trhu k dispozici, u některého zboží firmy stále řeší problémy s dostupností (55 %). Jde hlavn</w:t>
      </w:r>
      <w:r w:rsidRPr="00706CE4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706CE4">
        <w:rPr>
          <w:rFonts w:ascii="Calibri" w:hAnsi="Calibri" w:cs="Calibri"/>
          <w:color w:val="000000"/>
          <w:sz w:val="24"/>
          <w:szCs w:val="24"/>
        </w:rPr>
        <w:t xml:space="preserve"> o specializovaný nebo hojn</w:t>
      </w:r>
      <w:r w:rsidRPr="00706CE4">
        <w:rPr>
          <w:rFonts w:ascii="Calibri" w:hAnsi="Calibri" w:cs="Calibri" w:hint="eastAsia"/>
          <w:color w:val="000000"/>
          <w:sz w:val="24"/>
          <w:szCs w:val="24"/>
        </w:rPr>
        <w:t>ě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06CE4">
        <w:rPr>
          <w:rFonts w:ascii="Calibri" w:hAnsi="Calibri" w:cs="Calibri"/>
          <w:color w:val="000000"/>
          <w:sz w:val="24"/>
          <w:szCs w:val="24"/>
        </w:rPr>
        <w:t>poptávaný materiál. Vedle výkyvů na trhu pat</w:t>
      </w:r>
      <w:r w:rsidRPr="00706CE4">
        <w:rPr>
          <w:rFonts w:ascii="Calibri" w:hAnsi="Calibri" w:cs="Calibri" w:hint="eastAsia"/>
          <w:color w:val="000000"/>
          <w:sz w:val="24"/>
          <w:szCs w:val="24"/>
        </w:rPr>
        <w:t>ř</w:t>
      </w:r>
      <w:r w:rsidRPr="00706CE4">
        <w:rPr>
          <w:rFonts w:ascii="Calibri" w:hAnsi="Calibri" w:cs="Calibri"/>
          <w:color w:val="000000"/>
          <w:sz w:val="24"/>
          <w:szCs w:val="24"/>
        </w:rPr>
        <w:t>i mezi nejčastější d</w:t>
      </w:r>
      <w:r w:rsidRPr="00706CE4">
        <w:rPr>
          <w:rFonts w:ascii="Calibri" w:hAnsi="Calibri" w:cs="Calibri" w:hint="eastAsia"/>
          <w:color w:val="000000"/>
          <w:sz w:val="24"/>
          <w:szCs w:val="24"/>
        </w:rPr>
        <w:t>ů</w:t>
      </w:r>
      <w:r w:rsidRPr="00706CE4">
        <w:rPr>
          <w:rFonts w:ascii="Calibri" w:hAnsi="Calibri" w:cs="Calibri"/>
          <w:color w:val="000000"/>
          <w:sz w:val="24"/>
          <w:szCs w:val="24"/>
        </w:rPr>
        <w:t>vody také komplikace v logistice, nebo neočekávané zpo</w:t>
      </w:r>
      <w:r w:rsidRPr="00706CE4">
        <w:rPr>
          <w:rFonts w:ascii="Calibri" w:hAnsi="Calibri" w:cs="Calibri" w:hint="eastAsia"/>
          <w:color w:val="000000"/>
          <w:sz w:val="24"/>
          <w:szCs w:val="24"/>
        </w:rPr>
        <w:t>ž</w:t>
      </w:r>
      <w:r w:rsidRPr="00706CE4">
        <w:rPr>
          <w:rFonts w:ascii="Calibri" w:hAnsi="Calibri" w:cs="Calibri"/>
          <w:color w:val="000000"/>
          <w:sz w:val="24"/>
          <w:szCs w:val="24"/>
        </w:rPr>
        <w:t>d</w:t>
      </w:r>
      <w:r w:rsidRPr="00706CE4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706CE4">
        <w:rPr>
          <w:rFonts w:ascii="Calibri" w:hAnsi="Calibri" w:cs="Calibri"/>
          <w:color w:val="000000"/>
          <w:sz w:val="24"/>
          <w:szCs w:val="24"/>
        </w:rPr>
        <w:t xml:space="preserve">ní ve výrobě </w:t>
      </w:r>
      <w:r w:rsidRPr="00706CE4">
        <w:rPr>
          <w:rFonts w:ascii="Calibri" w:hAnsi="Calibri" w:cs="Calibri" w:hint="eastAsia"/>
          <w:color w:val="000000"/>
          <w:sz w:val="24"/>
          <w:szCs w:val="24"/>
        </w:rPr>
        <w:t>–</w:t>
      </w:r>
      <w:r w:rsidRPr="00706CE4">
        <w:rPr>
          <w:rFonts w:ascii="Calibri" w:hAnsi="Calibri" w:cs="Calibri"/>
          <w:color w:val="000000"/>
          <w:sz w:val="24"/>
          <w:szCs w:val="24"/>
        </w:rPr>
        <w:t xml:space="preserve"> a tedy i dočasná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06CE4">
        <w:rPr>
          <w:rFonts w:ascii="Calibri" w:hAnsi="Calibri" w:cs="Calibri"/>
          <w:color w:val="000000"/>
          <w:sz w:val="24"/>
          <w:szCs w:val="24"/>
        </w:rPr>
        <w:t>nedostupnost.</w:t>
      </w:r>
    </w:p>
    <w:p w14:paraId="001E2B93" w14:textId="41FFA28E" w:rsidR="005816C1" w:rsidRDefault="00FE6152" w:rsidP="00706CE4">
      <w:pPr>
        <w:rPr>
          <w:rFonts w:ascii="Calibri" w:hAnsi="Calibri" w:cs="Calibri"/>
          <w:color w:val="000000"/>
          <w:sz w:val="24"/>
          <w:szCs w:val="24"/>
        </w:rPr>
      </w:pPr>
      <w:r w:rsidRPr="00FE6152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070BE8C6" wp14:editId="2BB26FAF">
            <wp:extent cx="4991533" cy="2446232"/>
            <wp:effectExtent l="0" t="0" r="0" b="0"/>
            <wp:docPr id="789567618" name="Obrázek 1" descr="Obsah obrázku text, snímek obrazovky, Písmo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67618" name="Obrázek 1" descr="Obsah obrázku text, snímek obrazovky, Písmo, kruh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533" cy="244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F45D8" w14:textId="77777777" w:rsidR="00E707DD" w:rsidRDefault="00E707DD" w:rsidP="005816C1">
      <w:pPr>
        <w:rPr>
          <w:rFonts w:ascii="Calibri" w:hAnsi="Calibri" w:cs="Calibri"/>
          <w:color w:val="000000"/>
          <w:sz w:val="24"/>
          <w:szCs w:val="24"/>
        </w:rPr>
      </w:pPr>
    </w:p>
    <w:p w14:paraId="77FBDA60" w14:textId="465391BA" w:rsidR="00E707DD" w:rsidRPr="00E707DD" w:rsidRDefault="00E707DD" w:rsidP="005816C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707DD">
        <w:rPr>
          <w:rFonts w:ascii="Calibri" w:hAnsi="Calibri" w:cs="Calibri"/>
          <w:b/>
          <w:bCs/>
          <w:color w:val="000000"/>
          <w:sz w:val="24"/>
          <w:szCs w:val="24"/>
        </w:rPr>
        <w:t>Třetina firem využívá alternativní stavební materiál</w:t>
      </w:r>
    </w:p>
    <w:p w14:paraId="19D05D00" w14:textId="39972F3C" w:rsidR="00424E86" w:rsidRDefault="005816C1" w:rsidP="005816C1">
      <w:pPr>
        <w:rPr>
          <w:rFonts w:ascii="Calibri" w:hAnsi="Calibri" w:cs="Calibri"/>
          <w:color w:val="000000"/>
          <w:sz w:val="24"/>
          <w:szCs w:val="24"/>
        </w:rPr>
      </w:pPr>
      <w:r w:rsidRPr="005816C1">
        <w:rPr>
          <w:rFonts w:ascii="Calibri" w:hAnsi="Calibri" w:cs="Calibri"/>
          <w:color w:val="000000"/>
          <w:sz w:val="24"/>
          <w:szCs w:val="24"/>
        </w:rPr>
        <w:t>Udr</w:t>
      </w:r>
      <w:r w:rsidRPr="005816C1">
        <w:rPr>
          <w:rFonts w:ascii="Calibri" w:hAnsi="Calibri" w:cs="Calibri" w:hint="eastAsia"/>
          <w:color w:val="000000"/>
          <w:sz w:val="24"/>
          <w:szCs w:val="24"/>
        </w:rPr>
        <w:t>ž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itelnost a inovace jsou 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témata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která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rezonuj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í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nejen</w:t>
      </w:r>
      <w:r w:rsid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mezi 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stavebními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firmami. 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Například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alternativní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stavební</w:t>
      </w:r>
      <w:r w:rsid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materiály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u</w:t>
      </w:r>
      <w:r w:rsidRPr="005816C1">
        <w:rPr>
          <w:rFonts w:ascii="Calibri" w:hAnsi="Calibri" w:cs="Calibri" w:hint="eastAsia"/>
          <w:color w:val="000000"/>
          <w:sz w:val="24"/>
          <w:szCs w:val="24"/>
        </w:rPr>
        <w:t>ž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aktivn</w:t>
      </w:r>
      <w:r w:rsidRPr="005816C1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využívá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t</w:t>
      </w:r>
      <w:r w:rsidRPr="005816C1">
        <w:rPr>
          <w:rFonts w:ascii="Calibri" w:hAnsi="Calibri" w:cs="Calibri" w:hint="eastAsia"/>
          <w:color w:val="000000"/>
          <w:sz w:val="24"/>
          <w:szCs w:val="24"/>
        </w:rPr>
        <w:t>ř</w:t>
      </w:r>
      <w:r w:rsidRPr="005816C1">
        <w:rPr>
          <w:rFonts w:ascii="Calibri" w:hAnsi="Calibri" w:cs="Calibri"/>
          <w:color w:val="000000"/>
          <w:sz w:val="24"/>
          <w:szCs w:val="24"/>
        </w:rPr>
        <w:t>etina podnik</w:t>
      </w:r>
      <w:r w:rsidRPr="005816C1">
        <w:rPr>
          <w:rFonts w:ascii="Calibri" w:hAnsi="Calibri" w:cs="Calibri" w:hint="eastAsia"/>
          <w:color w:val="000000"/>
          <w:sz w:val="24"/>
          <w:szCs w:val="24"/>
        </w:rPr>
        <w:t>ů</w:t>
      </w:r>
      <w:r w:rsidRPr="005816C1">
        <w:rPr>
          <w:rFonts w:ascii="Calibri" w:hAnsi="Calibri" w:cs="Calibri"/>
          <w:color w:val="000000"/>
          <w:sz w:val="24"/>
          <w:szCs w:val="24"/>
        </w:rPr>
        <w:t>. Jejich motivac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í</w:t>
      </w:r>
      <w:r w:rsid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816C1">
        <w:rPr>
          <w:rFonts w:ascii="Calibri" w:hAnsi="Calibri" w:cs="Calibri"/>
          <w:color w:val="000000"/>
          <w:sz w:val="24"/>
          <w:szCs w:val="24"/>
        </w:rPr>
        <w:t>je hlavn</w:t>
      </w:r>
      <w:r w:rsidRPr="005816C1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úspora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energi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í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Stále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významnější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roli ale hraje</w:t>
      </w:r>
      <w:r w:rsid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snaha minimalizovat dopady na </w:t>
      </w:r>
      <w:r w:rsidRPr="005816C1">
        <w:rPr>
          <w:rFonts w:ascii="Calibri" w:hAnsi="Calibri" w:cs="Calibri" w:hint="eastAsia"/>
          <w:color w:val="000000"/>
          <w:sz w:val="24"/>
          <w:szCs w:val="24"/>
        </w:rPr>
        <w:t>ž</w:t>
      </w:r>
      <w:r w:rsidRPr="005816C1">
        <w:rPr>
          <w:rFonts w:ascii="Calibri" w:hAnsi="Calibri" w:cs="Calibri"/>
          <w:color w:val="000000"/>
          <w:sz w:val="24"/>
          <w:szCs w:val="24"/>
        </w:rPr>
        <w:t>ivotn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í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prostředí</w:t>
      </w:r>
      <w:r w:rsidRPr="005816C1">
        <w:rPr>
          <w:rFonts w:ascii="Calibri" w:hAnsi="Calibri" w:cs="Calibri"/>
          <w:color w:val="000000"/>
          <w:sz w:val="24"/>
          <w:szCs w:val="24"/>
        </w:rPr>
        <w:t>. Spole</w:t>
      </w:r>
      <w:r w:rsidRPr="005816C1">
        <w:rPr>
          <w:rFonts w:ascii="Calibri" w:hAnsi="Calibri" w:cs="Calibri" w:hint="eastAsia"/>
          <w:color w:val="000000"/>
          <w:sz w:val="24"/>
          <w:szCs w:val="24"/>
        </w:rPr>
        <w:t>č</w:t>
      </w:r>
      <w:r w:rsidRPr="005816C1">
        <w:rPr>
          <w:rFonts w:ascii="Calibri" w:hAnsi="Calibri" w:cs="Calibri"/>
          <w:color w:val="000000"/>
          <w:sz w:val="24"/>
          <w:szCs w:val="24"/>
        </w:rPr>
        <w:t>nosti</w:t>
      </w:r>
      <w:r w:rsid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v praxi 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využívají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například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recyklované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materiály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přírodní</w:t>
      </w:r>
      <w:r w:rsid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816C1">
        <w:rPr>
          <w:rFonts w:ascii="Calibri" w:hAnsi="Calibri" w:cs="Calibri"/>
          <w:color w:val="000000"/>
          <w:sz w:val="24"/>
          <w:szCs w:val="24"/>
        </w:rPr>
        <w:t>izolace nebo nov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é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kompozitní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B0795" w:rsidRPr="00F013E0">
        <w:rPr>
          <w:rFonts w:ascii="Calibri" w:hAnsi="Calibri" w:cs="Calibri"/>
          <w:color w:val="000000"/>
          <w:sz w:val="24"/>
          <w:szCs w:val="24"/>
        </w:rPr>
        <w:t>materiály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22B874BC" w14:textId="77777777" w:rsidR="00E707DD" w:rsidRDefault="00E707DD" w:rsidP="00E707DD">
      <w:pPr>
        <w:rPr>
          <w:rFonts w:ascii="Calibri" w:hAnsi="Calibri" w:cs="Calibri"/>
          <w:color w:val="000000"/>
          <w:sz w:val="24"/>
          <w:szCs w:val="24"/>
        </w:rPr>
      </w:pPr>
      <w:r w:rsidRPr="005816C1">
        <w:rPr>
          <w:rFonts w:ascii="Calibri" w:hAnsi="Calibri" w:cs="Calibri"/>
          <w:color w:val="000000"/>
          <w:sz w:val="24"/>
          <w:szCs w:val="24"/>
        </w:rPr>
        <w:t>Na druhou stranu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dv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t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ř</w:t>
      </w:r>
      <w:r w:rsidRPr="00F013E0">
        <w:rPr>
          <w:rFonts w:ascii="Calibri" w:hAnsi="Calibri" w:cs="Calibri"/>
          <w:color w:val="000000"/>
          <w:sz w:val="24"/>
          <w:szCs w:val="24"/>
        </w:rPr>
        <w:t>etiny respondent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ů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zatím nevyužívají žádný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z </w:t>
      </w:r>
      <w:r w:rsidRPr="00F013E0">
        <w:rPr>
          <w:rFonts w:ascii="Calibri" w:hAnsi="Calibri" w:cs="Calibri"/>
          <w:color w:val="000000"/>
          <w:sz w:val="24"/>
          <w:szCs w:val="24"/>
        </w:rPr>
        <w:t>materiálů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F013E0">
        <w:rPr>
          <w:rFonts w:ascii="Calibri" w:hAnsi="Calibri" w:cs="Calibri"/>
          <w:color w:val="000000"/>
          <w:sz w:val="24"/>
          <w:szCs w:val="24"/>
        </w:rPr>
        <w:t>který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by nahradil </w:t>
      </w:r>
      <w:r w:rsidRPr="00F013E0">
        <w:rPr>
          <w:rFonts w:ascii="Calibri" w:hAnsi="Calibri" w:cs="Calibri"/>
          <w:color w:val="000000"/>
          <w:sz w:val="24"/>
          <w:szCs w:val="24"/>
        </w:rPr>
        <w:t>tradiční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013E0">
        <w:rPr>
          <w:rFonts w:ascii="Calibri" w:hAnsi="Calibri" w:cs="Calibri"/>
          <w:color w:val="000000"/>
          <w:sz w:val="24"/>
          <w:szCs w:val="24"/>
        </w:rPr>
        <w:t>stavební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013E0">
        <w:rPr>
          <w:rFonts w:ascii="Calibri" w:hAnsi="Calibri" w:cs="Calibri"/>
          <w:color w:val="000000"/>
          <w:sz w:val="24"/>
          <w:szCs w:val="24"/>
        </w:rPr>
        <w:t>materiál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nebo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metody. </w:t>
      </w:r>
      <w:r w:rsidRPr="00F013E0">
        <w:rPr>
          <w:rFonts w:ascii="Calibri" w:hAnsi="Calibri" w:cs="Calibri"/>
          <w:color w:val="000000"/>
          <w:sz w:val="24"/>
          <w:szCs w:val="24"/>
        </w:rPr>
        <w:t>Některé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z firem se br</w:t>
      </w:r>
      <w:r w:rsidRPr="00F013E0">
        <w:rPr>
          <w:rFonts w:ascii="Calibri" w:hAnsi="Calibri" w:cs="Calibri"/>
          <w:color w:val="000000"/>
          <w:sz w:val="24"/>
          <w:szCs w:val="24"/>
        </w:rPr>
        <w:t>á</w:t>
      </w:r>
      <w:r w:rsidRPr="005816C1">
        <w:rPr>
          <w:rFonts w:ascii="Calibri" w:hAnsi="Calibri" w:cs="Calibri"/>
          <w:color w:val="000000"/>
          <w:sz w:val="24"/>
          <w:szCs w:val="24"/>
        </w:rPr>
        <w:t>n</w:t>
      </w:r>
      <w:r w:rsidRPr="00F013E0">
        <w:rPr>
          <w:rFonts w:ascii="Calibri" w:hAnsi="Calibri" w:cs="Calibri"/>
          <w:color w:val="000000"/>
          <w:sz w:val="24"/>
          <w:szCs w:val="24"/>
        </w:rPr>
        <w:t>í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zaveden</w:t>
      </w:r>
      <w:r w:rsidRPr="00F013E0">
        <w:rPr>
          <w:rFonts w:ascii="Calibri" w:hAnsi="Calibri" w:cs="Calibri"/>
          <w:color w:val="000000"/>
          <w:sz w:val="24"/>
          <w:szCs w:val="24"/>
        </w:rPr>
        <w:t>í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novinek t</w:t>
      </w:r>
      <w:r w:rsidRPr="005816C1">
        <w:rPr>
          <w:rFonts w:ascii="Calibri" w:hAnsi="Calibri" w:cs="Calibri" w:hint="eastAsia"/>
          <w:color w:val="000000"/>
          <w:sz w:val="24"/>
          <w:szCs w:val="24"/>
        </w:rPr>
        <w:t>ř</w:t>
      </w:r>
      <w:r w:rsidRPr="005816C1">
        <w:rPr>
          <w:rFonts w:ascii="Calibri" w:hAnsi="Calibri" w:cs="Calibri"/>
          <w:color w:val="000000"/>
          <w:sz w:val="24"/>
          <w:szCs w:val="24"/>
        </w:rPr>
        <w:t>eba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816C1">
        <w:rPr>
          <w:rFonts w:ascii="Calibri" w:hAnsi="Calibri" w:cs="Calibri"/>
          <w:color w:val="000000"/>
          <w:sz w:val="24"/>
          <w:szCs w:val="24"/>
        </w:rPr>
        <w:t>kv</w:t>
      </w:r>
      <w:r w:rsidRPr="005816C1">
        <w:rPr>
          <w:rFonts w:ascii="Calibri" w:hAnsi="Calibri" w:cs="Calibri" w:hint="eastAsia"/>
          <w:color w:val="000000"/>
          <w:sz w:val="24"/>
          <w:szCs w:val="24"/>
        </w:rPr>
        <w:t>ů</w:t>
      </w:r>
      <w:r w:rsidRPr="005816C1">
        <w:rPr>
          <w:rFonts w:ascii="Calibri" w:hAnsi="Calibri" w:cs="Calibri"/>
          <w:color w:val="000000"/>
          <w:sz w:val="24"/>
          <w:szCs w:val="24"/>
        </w:rPr>
        <w:t>li k</w:t>
      </w:r>
      <w:r w:rsidRPr="00F013E0">
        <w:rPr>
          <w:rFonts w:ascii="Calibri" w:hAnsi="Calibri" w:cs="Calibri"/>
          <w:color w:val="000000"/>
          <w:sz w:val="24"/>
          <w:szCs w:val="24"/>
        </w:rPr>
        <w:t>onzervativnímu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013E0">
        <w:rPr>
          <w:rFonts w:ascii="Calibri" w:hAnsi="Calibri" w:cs="Calibri"/>
          <w:color w:val="000000"/>
          <w:sz w:val="24"/>
          <w:szCs w:val="24"/>
        </w:rPr>
        <w:t>přístupu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nebo </w:t>
      </w:r>
      <w:r w:rsidRPr="00F013E0">
        <w:rPr>
          <w:rFonts w:ascii="Calibri" w:hAnsi="Calibri" w:cs="Calibri"/>
          <w:color w:val="000000"/>
          <w:sz w:val="24"/>
          <w:szCs w:val="24"/>
        </w:rPr>
        <w:t>větším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013E0">
        <w:rPr>
          <w:rFonts w:ascii="Calibri" w:hAnsi="Calibri" w:cs="Calibri"/>
          <w:color w:val="000000"/>
          <w:sz w:val="24"/>
          <w:szCs w:val="24"/>
        </w:rPr>
        <w:t>investicím</w:t>
      </w:r>
      <w:r w:rsidRPr="005816C1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013E0">
        <w:rPr>
          <w:rFonts w:ascii="Calibri" w:hAnsi="Calibri" w:cs="Calibri"/>
          <w:color w:val="000000"/>
          <w:sz w:val="24"/>
          <w:szCs w:val="24"/>
        </w:rPr>
        <w:t>které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013E0">
        <w:rPr>
          <w:rFonts w:ascii="Calibri" w:hAnsi="Calibri" w:cs="Calibri"/>
          <w:color w:val="000000"/>
          <w:sz w:val="24"/>
          <w:szCs w:val="24"/>
        </w:rPr>
        <w:t>by bylo třeba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na </w:t>
      </w:r>
      <w:r w:rsidRPr="00F013E0">
        <w:rPr>
          <w:rFonts w:ascii="Calibri" w:hAnsi="Calibri" w:cs="Calibri"/>
          <w:color w:val="000000"/>
          <w:sz w:val="24"/>
          <w:szCs w:val="24"/>
        </w:rPr>
        <w:t>začátku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 vlo</w:t>
      </w:r>
      <w:r w:rsidRPr="005816C1">
        <w:rPr>
          <w:rFonts w:ascii="Calibri" w:hAnsi="Calibri" w:cs="Calibri" w:hint="eastAsia"/>
          <w:color w:val="000000"/>
          <w:sz w:val="24"/>
          <w:szCs w:val="24"/>
        </w:rPr>
        <w:t>ž</w:t>
      </w:r>
      <w:r w:rsidRPr="005816C1">
        <w:rPr>
          <w:rFonts w:ascii="Calibri" w:hAnsi="Calibri" w:cs="Calibri"/>
          <w:color w:val="000000"/>
          <w:sz w:val="24"/>
          <w:szCs w:val="24"/>
        </w:rPr>
        <w:t xml:space="preserve">it.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816C1">
        <w:rPr>
          <w:rFonts w:ascii="Calibri" w:hAnsi="Calibri" w:cs="Calibri"/>
          <w:color w:val="000000"/>
          <w:sz w:val="24"/>
          <w:szCs w:val="24"/>
        </w:rPr>
        <w:t>Trend i p</w:t>
      </w:r>
      <w:r w:rsidRPr="005816C1">
        <w:rPr>
          <w:rFonts w:ascii="Calibri" w:hAnsi="Calibri" w:cs="Calibri" w:hint="eastAsia"/>
          <w:color w:val="000000"/>
          <w:sz w:val="24"/>
          <w:szCs w:val="24"/>
        </w:rPr>
        <w:t>ř</w:t>
      </w:r>
      <w:r w:rsidRPr="005816C1">
        <w:rPr>
          <w:rFonts w:ascii="Calibri" w:hAnsi="Calibri" w:cs="Calibri"/>
          <w:color w:val="000000"/>
          <w:sz w:val="24"/>
          <w:szCs w:val="24"/>
        </w:rPr>
        <w:t>esto sm</w:t>
      </w:r>
      <w:r w:rsidRPr="005816C1">
        <w:rPr>
          <w:rFonts w:ascii="Calibri" w:hAnsi="Calibri" w:cs="Calibri" w:hint="eastAsia"/>
          <w:color w:val="000000"/>
          <w:sz w:val="24"/>
          <w:szCs w:val="24"/>
        </w:rPr>
        <w:t>ěř</w:t>
      </w:r>
      <w:r w:rsidRPr="005816C1">
        <w:rPr>
          <w:rFonts w:ascii="Calibri" w:hAnsi="Calibri" w:cs="Calibri"/>
          <w:color w:val="000000"/>
          <w:sz w:val="24"/>
          <w:szCs w:val="24"/>
        </w:rPr>
        <w:t>uje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013E0">
        <w:rPr>
          <w:rFonts w:ascii="Calibri" w:hAnsi="Calibri" w:cs="Calibri"/>
          <w:color w:val="000000"/>
          <w:sz w:val="24"/>
          <w:szCs w:val="24"/>
        </w:rPr>
        <w:t>k udr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ž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itelnosti a inovacím, a ukazuje se, 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ž</w:t>
      </w:r>
      <w:r w:rsidRPr="00F013E0">
        <w:rPr>
          <w:rFonts w:ascii="Calibri" w:hAnsi="Calibri" w:cs="Calibri"/>
          <w:color w:val="000000"/>
          <w:sz w:val="24"/>
          <w:szCs w:val="24"/>
        </w:rPr>
        <w:t>e zájem o nové nebo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013E0">
        <w:rPr>
          <w:rFonts w:ascii="Calibri" w:hAnsi="Calibri" w:cs="Calibri"/>
          <w:color w:val="000000"/>
          <w:sz w:val="24"/>
          <w:szCs w:val="24"/>
        </w:rPr>
        <w:t>alternativní materiály v budoucnu nejspíš dál poroste.</w:t>
      </w:r>
    </w:p>
    <w:p w14:paraId="50928355" w14:textId="77777777" w:rsidR="00424E86" w:rsidRDefault="00424E86" w:rsidP="005816C1">
      <w:pPr>
        <w:rPr>
          <w:rFonts w:ascii="Calibri" w:hAnsi="Calibri" w:cs="Calibri"/>
          <w:color w:val="000000"/>
          <w:sz w:val="24"/>
          <w:szCs w:val="24"/>
        </w:rPr>
      </w:pPr>
    </w:p>
    <w:p w14:paraId="6B9CF052" w14:textId="1464C33B" w:rsidR="00424E86" w:rsidRDefault="00424E86" w:rsidP="005816C1">
      <w:pPr>
        <w:rPr>
          <w:rFonts w:ascii="Calibri" w:hAnsi="Calibri" w:cs="Calibri"/>
          <w:color w:val="000000"/>
          <w:sz w:val="24"/>
          <w:szCs w:val="24"/>
        </w:rPr>
      </w:pPr>
      <w:r w:rsidRPr="00B91EDB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78A26ECB" wp14:editId="0A816313">
            <wp:extent cx="3962743" cy="2796782"/>
            <wp:effectExtent l="0" t="0" r="0" b="3810"/>
            <wp:docPr id="35011669" name="Obrázek 1" descr="Obsah obrázku text, snímek obrazovky, Písmo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768411" name="Obrázek 1" descr="Obsah obrázku text, snímek obrazovky, Písmo, kruh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743" cy="279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ED4F4" w14:textId="77777777" w:rsidR="00424E86" w:rsidRDefault="00424E86" w:rsidP="005816C1">
      <w:pPr>
        <w:rPr>
          <w:rFonts w:ascii="Calibri" w:hAnsi="Calibri" w:cs="Calibri"/>
          <w:color w:val="000000"/>
          <w:sz w:val="24"/>
          <w:szCs w:val="24"/>
        </w:rPr>
      </w:pPr>
    </w:p>
    <w:p w14:paraId="1D7A96A5" w14:textId="6E4D8F9F" w:rsidR="00E707DD" w:rsidRPr="00E707DD" w:rsidRDefault="00E707DD" w:rsidP="00560AA2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Více jak polovina č</w:t>
      </w:r>
      <w:r w:rsidRPr="00E707DD">
        <w:rPr>
          <w:rFonts w:ascii="Calibri" w:hAnsi="Calibri" w:cs="Calibri"/>
          <w:b/>
          <w:bCs/>
          <w:color w:val="000000"/>
          <w:sz w:val="24"/>
          <w:szCs w:val="24"/>
        </w:rPr>
        <w:t>esk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ých</w:t>
      </w:r>
      <w:r w:rsidRPr="00E707DD">
        <w:rPr>
          <w:rFonts w:ascii="Calibri" w:hAnsi="Calibri" w:cs="Calibri"/>
          <w:b/>
          <w:bCs/>
          <w:color w:val="000000"/>
          <w:sz w:val="24"/>
          <w:szCs w:val="24"/>
        </w:rPr>
        <w:t xml:space="preserve"> stavební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ch</w:t>
      </w:r>
      <w:r w:rsidRPr="00E707DD">
        <w:rPr>
          <w:rFonts w:ascii="Calibri" w:hAnsi="Calibri" w:cs="Calibri"/>
          <w:b/>
          <w:bCs/>
          <w:color w:val="000000"/>
          <w:sz w:val="24"/>
          <w:szCs w:val="24"/>
        </w:rPr>
        <w:t xml:space="preserve"> fir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em </w:t>
      </w:r>
      <w:r w:rsidRPr="00E707DD">
        <w:rPr>
          <w:rFonts w:ascii="Calibri" w:hAnsi="Calibri" w:cs="Calibri"/>
          <w:b/>
          <w:bCs/>
          <w:color w:val="000000"/>
          <w:sz w:val="24"/>
          <w:szCs w:val="24"/>
        </w:rPr>
        <w:t>nakupuj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e</w:t>
      </w:r>
      <w:r w:rsidRPr="00E707DD">
        <w:rPr>
          <w:rFonts w:ascii="Calibri" w:hAnsi="Calibri" w:cs="Calibri"/>
          <w:b/>
          <w:bCs/>
          <w:color w:val="000000"/>
          <w:sz w:val="24"/>
          <w:szCs w:val="24"/>
        </w:rPr>
        <w:t xml:space="preserve"> doma</w:t>
      </w:r>
    </w:p>
    <w:p w14:paraId="2495AF5C" w14:textId="010A70B6" w:rsidR="00560AA2" w:rsidRDefault="00560AA2" w:rsidP="00560AA2">
      <w:pPr>
        <w:rPr>
          <w:rFonts w:ascii="Calibri" w:hAnsi="Calibri" w:cs="Calibri"/>
          <w:color w:val="000000"/>
          <w:sz w:val="24"/>
          <w:szCs w:val="24"/>
        </w:rPr>
      </w:pPr>
      <w:r w:rsidRPr="00F013E0">
        <w:rPr>
          <w:rFonts w:ascii="Calibri" w:hAnsi="Calibri" w:cs="Calibri"/>
          <w:color w:val="000000"/>
          <w:sz w:val="24"/>
          <w:szCs w:val="24"/>
        </w:rPr>
        <w:t>V</w:t>
      </w:r>
      <w:r w:rsidR="00E707DD">
        <w:rPr>
          <w:rFonts w:ascii="Calibri" w:hAnsi="Calibri" w:cs="Calibri"/>
          <w:color w:val="000000"/>
          <w:sz w:val="24"/>
          <w:szCs w:val="24"/>
        </w:rPr>
        <w:t>íce jak polovina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spole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č</w:t>
      </w:r>
      <w:r w:rsidRPr="00F013E0">
        <w:rPr>
          <w:rFonts w:ascii="Calibri" w:hAnsi="Calibri" w:cs="Calibri"/>
          <w:color w:val="000000"/>
          <w:sz w:val="24"/>
          <w:szCs w:val="24"/>
        </w:rPr>
        <w:t>nost</w:t>
      </w:r>
      <w:r w:rsidRPr="00342052">
        <w:rPr>
          <w:rFonts w:ascii="Calibri" w:hAnsi="Calibri" w:cs="Calibri"/>
          <w:color w:val="000000"/>
          <w:sz w:val="24"/>
          <w:szCs w:val="24"/>
        </w:rPr>
        <w:t xml:space="preserve">í 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(58 %) preferuje </w:t>
      </w:r>
      <w:r w:rsidRPr="00342052">
        <w:rPr>
          <w:rFonts w:ascii="Calibri" w:hAnsi="Calibri" w:cs="Calibri"/>
          <w:color w:val="000000"/>
          <w:sz w:val="24"/>
          <w:szCs w:val="24"/>
        </w:rPr>
        <w:t>ná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kup </w:t>
      </w:r>
      <w:r w:rsidRPr="00342052">
        <w:rPr>
          <w:rFonts w:ascii="Calibri" w:hAnsi="Calibri" w:cs="Calibri"/>
          <w:color w:val="000000"/>
          <w:sz w:val="24"/>
          <w:szCs w:val="24"/>
        </w:rPr>
        <w:t>stavebních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materiálů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výhradně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od </w:t>
      </w:r>
      <w:r w:rsidRPr="00342052">
        <w:rPr>
          <w:rFonts w:ascii="Calibri" w:hAnsi="Calibri" w:cs="Calibri"/>
          <w:color w:val="000000"/>
          <w:sz w:val="24"/>
          <w:szCs w:val="24"/>
        </w:rPr>
        <w:t>domácích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dodavatel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ů</w:t>
      </w:r>
      <w:r w:rsidRPr="00F013E0">
        <w:rPr>
          <w:rFonts w:ascii="Calibri" w:hAnsi="Calibri" w:cs="Calibri"/>
          <w:color w:val="000000"/>
          <w:sz w:val="24"/>
          <w:szCs w:val="24"/>
        </w:rPr>
        <w:t>. Tento trend</w:t>
      </w:r>
      <w:r w:rsidRPr="00342052">
        <w:rPr>
          <w:rFonts w:ascii="Calibri" w:hAnsi="Calibri" w:cs="Calibri"/>
          <w:color w:val="000000"/>
          <w:sz w:val="24"/>
          <w:szCs w:val="24"/>
        </w:rPr>
        <w:t xml:space="preserve"> je ovlivněn </w:t>
      </w:r>
      <w:r w:rsidRPr="00F013E0">
        <w:rPr>
          <w:rFonts w:ascii="Calibri" w:hAnsi="Calibri" w:cs="Calibri"/>
          <w:color w:val="000000"/>
          <w:sz w:val="24"/>
          <w:szCs w:val="24"/>
        </w:rPr>
        <w:t>n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kolika faktory. </w:t>
      </w:r>
      <w:r w:rsidRPr="00342052">
        <w:rPr>
          <w:rFonts w:ascii="Calibri" w:hAnsi="Calibri" w:cs="Calibri"/>
          <w:color w:val="000000"/>
          <w:sz w:val="24"/>
          <w:szCs w:val="24"/>
        </w:rPr>
        <w:t>Primárně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spole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č</w:t>
      </w:r>
      <w:r w:rsidRPr="00F013E0">
        <w:rPr>
          <w:rFonts w:ascii="Calibri" w:hAnsi="Calibri" w:cs="Calibri"/>
          <w:color w:val="000000"/>
          <w:sz w:val="24"/>
          <w:szCs w:val="24"/>
        </w:rPr>
        <w:t>nosti oce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ň</w:t>
      </w:r>
      <w:r w:rsidRPr="00F013E0">
        <w:rPr>
          <w:rFonts w:ascii="Calibri" w:hAnsi="Calibri" w:cs="Calibri"/>
          <w:color w:val="000000"/>
          <w:sz w:val="24"/>
          <w:szCs w:val="24"/>
        </w:rPr>
        <w:t>uj</w:t>
      </w:r>
      <w:r w:rsidRPr="00342052">
        <w:rPr>
          <w:rFonts w:ascii="Calibri" w:hAnsi="Calibri" w:cs="Calibri"/>
          <w:color w:val="000000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013E0">
        <w:rPr>
          <w:rFonts w:ascii="Calibri" w:hAnsi="Calibri" w:cs="Calibri"/>
          <w:color w:val="000000"/>
          <w:sz w:val="24"/>
          <w:szCs w:val="24"/>
        </w:rPr>
        <w:t>snadnou dostupnost zbo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ž</w:t>
      </w:r>
      <w:r w:rsidRPr="00342052">
        <w:rPr>
          <w:rFonts w:ascii="Calibri" w:hAnsi="Calibri" w:cs="Calibri"/>
          <w:color w:val="000000"/>
          <w:sz w:val="24"/>
          <w:szCs w:val="24"/>
        </w:rPr>
        <w:t xml:space="preserve">í 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na </w:t>
      </w:r>
      <w:r w:rsidRPr="00342052">
        <w:rPr>
          <w:rFonts w:ascii="Calibri" w:hAnsi="Calibri" w:cs="Calibri"/>
          <w:color w:val="000000"/>
          <w:sz w:val="24"/>
          <w:szCs w:val="24"/>
        </w:rPr>
        <w:t>lokálním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trhu</w:t>
      </w:r>
      <w:r w:rsidRPr="00342052">
        <w:rPr>
          <w:rFonts w:ascii="Calibri" w:hAnsi="Calibri" w:cs="Calibri"/>
          <w:color w:val="000000"/>
          <w:sz w:val="24"/>
          <w:szCs w:val="24"/>
        </w:rPr>
        <w:t>, p</w:t>
      </w:r>
      <w:r w:rsidRPr="00F013E0">
        <w:rPr>
          <w:rFonts w:ascii="Calibri" w:hAnsi="Calibri" w:cs="Calibri"/>
          <w:color w:val="000000"/>
          <w:sz w:val="24"/>
          <w:szCs w:val="24"/>
        </w:rPr>
        <w:t>rojevuj</w:t>
      </w:r>
      <w:r w:rsidRPr="00342052">
        <w:rPr>
          <w:rFonts w:ascii="Calibri" w:hAnsi="Calibri" w:cs="Calibri"/>
          <w:color w:val="000000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významnou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d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ů</w:t>
      </w:r>
      <w:r w:rsidRPr="00F013E0">
        <w:rPr>
          <w:rFonts w:ascii="Calibri" w:hAnsi="Calibri" w:cs="Calibri"/>
          <w:color w:val="000000"/>
          <w:sz w:val="24"/>
          <w:szCs w:val="24"/>
        </w:rPr>
        <w:t>v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ru v </w:t>
      </w:r>
      <w:r w:rsidRPr="00342052">
        <w:rPr>
          <w:rFonts w:ascii="Calibri" w:hAnsi="Calibri" w:cs="Calibri"/>
          <w:color w:val="000000"/>
          <w:sz w:val="24"/>
          <w:szCs w:val="24"/>
        </w:rPr>
        <w:t>české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podniky a usiluj</w:t>
      </w:r>
      <w:r w:rsidRPr="00342052">
        <w:rPr>
          <w:rFonts w:ascii="Calibri" w:hAnsi="Calibri" w:cs="Calibri"/>
          <w:color w:val="000000"/>
          <w:sz w:val="24"/>
          <w:szCs w:val="24"/>
        </w:rPr>
        <w:t>í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o podporu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místního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hospodářství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342052">
        <w:rPr>
          <w:rFonts w:ascii="Calibri" w:hAnsi="Calibri" w:cs="Calibri"/>
          <w:color w:val="000000"/>
          <w:sz w:val="24"/>
          <w:szCs w:val="24"/>
        </w:rPr>
        <w:t>Dalšími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motivujícími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faktory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jsou redukce </w:t>
      </w:r>
      <w:r w:rsidRPr="00342052">
        <w:rPr>
          <w:rFonts w:ascii="Calibri" w:hAnsi="Calibri" w:cs="Calibri"/>
          <w:color w:val="000000"/>
          <w:sz w:val="24"/>
          <w:szCs w:val="24"/>
        </w:rPr>
        <w:t>nákladů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na dopravu a eliminace komplikac</w:t>
      </w:r>
      <w:r w:rsidRPr="00342052">
        <w:rPr>
          <w:rFonts w:ascii="Calibri" w:hAnsi="Calibri" w:cs="Calibri"/>
          <w:color w:val="000000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spojených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s </w:t>
      </w:r>
      <w:r w:rsidRPr="00342052">
        <w:rPr>
          <w:rFonts w:ascii="Calibri" w:hAnsi="Calibri" w:cs="Calibri"/>
          <w:color w:val="000000"/>
          <w:sz w:val="24"/>
          <w:szCs w:val="24"/>
        </w:rPr>
        <w:t>mezinárodní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přepravou</w:t>
      </w:r>
      <w:r w:rsidRPr="00F013E0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18BA1AA" w14:textId="33420BA2" w:rsidR="000A7E45" w:rsidRDefault="000A7E45" w:rsidP="00560AA2">
      <w:pPr>
        <w:rPr>
          <w:rFonts w:ascii="Calibri" w:hAnsi="Calibri" w:cs="Calibri"/>
          <w:color w:val="000000"/>
          <w:sz w:val="24"/>
          <w:szCs w:val="24"/>
        </w:rPr>
      </w:pPr>
      <w:r w:rsidRPr="00D77770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07C504A5" wp14:editId="2C4FE9A9">
            <wp:extent cx="4846740" cy="2674852"/>
            <wp:effectExtent l="0" t="0" r="0" b="0"/>
            <wp:docPr id="648583687" name="Obrázek 1" descr="Obsah obrázku text, snímek obrazovky, Písmo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439810" name="Obrázek 1" descr="Obsah obrázku text, snímek obrazovky, Písmo, kruh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6740" cy="267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5B3B9" w14:textId="77777777" w:rsidR="000A7E45" w:rsidRDefault="000A7E45" w:rsidP="00560AA2">
      <w:pPr>
        <w:rPr>
          <w:rFonts w:ascii="Calibri" w:hAnsi="Calibri" w:cs="Calibri"/>
          <w:color w:val="000000"/>
          <w:sz w:val="24"/>
          <w:szCs w:val="24"/>
        </w:rPr>
      </w:pPr>
    </w:p>
    <w:p w14:paraId="39FD9467" w14:textId="24C5BB78" w:rsidR="00560AA2" w:rsidRDefault="00560AA2" w:rsidP="00560AA2">
      <w:pPr>
        <w:rPr>
          <w:rFonts w:ascii="Calibri" w:hAnsi="Calibri" w:cs="Calibri"/>
          <w:color w:val="000000"/>
          <w:sz w:val="24"/>
          <w:szCs w:val="24"/>
        </w:rPr>
      </w:pPr>
      <w:r w:rsidRPr="00F013E0">
        <w:rPr>
          <w:rFonts w:ascii="Calibri" w:hAnsi="Calibri" w:cs="Calibri"/>
          <w:color w:val="000000"/>
          <w:sz w:val="24"/>
          <w:szCs w:val="24"/>
        </w:rPr>
        <w:t xml:space="preserve">Naopak, 42 % </w:t>
      </w:r>
      <w:r w:rsidRPr="00342052">
        <w:rPr>
          <w:rFonts w:ascii="Calibri" w:hAnsi="Calibri" w:cs="Calibri"/>
          <w:color w:val="000000"/>
          <w:sz w:val="24"/>
          <w:szCs w:val="24"/>
        </w:rPr>
        <w:t>dotazovaných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spole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č</w:t>
      </w:r>
      <w:r w:rsidRPr="00F013E0">
        <w:rPr>
          <w:rFonts w:ascii="Calibri" w:hAnsi="Calibri" w:cs="Calibri"/>
          <w:color w:val="000000"/>
          <w:sz w:val="24"/>
          <w:szCs w:val="24"/>
        </w:rPr>
        <w:t>nost</w:t>
      </w:r>
      <w:r w:rsidRPr="00342052">
        <w:rPr>
          <w:rFonts w:ascii="Calibri" w:hAnsi="Calibri" w:cs="Calibri"/>
          <w:color w:val="000000"/>
          <w:sz w:val="24"/>
          <w:szCs w:val="24"/>
        </w:rPr>
        <w:t>í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zavedlo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h</w:t>
      </w:r>
      <w:r w:rsidRPr="00F013E0">
        <w:rPr>
          <w:rFonts w:ascii="Calibri" w:hAnsi="Calibri" w:cs="Calibri"/>
          <w:color w:val="000000"/>
          <w:sz w:val="24"/>
          <w:szCs w:val="24"/>
        </w:rPr>
        <w:t>ybridn</w:t>
      </w:r>
      <w:r w:rsidRPr="00342052">
        <w:rPr>
          <w:rFonts w:ascii="Calibri" w:hAnsi="Calibri" w:cs="Calibri"/>
          <w:color w:val="000000"/>
          <w:sz w:val="24"/>
          <w:szCs w:val="24"/>
        </w:rPr>
        <w:t xml:space="preserve">í 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model </w:t>
      </w:r>
      <w:r w:rsidRPr="00342052">
        <w:rPr>
          <w:rFonts w:ascii="Calibri" w:hAnsi="Calibri" w:cs="Calibri"/>
          <w:color w:val="000000"/>
          <w:sz w:val="24"/>
          <w:szCs w:val="24"/>
        </w:rPr>
        <w:t>nákupní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strategie, </w:t>
      </w:r>
      <w:r w:rsidRPr="00342052">
        <w:rPr>
          <w:rFonts w:ascii="Calibri" w:hAnsi="Calibri" w:cs="Calibri"/>
          <w:color w:val="000000"/>
          <w:sz w:val="24"/>
          <w:szCs w:val="24"/>
        </w:rPr>
        <w:t>kombinující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dodávky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jak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z </w:t>
      </w:r>
      <w:r w:rsidRPr="00342052">
        <w:rPr>
          <w:rFonts w:ascii="Calibri" w:hAnsi="Calibri" w:cs="Calibri"/>
          <w:color w:val="000000"/>
          <w:sz w:val="24"/>
          <w:szCs w:val="24"/>
        </w:rPr>
        <w:t>domácích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, tak </w:t>
      </w:r>
      <w:r w:rsidRPr="00342052">
        <w:rPr>
          <w:rFonts w:ascii="Calibri" w:hAnsi="Calibri" w:cs="Calibri"/>
          <w:color w:val="000000"/>
          <w:sz w:val="24"/>
          <w:szCs w:val="24"/>
        </w:rPr>
        <w:t>zahraničních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zdroj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ů</w:t>
      </w:r>
      <w:r w:rsidRPr="00F013E0">
        <w:rPr>
          <w:rFonts w:ascii="Calibri" w:hAnsi="Calibri" w:cs="Calibri"/>
          <w:color w:val="000000"/>
          <w:sz w:val="24"/>
          <w:szCs w:val="24"/>
        </w:rPr>
        <w:t>. Tento p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ř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istup </w:t>
      </w:r>
      <w:r w:rsidRPr="00342052">
        <w:rPr>
          <w:rFonts w:ascii="Calibri" w:hAnsi="Calibri" w:cs="Calibri"/>
          <w:color w:val="000000"/>
          <w:sz w:val="24"/>
          <w:szCs w:val="24"/>
        </w:rPr>
        <w:t>nabízí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 xml:space="preserve">širší </w:t>
      </w:r>
      <w:r w:rsidRPr="00342052">
        <w:rPr>
          <w:rFonts w:ascii="Calibri" w:hAnsi="Calibri" w:cs="Calibri"/>
          <w:color w:val="000000"/>
          <w:sz w:val="24"/>
          <w:szCs w:val="24"/>
        </w:rPr>
        <w:lastRenderedPageBreak/>
        <w:t>spektrum materiálů a umo</w:t>
      </w:r>
      <w:r w:rsidRPr="00342052">
        <w:rPr>
          <w:rFonts w:ascii="Calibri" w:hAnsi="Calibri" w:cs="Calibri" w:hint="eastAsia"/>
          <w:color w:val="000000"/>
          <w:sz w:val="24"/>
          <w:szCs w:val="24"/>
        </w:rPr>
        <w:t>žň</w:t>
      </w:r>
      <w:r w:rsidRPr="00342052">
        <w:rPr>
          <w:rFonts w:ascii="Calibri" w:hAnsi="Calibri" w:cs="Calibri"/>
          <w:color w:val="000000"/>
          <w:sz w:val="24"/>
          <w:szCs w:val="24"/>
        </w:rPr>
        <w:t>uje spole</w:t>
      </w:r>
      <w:r w:rsidRPr="00342052">
        <w:rPr>
          <w:rFonts w:ascii="Calibri" w:hAnsi="Calibri" w:cs="Calibri" w:hint="eastAsia"/>
          <w:color w:val="000000"/>
          <w:sz w:val="24"/>
          <w:szCs w:val="24"/>
        </w:rPr>
        <w:t>č</w:t>
      </w:r>
      <w:r w:rsidRPr="00342052">
        <w:rPr>
          <w:rFonts w:ascii="Calibri" w:hAnsi="Calibri" w:cs="Calibri"/>
          <w:color w:val="000000"/>
          <w:sz w:val="24"/>
          <w:szCs w:val="24"/>
        </w:rPr>
        <w:t>nostem flexibiln</w:t>
      </w:r>
      <w:r w:rsidRPr="00342052">
        <w:rPr>
          <w:rFonts w:ascii="Calibri" w:hAnsi="Calibri" w:cs="Calibri" w:hint="eastAsia"/>
          <w:color w:val="000000"/>
          <w:sz w:val="24"/>
          <w:szCs w:val="24"/>
        </w:rPr>
        <w:t>ě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reagovat na </w:t>
      </w:r>
      <w:r w:rsidRPr="00342052">
        <w:rPr>
          <w:rFonts w:ascii="Calibri" w:hAnsi="Calibri" w:cs="Calibri"/>
          <w:color w:val="000000"/>
          <w:sz w:val="24"/>
          <w:szCs w:val="24"/>
        </w:rPr>
        <w:t>případný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nedostatek </w:t>
      </w:r>
      <w:r w:rsidRPr="00342052">
        <w:rPr>
          <w:rFonts w:ascii="Calibri" w:hAnsi="Calibri" w:cs="Calibri"/>
          <w:color w:val="000000"/>
          <w:sz w:val="24"/>
          <w:szCs w:val="24"/>
        </w:rPr>
        <w:t>materiálů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na </w:t>
      </w:r>
      <w:r w:rsidRPr="00342052">
        <w:rPr>
          <w:rFonts w:ascii="Calibri" w:hAnsi="Calibri" w:cs="Calibri"/>
          <w:color w:val="000000"/>
          <w:sz w:val="24"/>
          <w:szCs w:val="24"/>
        </w:rPr>
        <w:t>určitých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trzích</w:t>
      </w:r>
      <w:r w:rsidRPr="00F013E0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013E0">
        <w:rPr>
          <w:rFonts w:ascii="Calibri" w:hAnsi="Calibri" w:cs="Calibri"/>
          <w:color w:val="000000"/>
          <w:sz w:val="24"/>
          <w:szCs w:val="24"/>
        </w:rPr>
        <w:t>Krom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toho firmy mohou </w:t>
      </w:r>
      <w:r w:rsidRPr="00342052">
        <w:rPr>
          <w:rFonts w:ascii="Calibri" w:hAnsi="Calibri" w:cs="Calibri"/>
          <w:color w:val="000000"/>
          <w:sz w:val="24"/>
          <w:szCs w:val="24"/>
        </w:rPr>
        <w:t>porovnávat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v</w:t>
      </w:r>
      <w:r w:rsidRPr="00342052">
        <w:rPr>
          <w:rFonts w:ascii="Calibri" w:hAnsi="Calibri" w:cs="Calibri"/>
          <w:color w:val="000000"/>
          <w:sz w:val="24"/>
          <w:szCs w:val="24"/>
        </w:rPr>
        <w:t>í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ce </w:t>
      </w:r>
      <w:r w:rsidRPr="00342052">
        <w:rPr>
          <w:rFonts w:ascii="Calibri" w:hAnsi="Calibri" w:cs="Calibri"/>
          <w:color w:val="000000"/>
          <w:sz w:val="24"/>
          <w:szCs w:val="24"/>
        </w:rPr>
        <w:t>nabídek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a </w:t>
      </w:r>
      <w:r w:rsidRPr="00342052">
        <w:rPr>
          <w:rFonts w:ascii="Calibri" w:hAnsi="Calibri" w:cs="Calibri"/>
          <w:color w:val="000000"/>
          <w:sz w:val="24"/>
          <w:szCs w:val="24"/>
        </w:rPr>
        <w:t>vybírat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nejvýhodnější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cenové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nabídky</w:t>
      </w:r>
      <w:r w:rsidRPr="00F013E0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Zajímavým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zjištěním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je, 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ž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e </w:t>
      </w:r>
      <w:r w:rsidRPr="00342052">
        <w:rPr>
          <w:rFonts w:ascii="Calibri" w:hAnsi="Calibri" w:cs="Calibri"/>
          <w:color w:val="000000"/>
          <w:sz w:val="24"/>
          <w:szCs w:val="24"/>
        </w:rPr>
        <w:t>žádná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z </w:t>
      </w:r>
      <w:r w:rsidRPr="00342052">
        <w:rPr>
          <w:rFonts w:ascii="Calibri" w:hAnsi="Calibri" w:cs="Calibri"/>
          <w:color w:val="000000"/>
          <w:sz w:val="24"/>
          <w:szCs w:val="24"/>
        </w:rPr>
        <w:t>dotazovaných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spole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č</w:t>
      </w:r>
      <w:r w:rsidRPr="00F013E0">
        <w:rPr>
          <w:rFonts w:ascii="Calibri" w:hAnsi="Calibri" w:cs="Calibri"/>
          <w:color w:val="000000"/>
          <w:sz w:val="24"/>
          <w:szCs w:val="24"/>
        </w:rPr>
        <w:t>nost</w:t>
      </w:r>
      <w:r w:rsidRPr="00342052">
        <w:rPr>
          <w:rFonts w:ascii="Calibri" w:hAnsi="Calibri" w:cs="Calibri"/>
          <w:color w:val="000000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013E0">
        <w:rPr>
          <w:rFonts w:ascii="Calibri" w:hAnsi="Calibri" w:cs="Calibri"/>
          <w:color w:val="000000"/>
          <w:sz w:val="24"/>
          <w:szCs w:val="24"/>
        </w:rPr>
        <w:t>neu</w:t>
      </w:r>
      <w:r w:rsidRPr="00342052">
        <w:rPr>
          <w:rFonts w:ascii="Calibri" w:hAnsi="Calibri" w:cs="Calibri"/>
          <w:color w:val="000000"/>
          <w:sz w:val="24"/>
          <w:szCs w:val="24"/>
        </w:rPr>
        <w:t>ved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la, 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ž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e by nakupovala </w:t>
      </w:r>
      <w:r w:rsidRPr="00342052">
        <w:rPr>
          <w:rFonts w:ascii="Calibri" w:hAnsi="Calibri" w:cs="Calibri"/>
          <w:color w:val="000000"/>
          <w:sz w:val="24"/>
          <w:szCs w:val="24"/>
        </w:rPr>
        <w:t>stavební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materiály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výhradně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ze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zahraničí</w:t>
      </w:r>
      <w:r w:rsidRPr="00F013E0">
        <w:rPr>
          <w:rFonts w:ascii="Calibri" w:hAnsi="Calibri" w:cs="Calibri"/>
          <w:color w:val="000000"/>
          <w:sz w:val="24"/>
          <w:szCs w:val="24"/>
        </w:rPr>
        <w:t>. T</w:t>
      </w:r>
      <w:r w:rsidRPr="00342052">
        <w:rPr>
          <w:rFonts w:ascii="Calibri" w:hAnsi="Calibri" w:cs="Calibri"/>
          <w:color w:val="000000"/>
          <w:sz w:val="24"/>
          <w:szCs w:val="24"/>
        </w:rPr>
        <w:t>o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m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ůž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e </w:t>
      </w:r>
      <w:r w:rsidRPr="00342052">
        <w:rPr>
          <w:rFonts w:ascii="Calibri" w:hAnsi="Calibri" w:cs="Calibri"/>
          <w:color w:val="000000"/>
          <w:sz w:val="24"/>
          <w:szCs w:val="24"/>
        </w:rPr>
        <w:t>odrážet dominantní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013E0">
        <w:rPr>
          <w:rFonts w:ascii="Calibri" w:hAnsi="Calibri" w:cs="Calibri"/>
          <w:color w:val="000000"/>
          <w:sz w:val="24"/>
          <w:szCs w:val="24"/>
        </w:rPr>
        <w:t>postaven</w:t>
      </w:r>
      <w:r w:rsidRPr="00342052">
        <w:rPr>
          <w:rFonts w:ascii="Calibri" w:hAnsi="Calibri" w:cs="Calibri"/>
          <w:color w:val="000000"/>
          <w:sz w:val="24"/>
          <w:szCs w:val="24"/>
        </w:rPr>
        <w:t>í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lokálních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zdroj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ů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a dodavatel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ů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v </w:t>
      </w:r>
      <w:r w:rsidRPr="00342052">
        <w:rPr>
          <w:rFonts w:ascii="Calibri" w:hAnsi="Calibri" w:cs="Calibri"/>
          <w:color w:val="000000"/>
          <w:sz w:val="24"/>
          <w:szCs w:val="24"/>
        </w:rPr>
        <w:t>rámci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stavebn</w:t>
      </w:r>
      <w:r w:rsidRPr="00342052">
        <w:rPr>
          <w:rFonts w:ascii="Calibri" w:hAnsi="Calibri" w:cs="Calibri"/>
          <w:color w:val="000000"/>
          <w:sz w:val="24"/>
          <w:szCs w:val="24"/>
        </w:rPr>
        <w:t>í</w:t>
      </w:r>
      <w:r w:rsidRPr="00F013E0">
        <w:rPr>
          <w:rFonts w:ascii="Calibri" w:hAnsi="Calibri" w:cs="Calibri"/>
          <w:color w:val="000000"/>
          <w:sz w:val="24"/>
          <w:szCs w:val="24"/>
        </w:rPr>
        <w:t>ho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sektoru v </w:t>
      </w:r>
      <w:r w:rsidRPr="00342052">
        <w:rPr>
          <w:rFonts w:ascii="Calibri" w:hAnsi="Calibri" w:cs="Calibri"/>
          <w:color w:val="000000"/>
          <w:sz w:val="24"/>
          <w:szCs w:val="24"/>
        </w:rPr>
        <w:t>České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republice, stejn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jako </w:t>
      </w:r>
      <w:r w:rsidRPr="00342052">
        <w:rPr>
          <w:rFonts w:ascii="Calibri" w:hAnsi="Calibri" w:cs="Calibri"/>
          <w:color w:val="000000"/>
          <w:sz w:val="24"/>
          <w:szCs w:val="24"/>
        </w:rPr>
        <w:t>potenciální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výzvy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spojené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s importem, v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č</w:t>
      </w:r>
      <w:r w:rsidRPr="00F013E0">
        <w:rPr>
          <w:rFonts w:ascii="Calibri" w:hAnsi="Calibri" w:cs="Calibri"/>
          <w:color w:val="000000"/>
          <w:sz w:val="24"/>
          <w:szCs w:val="24"/>
        </w:rPr>
        <w:t>etn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vyšších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logistických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nákladů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013E0">
        <w:rPr>
          <w:rFonts w:ascii="Calibri" w:hAnsi="Calibri" w:cs="Calibri"/>
          <w:color w:val="000000"/>
          <w:sz w:val="24"/>
          <w:szCs w:val="24"/>
        </w:rPr>
        <w:t>a rizika zpo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ž</w:t>
      </w:r>
      <w:r w:rsidRPr="00F013E0">
        <w:rPr>
          <w:rFonts w:ascii="Calibri" w:hAnsi="Calibri" w:cs="Calibri"/>
          <w:color w:val="000000"/>
          <w:sz w:val="24"/>
          <w:szCs w:val="24"/>
        </w:rPr>
        <w:t>d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F013E0">
        <w:rPr>
          <w:rFonts w:ascii="Calibri" w:hAnsi="Calibri" w:cs="Calibri"/>
          <w:color w:val="000000"/>
          <w:sz w:val="24"/>
          <w:szCs w:val="24"/>
        </w:rPr>
        <w:t>n</w:t>
      </w:r>
      <w:r w:rsidRPr="00342052">
        <w:rPr>
          <w:rFonts w:ascii="Calibri" w:hAnsi="Calibri" w:cs="Calibri"/>
          <w:color w:val="000000"/>
          <w:sz w:val="24"/>
          <w:szCs w:val="24"/>
        </w:rPr>
        <w:t>í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dodávek</w:t>
      </w:r>
      <w:r w:rsidRPr="00F013E0">
        <w:rPr>
          <w:rFonts w:ascii="Calibri" w:hAnsi="Calibri" w:cs="Calibri"/>
          <w:color w:val="000000"/>
          <w:sz w:val="24"/>
          <w:szCs w:val="24"/>
        </w:rPr>
        <w:t>. P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ř</w:t>
      </w:r>
      <w:r w:rsidRPr="00F013E0">
        <w:rPr>
          <w:rFonts w:ascii="Calibri" w:hAnsi="Calibri" w:cs="Calibri"/>
          <w:color w:val="000000"/>
          <w:sz w:val="24"/>
          <w:szCs w:val="24"/>
        </w:rPr>
        <w:t>esto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ž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e </w:t>
      </w:r>
      <w:r w:rsidRPr="00342052">
        <w:rPr>
          <w:rFonts w:ascii="Calibri" w:hAnsi="Calibri" w:cs="Calibri"/>
          <w:color w:val="000000"/>
          <w:sz w:val="24"/>
          <w:szCs w:val="24"/>
        </w:rPr>
        <w:t>domácí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dodavatel</w:t>
      </w:r>
      <w:r w:rsidRPr="00342052">
        <w:rPr>
          <w:rFonts w:ascii="Calibri" w:hAnsi="Calibri" w:cs="Calibri"/>
          <w:color w:val="000000"/>
          <w:sz w:val="24"/>
          <w:szCs w:val="24"/>
        </w:rPr>
        <w:t>é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mají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013E0">
        <w:rPr>
          <w:rFonts w:ascii="Calibri" w:hAnsi="Calibri" w:cs="Calibri"/>
          <w:color w:val="000000"/>
          <w:sz w:val="24"/>
          <w:szCs w:val="24"/>
        </w:rPr>
        <w:t>jasnou p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ř</w:t>
      </w:r>
      <w:r w:rsidRPr="00F013E0">
        <w:rPr>
          <w:rFonts w:ascii="Calibri" w:hAnsi="Calibri" w:cs="Calibri"/>
          <w:color w:val="000000"/>
          <w:sz w:val="24"/>
          <w:szCs w:val="24"/>
        </w:rPr>
        <w:t>evahu, otev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ř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enost k </w:t>
      </w:r>
      <w:r w:rsidRPr="00342052">
        <w:rPr>
          <w:rFonts w:ascii="Calibri" w:hAnsi="Calibri" w:cs="Calibri"/>
          <w:color w:val="000000"/>
          <w:sz w:val="24"/>
          <w:szCs w:val="24"/>
        </w:rPr>
        <w:t>mezinárodním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 trh</w:t>
      </w:r>
      <w:r w:rsidRPr="00F013E0">
        <w:rPr>
          <w:rFonts w:ascii="Calibri" w:hAnsi="Calibri" w:cs="Calibri" w:hint="eastAsia"/>
          <w:color w:val="000000"/>
          <w:sz w:val="24"/>
          <w:szCs w:val="24"/>
        </w:rPr>
        <w:t>ů</w:t>
      </w:r>
      <w:r w:rsidRPr="00F013E0">
        <w:rPr>
          <w:rFonts w:ascii="Calibri" w:hAnsi="Calibri" w:cs="Calibri"/>
          <w:color w:val="000000"/>
          <w:sz w:val="24"/>
          <w:szCs w:val="24"/>
        </w:rPr>
        <w:t xml:space="preserve">m </w:t>
      </w:r>
      <w:r w:rsidRPr="00342052">
        <w:rPr>
          <w:rFonts w:ascii="Calibri" w:hAnsi="Calibri" w:cs="Calibri"/>
          <w:color w:val="000000"/>
          <w:sz w:val="24"/>
          <w:szCs w:val="24"/>
        </w:rPr>
        <w:t>zůstává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052">
        <w:rPr>
          <w:rFonts w:ascii="Calibri" w:hAnsi="Calibri" w:cs="Calibri"/>
          <w:color w:val="000000"/>
          <w:sz w:val="24"/>
          <w:szCs w:val="24"/>
        </w:rPr>
        <w:t>klíčovým prvkem nákupních strategií stavebních spole</w:t>
      </w:r>
      <w:r w:rsidRPr="00342052">
        <w:rPr>
          <w:rFonts w:ascii="Calibri" w:hAnsi="Calibri" w:cs="Calibri" w:hint="eastAsia"/>
          <w:color w:val="000000"/>
          <w:sz w:val="24"/>
          <w:szCs w:val="24"/>
        </w:rPr>
        <w:t>č</w:t>
      </w:r>
      <w:r w:rsidRPr="00342052">
        <w:rPr>
          <w:rFonts w:ascii="Calibri" w:hAnsi="Calibri" w:cs="Calibri"/>
          <w:color w:val="000000"/>
          <w:sz w:val="24"/>
          <w:szCs w:val="24"/>
        </w:rPr>
        <w:t>ností.</w:t>
      </w:r>
    </w:p>
    <w:p w14:paraId="655EB5C3" w14:textId="5724E9E2" w:rsidR="00560AA2" w:rsidRDefault="00560AA2" w:rsidP="00560AA2">
      <w:pPr>
        <w:rPr>
          <w:rFonts w:ascii="Calibri" w:hAnsi="Calibri" w:cs="Calibri"/>
          <w:i/>
          <w:iCs/>
          <w:color w:val="000000"/>
          <w:sz w:val="24"/>
          <w:szCs w:val="24"/>
        </w:rPr>
      </w:pPr>
      <w:r w:rsidRPr="00560AA2">
        <w:rPr>
          <w:rFonts w:ascii="Calibri" w:hAnsi="Calibri" w:cs="Calibri"/>
          <w:b/>
          <w:bCs/>
          <w:color w:val="000000"/>
          <w:sz w:val="24"/>
          <w:szCs w:val="24"/>
        </w:rPr>
        <w:t>Kamil Jeřábek, generální ředitel Wieneberger:</w:t>
      </w:r>
      <w:r>
        <w:rPr>
          <w:rFonts w:ascii="Calibri" w:hAnsi="Calibri" w:cs="Calibri"/>
          <w:color w:val="000000"/>
          <w:sz w:val="24"/>
          <w:szCs w:val="24"/>
        </w:rPr>
        <w:t xml:space="preserve"> „</w:t>
      </w:r>
      <w:r w:rsidRPr="00560AA2">
        <w:rPr>
          <w:rFonts w:ascii="Calibri" w:hAnsi="Calibri" w:cs="Calibri"/>
          <w:i/>
          <w:iCs/>
          <w:color w:val="000000"/>
          <w:sz w:val="24"/>
          <w:szCs w:val="24"/>
        </w:rPr>
        <w:t>Trh se stavebními materiály je vzhledem k propadu poptávky v loňském roce zásobený. Nicméně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, </w:t>
      </w:r>
      <w:r w:rsidRPr="00560AA2">
        <w:rPr>
          <w:rFonts w:ascii="Calibri" w:hAnsi="Calibri" w:cs="Calibri"/>
          <w:i/>
          <w:iCs/>
          <w:color w:val="000000"/>
          <w:sz w:val="24"/>
          <w:szCs w:val="24"/>
        </w:rPr>
        <w:t>s příchodem stavební sezóny a opatrně pozitivnějším výhledem</w:t>
      </w:r>
      <w:r w:rsidR="000909F6">
        <w:rPr>
          <w:rFonts w:ascii="Calibri" w:hAnsi="Calibri" w:cs="Calibri"/>
          <w:i/>
          <w:iCs/>
          <w:color w:val="000000"/>
          <w:sz w:val="24"/>
          <w:szCs w:val="24"/>
        </w:rPr>
        <w:t>,</w:t>
      </w:r>
      <w:r w:rsidRPr="00560AA2">
        <w:rPr>
          <w:rFonts w:ascii="Calibri" w:hAnsi="Calibri" w:cs="Calibri"/>
          <w:i/>
          <w:iCs/>
          <w:color w:val="000000"/>
          <w:sz w:val="24"/>
          <w:szCs w:val="24"/>
        </w:rPr>
        <w:t>tento rok opět obnovujeme výrobu a postupně budeme doplňovat veškerý sortiment</w:t>
      </w:r>
      <w:r w:rsidR="000909F6">
        <w:rPr>
          <w:rFonts w:ascii="Calibri" w:hAnsi="Calibri" w:cs="Calibri"/>
          <w:i/>
          <w:iCs/>
          <w:color w:val="000000"/>
          <w:sz w:val="24"/>
          <w:szCs w:val="24"/>
        </w:rPr>
        <w:t>,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“</w:t>
      </w:r>
      <w:r w:rsidR="000909F6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="000909F6" w:rsidRPr="000909F6">
        <w:rPr>
          <w:rFonts w:ascii="Calibri" w:hAnsi="Calibri" w:cs="Calibri"/>
          <w:color w:val="000000"/>
          <w:sz w:val="24"/>
          <w:szCs w:val="24"/>
        </w:rPr>
        <w:t xml:space="preserve">doplnil </w:t>
      </w:r>
      <w:r w:rsidR="000909F6">
        <w:rPr>
          <w:rFonts w:ascii="Calibri" w:hAnsi="Calibri" w:cs="Calibri"/>
          <w:color w:val="000000"/>
          <w:sz w:val="24"/>
          <w:szCs w:val="24"/>
        </w:rPr>
        <w:t>téma za výrobce stavebních materiálů.</w:t>
      </w:r>
    </w:p>
    <w:p w14:paraId="0A84F8C6" w14:textId="77777777" w:rsidR="000A7E45" w:rsidRPr="00193CB7" w:rsidRDefault="000A7E45" w:rsidP="00193CB7">
      <w:pPr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4CD463AC" w14:textId="142F5911" w:rsidR="002E01A8" w:rsidRPr="003953EE" w:rsidRDefault="002E01A8" w:rsidP="002E01A8">
      <w:pPr>
        <w:spacing w:line="288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953EE">
        <w:rPr>
          <w:rFonts w:ascii="Calibri" w:hAnsi="Calibri" w:cs="Calibri"/>
          <w:color w:val="000000"/>
          <w:sz w:val="24"/>
          <w:szCs w:val="24"/>
        </w:rPr>
        <w:t>Údaje vycház</w:t>
      </w:r>
      <w:r w:rsidR="002866CF">
        <w:rPr>
          <w:rFonts w:ascii="Calibri" w:hAnsi="Calibri" w:cs="Calibri"/>
          <w:color w:val="000000"/>
          <w:sz w:val="24"/>
          <w:szCs w:val="24"/>
        </w:rPr>
        <w:t>ejí</w:t>
      </w:r>
      <w:r w:rsidRPr="003953EE">
        <w:rPr>
          <w:rFonts w:ascii="Calibri" w:hAnsi="Calibri" w:cs="Calibri"/>
          <w:color w:val="000000"/>
          <w:sz w:val="24"/>
          <w:szCs w:val="24"/>
        </w:rPr>
        <w:t xml:space="preserve"> z</w:t>
      </w:r>
      <w:r w:rsidR="00A3710E">
        <w:rPr>
          <w:rFonts w:ascii="Calibri" w:hAnsi="Calibri" w:cs="Calibri"/>
          <w:color w:val="000000"/>
          <w:sz w:val="24"/>
          <w:szCs w:val="24"/>
        </w:rPr>
        <w:t> </w:t>
      </w:r>
      <w:r w:rsidR="00A3710E" w:rsidRPr="00A3710E">
        <w:rPr>
          <w:rFonts w:ascii="Calibri" w:hAnsi="Calibri" w:cs="Calibri"/>
          <w:b/>
          <w:bCs/>
          <w:color w:val="000000"/>
          <w:sz w:val="24"/>
          <w:szCs w:val="24"/>
        </w:rPr>
        <w:t>Kvartální analýzy</w:t>
      </w:r>
      <w:r w:rsidR="000320DC">
        <w:rPr>
          <w:rFonts w:ascii="Calibri" w:hAnsi="Calibri" w:cs="Calibri"/>
          <w:b/>
          <w:bCs/>
          <w:color w:val="000000"/>
          <w:sz w:val="24"/>
          <w:szCs w:val="24"/>
        </w:rPr>
        <w:t xml:space="preserve"> českého</w:t>
      </w:r>
      <w:r w:rsidRPr="00A3710E">
        <w:rPr>
          <w:rFonts w:ascii="Calibri" w:hAnsi="Calibri" w:cs="Calibri"/>
          <w:b/>
          <w:bCs/>
          <w:color w:val="000000"/>
          <w:sz w:val="24"/>
          <w:szCs w:val="24"/>
        </w:rPr>
        <w:t> </w:t>
      </w:r>
      <w:r w:rsidR="00A3710E" w:rsidRPr="00A3710E">
        <w:rPr>
          <w:rFonts w:ascii="Calibri" w:hAnsi="Calibri" w:cs="Calibri"/>
          <w:b/>
          <w:bCs/>
          <w:color w:val="000000"/>
          <w:sz w:val="24"/>
          <w:szCs w:val="24"/>
        </w:rPr>
        <w:t>stavebn</w:t>
      </w:r>
      <w:r w:rsidR="000320DC">
        <w:rPr>
          <w:rFonts w:ascii="Calibri" w:hAnsi="Calibri" w:cs="Calibri"/>
          <w:b/>
          <w:bCs/>
          <w:color w:val="000000"/>
          <w:sz w:val="24"/>
          <w:szCs w:val="24"/>
        </w:rPr>
        <w:t>ictví</w:t>
      </w:r>
      <w:r w:rsidRPr="003953EE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A3710E">
        <w:rPr>
          <w:rFonts w:ascii="Calibri" w:hAnsi="Calibri" w:cs="Calibri"/>
          <w:b/>
          <w:color w:val="000000"/>
          <w:sz w:val="24"/>
          <w:szCs w:val="24"/>
        </w:rPr>
        <w:t>Q</w:t>
      </w:r>
      <w:r>
        <w:rPr>
          <w:rFonts w:ascii="Calibri" w:hAnsi="Calibri" w:cs="Calibri"/>
          <w:b/>
          <w:color w:val="000000"/>
          <w:sz w:val="24"/>
          <w:szCs w:val="24"/>
        </w:rPr>
        <w:t>1</w:t>
      </w:r>
      <w:r w:rsidRPr="003953EE">
        <w:rPr>
          <w:rFonts w:ascii="Calibri" w:hAnsi="Calibri" w:cs="Calibri"/>
          <w:b/>
          <w:color w:val="000000"/>
          <w:sz w:val="24"/>
          <w:szCs w:val="24"/>
        </w:rPr>
        <w:t>/202</w:t>
      </w:r>
      <w:r>
        <w:rPr>
          <w:rFonts w:ascii="Calibri" w:hAnsi="Calibri" w:cs="Calibri"/>
          <w:b/>
          <w:color w:val="000000"/>
          <w:sz w:val="24"/>
          <w:szCs w:val="24"/>
        </w:rPr>
        <w:t>4</w:t>
      </w:r>
      <w:r w:rsidRPr="003953E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53EE">
        <w:rPr>
          <w:rFonts w:ascii="Calibri" w:hAnsi="Calibri" w:cs="Calibri"/>
          <w:sz w:val="24"/>
          <w:szCs w:val="24"/>
        </w:rPr>
        <w:t>zpracované analytickou společností CEEC Research</w:t>
      </w:r>
      <w:r w:rsidR="00A3710E">
        <w:rPr>
          <w:rFonts w:ascii="Calibri" w:hAnsi="Calibri" w:cs="Calibri"/>
          <w:sz w:val="24"/>
          <w:szCs w:val="24"/>
        </w:rPr>
        <w:t xml:space="preserve">, </w:t>
      </w:r>
      <w:hyperlink r:id="rId10" w:history="1">
        <w:r w:rsidR="00A3710E" w:rsidRPr="001D6E8F">
          <w:rPr>
            <w:rStyle w:val="Hypertextovodkaz"/>
            <w:rFonts w:ascii="Calibri" w:hAnsi="Calibri" w:cs="Calibri"/>
            <w:sz w:val="24"/>
            <w:szCs w:val="24"/>
          </w:rPr>
          <w:t>www.ceec.eu</w:t>
        </w:r>
      </w:hyperlink>
      <w:r w:rsidR="00A3710E">
        <w:rPr>
          <w:rFonts w:ascii="Calibri" w:hAnsi="Calibri" w:cs="Calibri"/>
          <w:sz w:val="24"/>
          <w:szCs w:val="24"/>
        </w:rPr>
        <w:t xml:space="preserve"> .</w:t>
      </w:r>
    </w:p>
    <w:p w14:paraId="0B00ADCE" w14:textId="77777777" w:rsidR="002E01A8" w:rsidRPr="003953EE" w:rsidRDefault="002E01A8" w:rsidP="002E01A8">
      <w:pPr>
        <w:spacing w:line="288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974BB3E" w14:textId="77777777" w:rsidR="002E01A8" w:rsidRPr="00E97E3C" w:rsidRDefault="002E01A8" w:rsidP="002E01A8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  <w:r w:rsidRPr="00E97E3C">
        <w:rPr>
          <w:rFonts w:ascii="Calibri" w:hAnsi="Calibri" w:cs="Calibri"/>
        </w:rPr>
        <w:t>MgA. Helena Grofová</w:t>
      </w:r>
    </w:p>
    <w:p w14:paraId="7E40050C" w14:textId="77777777" w:rsidR="002E01A8" w:rsidRPr="00E97E3C" w:rsidRDefault="002E01A8" w:rsidP="002E01A8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  <w:r w:rsidRPr="00E97E3C">
        <w:rPr>
          <w:rFonts w:ascii="Calibri" w:hAnsi="Calibri" w:cs="Calibri"/>
        </w:rPr>
        <w:t>tisková mluvčí CEEC Research</w:t>
      </w:r>
    </w:p>
    <w:p w14:paraId="414968DA" w14:textId="77777777" w:rsidR="002E01A8" w:rsidRPr="00E97E3C" w:rsidRDefault="002E01A8" w:rsidP="002E01A8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  <w:r w:rsidRPr="00E97E3C">
        <w:rPr>
          <w:rFonts w:ascii="Calibri" w:hAnsi="Calibri" w:cs="Calibri"/>
        </w:rPr>
        <w:t>602 303 990</w:t>
      </w:r>
    </w:p>
    <w:p w14:paraId="38484DA2" w14:textId="77777777" w:rsidR="002E01A8" w:rsidRPr="00E97E3C" w:rsidRDefault="002E01A8" w:rsidP="002E01A8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  <w:r w:rsidRPr="00E97E3C">
        <w:rPr>
          <w:rFonts w:ascii="Calibri" w:hAnsi="Calibri" w:cs="Calibri"/>
        </w:rPr>
        <w:t>grofova@ceec.eu</w:t>
      </w:r>
    </w:p>
    <w:p w14:paraId="48D722E8" w14:textId="77777777" w:rsidR="002E01A8" w:rsidRPr="00E97E3C" w:rsidRDefault="002E01A8" w:rsidP="002E01A8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0062FD12" w14:textId="77777777" w:rsidR="002E01A8" w:rsidRDefault="002E01A8" w:rsidP="002E01A8"/>
    <w:p w14:paraId="0681C103" w14:textId="77777777" w:rsidR="002E01A8" w:rsidRDefault="002E01A8" w:rsidP="00B32E5B">
      <w:pPr>
        <w:pStyle w:val="Normlnweb"/>
        <w:spacing w:before="0" w:beforeAutospacing="0" w:after="160" w:afterAutospacing="0" w:line="288" w:lineRule="auto"/>
        <w:rPr>
          <w:rFonts w:asciiTheme="minorHAnsi" w:hAnsiTheme="minorHAnsi" w:cstheme="minorHAnsi"/>
          <w:b/>
          <w:bCs/>
          <w:color w:val="4472C4" w:themeColor="accent1"/>
          <w:sz w:val="52"/>
          <w:szCs w:val="52"/>
        </w:rPr>
      </w:pPr>
    </w:p>
    <w:p w14:paraId="4B2F8939" w14:textId="77777777" w:rsidR="002E01A8" w:rsidRDefault="002E01A8" w:rsidP="00B32E5B">
      <w:pPr>
        <w:pStyle w:val="Normlnweb"/>
        <w:spacing w:before="0" w:beforeAutospacing="0" w:after="160" w:afterAutospacing="0" w:line="288" w:lineRule="auto"/>
        <w:rPr>
          <w:rFonts w:asciiTheme="minorHAnsi" w:hAnsiTheme="minorHAnsi" w:cstheme="minorHAnsi"/>
          <w:b/>
          <w:bCs/>
          <w:color w:val="4472C4" w:themeColor="accent1"/>
          <w:sz w:val="52"/>
          <w:szCs w:val="52"/>
        </w:rPr>
      </w:pPr>
    </w:p>
    <w:p w14:paraId="77E01E63" w14:textId="77777777" w:rsidR="002E01A8" w:rsidRDefault="002E01A8" w:rsidP="00B32E5B">
      <w:pPr>
        <w:pStyle w:val="Normlnweb"/>
        <w:spacing w:before="0" w:beforeAutospacing="0" w:after="160" w:afterAutospacing="0" w:line="288" w:lineRule="auto"/>
        <w:rPr>
          <w:rFonts w:asciiTheme="minorHAnsi" w:hAnsiTheme="minorHAnsi" w:cstheme="minorHAnsi"/>
          <w:b/>
          <w:bCs/>
          <w:color w:val="4472C4" w:themeColor="accent1"/>
          <w:sz w:val="52"/>
          <w:szCs w:val="52"/>
        </w:rPr>
      </w:pPr>
    </w:p>
    <w:p w14:paraId="03AE8F06" w14:textId="112F1379" w:rsidR="00F34C9F" w:rsidRDefault="00F34C9F" w:rsidP="00B32E5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</w:p>
    <w:sectPr w:rsidR="00F34C9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A7E44" w14:textId="77777777" w:rsidR="00211C17" w:rsidRDefault="00211C17" w:rsidP="003E0618">
      <w:pPr>
        <w:spacing w:after="0" w:line="240" w:lineRule="auto"/>
      </w:pPr>
      <w:r>
        <w:separator/>
      </w:r>
    </w:p>
  </w:endnote>
  <w:endnote w:type="continuationSeparator" w:id="0">
    <w:p w14:paraId="5607AE98" w14:textId="77777777" w:rsidR="00211C17" w:rsidRDefault="00211C17" w:rsidP="003E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E2A84" w14:textId="77777777" w:rsidR="00211C17" w:rsidRDefault="00211C17" w:rsidP="003E0618">
      <w:pPr>
        <w:spacing w:after="0" w:line="240" w:lineRule="auto"/>
      </w:pPr>
      <w:r>
        <w:separator/>
      </w:r>
    </w:p>
  </w:footnote>
  <w:footnote w:type="continuationSeparator" w:id="0">
    <w:p w14:paraId="4D7610B9" w14:textId="77777777" w:rsidR="00211C17" w:rsidRDefault="00211C17" w:rsidP="003E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7026A" w14:textId="55C61FEB" w:rsidR="003E0618" w:rsidRDefault="003E061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36F09" wp14:editId="1EC43807">
          <wp:simplePos x="0" y="0"/>
          <wp:positionH relativeFrom="margin">
            <wp:posOffset>-4445</wp:posOffset>
          </wp:positionH>
          <wp:positionV relativeFrom="paragraph">
            <wp:posOffset>-382905</wp:posOffset>
          </wp:positionV>
          <wp:extent cx="1885950" cy="1012190"/>
          <wp:effectExtent l="0" t="0" r="0" b="0"/>
          <wp:wrapTopAndBottom/>
          <wp:docPr id="837303731" name="Obrázek 837303731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resle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012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24"/>
    <w:rsid w:val="00000719"/>
    <w:rsid w:val="00000EF0"/>
    <w:rsid w:val="000073DF"/>
    <w:rsid w:val="00013280"/>
    <w:rsid w:val="00014D96"/>
    <w:rsid w:val="0001546E"/>
    <w:rsid w:val="000203B3"/>
    <w:rsid w:val="00022B1D"/>
    <w:rsid w:val="000320DC"/>
    <w:rsid w:val="0003358D"/>
    <w:rsid w:val="0004515E"/>
    <w:rsid w:val="00050048"/>
    <w:rsid w:val="00061B21"/>
    <w:rsid w:val="00070BD8"/>
    <w:rsid w:val="00073B7F"/>
    <w:rsid w:val="000828CC"/>
    <w:rsid w:val="00086584"/>
    <w:rsid w:val="000909F6"/>
    <w:rsid w:val="00094AE8"/>
    <w:rsid w:val="00095DF1"/>
    <w:rsid w:val="000A1065"/>
    <w:rsid w:val="000A23D3"/>
    <w:rsid w:val="000A3207"/>
    <w:rsid w:val="000A44DD"/>
    <w:rsid w:val="000A7E45"/>
    <w:rsid w:val="000B640B"/>
    <w:rsid w:val="000C0FDC"/>
    <w:rsid w:val="000C35F8"/>
    <w:rsid w:val="000D6AB4"/>
    <w:rsid w:val="000E1E2F"/>
    <w:rsid w:val="000E2C23"/>
    <w:rsid w:val="000E2E42"/>
    <w:rsid w:val="000E2F52"/>
    <w:rsid w:val="000E71DF"/>
    <w:rsid w:val="000F1515"/>
    <w:rsid w:val="000F1F44"/>
    <w:rsid w:val="000F4EB9"/>
    <w:rsid w:val="000F778D"/>
    <w:rsid w:val="001019D7"/>
    <w:rsid w:val="00107C93"/>
    <w:rsid w:val="00113270"/>
    <w:rsid w:val="001173AE"/>
    <w:rsid w:val="00121409"/>
    <w:rsid w:val="00131712"/>
    <w:rsid w:val="00135DB9"/>
    <w:rsid w:val="0015108E"/>
    <w:rsid w:val="0016119C"/>
    <w:rsid w:val="00170EAF"/>
    <w:rsid w:val="00171501"/>
    <w:rsid w:val="001768A4"/>
    <w:rsid w:val="00182F82"/>
    <w:rsid w:val="0018568B"/>
    <w:rsid w:val="00186A14"/>
    <w:rsid w:val="0018768D"/>
    <w:rsid w:val="00190076"/>
    <w:rsid w:val="00193CB7"/>
    <w:rsid w:val="001A1244"/>
    <w:rsid w:val="001A2CCA"/>
    <w:rsid w:val="001C48B0"/>
    <w:rsid w:val="001C56F4"/>
    <w:rsid w:val="001D1902"/>
    <w:rsid w:val="001E3DDD"/>
    <w:rsid w:val="001F3AEB"/>
    <w:rsid w:val="00203827"/>
    <w:rsid w:val="00211955"/>
    <w:rsid w:val="00211C17"/>
    <w:rsid w:val="00221821"/>
    <w:rsid w:val="002462CF"/>
    <w:rsid w:val="002625AB"/>
    <w:rsid w:val="00272EB5"/>
    <w:rsid w:val="00275DEB"/>
    <w:rsid w:val="002866CF"/>
    <w:rsid w:val="002A2565"/>
    <w:rsid w:val="002A4328"/>
    <w:rsid w:val="002A705C"/>
    <w:rsid w:val="002B6812"/>
    <w:rsid w:val="002D48CD"/>
    <w:rsid w:val="002E01A8"/>
    <w:rsid w:val="002E688E"/>
    <w:rsid w:val="002F3EB7"/>
    <w:rsid w:val="00302068"/>
    <w:rsid w:val="00304CBA"/>
    <w:rsid w:val="003151DA"/>
    <w:rsid w:val="00315909"/>
    <w:rsid w:val="003250F2"/>
    <w:rsid w:val="0033407E"/>
    <w:rsid w:val="003366B3"/>
    <w:rsid w:val="00341E23"/>
    <w:rsid w:val="00342052"/>
    <w:rsid w:val="00364FE1"/>
    <w:rsid w:val="003908AD"/>
    <w:rsid w:val="003A72EC"/>
    <w:rsid w:val="003B1830"/>
    <w:rsid w:val="003B7F79"/>
    <w:rsid w:val="003C26FE"/>
    <w:rsid w:val="003C3C06"/>
    <w:rsid w:val="003D68A7"/>
    <w:rsid w:val="003E0618"/>
    <w:rsid w:val="004150A5"/>
    <w:rsid w:val="0041530B"/>
    <w:rsid w:val="00417531"/>
    <w:rsid w:val="00424E86"/>
    <w:rsid w:val="004425BA"/>
    <w:rsid w:val="00444950"/>
    <w:rsid w:val="00445D22"/>
    <w:rsid w:val="0045182F"/>
    <w:rsid w:val="00451ED7"/>
    <w:rsid w:val="004526A0"/>
    <w:rsid w:val="00467E96"/>
    <w:rsid w:val="004A06C2"/>
    <w:rsid w:val="004A1590"/>
    <w:rsid w:val="004C5BF4"/>
    <w:rsid w:val="004D1C5A"/>
    <w:rsid w:val="004D20F6"/>
    <w:rsid w:val="004D427C"/>
    <w:rsid w:val="004E00BF"/>
    <w:rsid w:val="004E300B"/>
    <w:rsid w:val="005013E9"/>
    <w:rsid w:val="005107E4"/>
    <w:rsid w:val="005116ED"/>
    <w:rsid w:val="005139C5"/>
    <w:rsid w:val="005203BC"/>
    <w:rsid w:val="00532FB3"/>
    <w:rsid w:val="00544518"/>
    <w:rsid w:val="00560AA2"/>
    <w:rsid w:val="00562A44"/>
    <w:rsid w:val="00571615"/>
    <w:rsid w:val="0057197D"/>
    <w:rsid w:val="00573064"/>
    <w:rsid w:val="00575B9D"/>
    <w:rsid w:val="00580494"/>
    <w:rsid w:val="005816C1"/>
    <w:rsid w:val="005840A4"/>
    <w:rsid w:val="00584424"/>
    <w:rsid w:val="00595AE4"/>
    <w:rsid w:val="00596C51"/>
    <w:rsid w:val="005A1209"/>
    <w:rsid w:val="005A4DDF"/>
    <w:rsid w:val="005D029C"/>
    <w:rsid w:val="005D7450"/>
    <w:rsid w:val="005E5D48"/>
    <w:rsid w:val="0060481E"/>
    <w:rsid w:val="006059EC"/>
    <w:rsid w:val="00631D5F"/>
    <w:rsid w:val="00632004"/>
    <w:rsid w:val="006460AD"/>
    <w:rsid w:val="0065261C"/>
    <w:rsid w:val="00657503"/>
    <w:rsid w:val="00657601"/>
    <w:rsid w:val="00661E0E"/>
    <w:rsid w:val="00665554"/>
    <w:rsid w:val="00665A92"/>
    <w:rsid w:val="006712C4"/>
    <w:rsid w:val="00675F9B"/>
    <w:rsid w:val="006942AF"/>
    <w:rsid w:val="006A736E"/>
    <w:rsid w:val="006B2B70"/>
    <w:rsid w:val="006B6BC7"/>
    <w:rsid w:val="006C4CFB"/>
    <w:rsid w:val="006C7E77"/>
    <w:rsid w:val="006D5B4C"/>
    <w:rsid w:val="006E1F6C"/>
    <w:rsid w:val="006F047B"/>
    <w:rsid w:val="007055DE"/>
    <w:rsid w:val="007066FC"/>
    <w:rsid w:val="00706CE4"/>
    <w:rsid w:val="0071513B"/>
    <w:rsid w:val="00730B0D"/>
    <w:rsid w:val="00733B16"/>
    <w:rsid w:val="007511A6"/>
    <w:rsid w:val="0075619C"/>
    <w:rsid w:val="0076526C"/>
    <w:rsid w:val="00766883"/>
    <w:rsid w:val="007754F6"/>
    <w:rsid w:val="00776F73"/>
    <w:rsid w:val="0078628D"/>
    <w:rsid w:val="00790CA0"/>
    <w:rsid w:val="00792BDB"/>
    <w:rsid w:val="007C0AF5"/>
    <w:rsid w:val="007C1D8B"/>
    <w:rsid w:val="00804086"/>
    <w:rsid w:val="00813413"/>
    <w:rsid w:val="00816B62"/>
    <w:rsid w:val="00837BFB"/>
    <w:rsid w:val="00843498"/>
    <w:rsid w:val="00850CB1"/>
    <w:rsid w:val="00852F36"/>
    <w:rsid w:val="008544A0"/>
    <w:rsid w:val="008664BA"/>
    <w:rsid w:val="008707CC"/>
    <w:rsid w:val="00871195"/>
    <w:rsid w:val="008811FE"/>
    <w:rsid w:val="0088466F"/>
    <w:rsid w:val="008900B0"/>
    <w:rsid w:val="008C2681"/>
    <w:rsid w:val="008C3519"/>
    <w:rsid w:val="008D1608"/>
    <w:rsid w:val="008D1979"/>
    <w:rsid w:val="008D22BD"/>
    <w:rsid w:val="008D24CF"/>
    <w:rsid w:val="008D4B0B"/>
    <w:rsid w:val="008D7F0B"/>
    <w:rsid w:val="00916D28"/>
    <w:rsid w:val="00923683"/>
    <w:rsid w:val="00923F4E"/>
    <w:rsid w:val="00926BCF"/>
    <w:rsid w:val="00926ED7"/>
    <w:rsid w:val="00932B82"/>
    <w:rsid w:val="009404B3"/>
    <w:rsid w:val="00955F50"/>
    <w:rsid w:val="00960C56"/>
    <w:rsid w:val="009757DB"/>
    <w:rsid w:val="009764BA"/>
    <w:rsid w:val="00997BB4"/>
    <w:rsid w:val="009A115D"/>
    <w:rsid w:val="009A7C61"/>
    <w:rsid w:val="009B72A4"/>
    <w:rsid w:val="009C09E6"/>
    <w:rsid w:val="009D2037"/>
    <w:rsid w:val="009D26ED"/>
    <w:rsid w:val="009D2FEF"/>
    <w:rsid w:val="009D3128"/>
    <w:rsid w:val="009D485C"/>
    <w:rsid w:val="009F02E6"/>
    <w:rsid w:val="009F3127"/>
    <w:rsid w:val="00A061BA"/>
    <w:rsid w:val="00A2086C"/>
    <w:rsid w:val="00A31F68"/>
    <w:rsid w:val="00A3710E"/>
    <w:rsid w:val="00A47AA5"/>
    <w:rsid w:val="00A517DF"/>
    <w:rsid w:val="00A568A5"/>
    <w:rsid w:val="00A6043D"/>
    <w:rsid w:val="00A62CEF"/>
    <w:rsid w:val="00A67EE5"/>
    <w:rsid w:val="00A827EF"/>
    <w:rsid w:val="00A832C0"/>
    <w:rsid w:val="00A84146"/>
    <w:rsid w:val="00A85ABF"/>
    <w:rsid w:val="00A921C4"/>
    <w:rsid w:val="00A96B14"/>
    <w:rsid w:val="00AA6950"/>
    <w:rsid w:val="00AE0426"/>
    <w:rsid w:val="00AF084A"/>
    <w:rsid w:val="00AF6921"/>
    <w:rsid w:val="00B15D39"/>
    <w:rsid w:val="00B32E5B"/>
    <w:rsid w:val="00B53FEB"/>
    <w:rsid w:val="00B71C56"/>
    <w:rsid w:val="00B73837"/>
    <w:rsid w:val="00B91EDB"/>
    <w:rsid w:val="00B94119"/>
    <w:rsid w:val="00BA10E1"/>
    <w:rsid w:val="00BA2008"/>
    <w:rsid w:val="00BA5061"/>
    <w:rsid w:val="00BB0795"/>
    <w:rsid w:val="00BC3FFE"/>
    <w:rsid w:val="00BC403E"/>
    <w:rsid w:val="00BC5E66"/>
    <w:rsid w:val="00BE4051"/>
    <w:rsid w:val="00BE4AC8"/>
    <w:rsid w:val="00BE61DB"/>
    <w:rsid w:val="00BF74B3"/>
    <w:rsid w:val="00C04B46"/>
    <w:rsid w:val="00C12FA2"/>
    <w:rsid w:val="00C13DA5"/>
    <w:rsid w:val="00C35F92"/>
    <w:rsid w:val="00C36A1A"/>
    <w:rsid w:val="00C53637"/>
    <w:rsid w:val="00C543BD"/>
    <w:rsid w:val="00C55CB6"/>
    <w:rsid w:val="00C6157D"/>
    <w:rsid w:val="00C71CBA"/>
    <w:rsid w:val="00C723B6"/>
    <w:rsid w:val="00C90F60"/>
    <w:rsid w:val="00C974AC"/>
    <w:rsid w:val="00CA18D3"/>
    <w:rsid w:val="00CB71F8"/>
    <w:rsid w:val="00CE3B7F"/>
    <w:rsid w:val="00CF251B"/>
    <w:rsid w:val="00CF54A8"/>
    <w:rsid w:val="00D059FD"/>
    <w:rsid w:val="00D06DEA"/>
    <w:rsid w:val="00D137FE"/>
    <w:rsid w:val="00D16AA7"/>
    <w:rsid w:val="00D347F3"/>
    <w:rsid w:val="00D50159"/>
    <w:rsid w:val="00D757D2"/>
    <w:rsid w:val="00D77770"/>
    <w:rsid w:val="00D82B2C"/>
    <w:rsid w:val="00DA5329"/>
    <w:rsid w:val="00DC1A23"/>
    <w:rsid w:val="00DC6CC7"/>
    <w:rsid w:val="00DC7951"/>
    <w:rsid w:val="00E01330"/>
    <w:rsid w:val="00E01430"/>
    <w:rsid w:val="00E03566"/>
    <w:rsid w:val="00E060FE"/>
    <w:rsid w:val="00E17FB4"/>
    <w:rsid w:val="00E206F6"/>
    <w:rsid w:val="00E26D14"/>
    <w:rsid w:val="00E50913"/>
    <w:rsid w:val="00E657AC"/>
    <w:rsid w:val="00E707DD"/>
    <w:rsid w:val="00E714A0"/>
    <w:rsid w:val="00E714DE"/>
    <w:rsid w:val="00E97E3C"/>
    <w:rsid w:val="00EA78E2"/>
    <w:rsid w:val="00EB3F1F"/>
    <w:rsid w:val="00EB5890"/>
    <w:rsid w:val="00ED4398"/>
    <w:rsid w:val="00EE3EDC"/>
    <w:rsid w:val="00F013E0"/>
    <w:rsid w:val="00F11782"/>
    <w:rsid w:val="00F136B9"/>
    <w:rsid w:val="00F272AC"/>
    <w:rsid w:val="00F337BB"/>
    <w:rsid w:val="00F34454"/>
    <w:rsid w:val="00F344B5"/>
    <w:rsid w:val="00F34C9F"/>
    <w:rsid w:val="00F41F55"/>
    <w:rsid w:val="00F53C70"/>
    <w:rsid w:val="00F74990"/>
    <w:rsid w:val="00F76612"/>
    <w:rsid w:val="00F76FF6"/>
    <w:rsid w:val="00F90DD8"/>
    <w:rsid w:val="00FA657A"/>
    <w:rsid w:val="00FA7AE7"/>
    <w:rsid w:val="00FA7C92"/>
    <w:rsid w:val="00FB7A5C"/>
    <w:rsid w:val="00FC4640"/>
    <w:rsid w:val="00FD1579"/>
    <w:rsid w:val="00FD7A63"/>
    <w:rsid w:val="00FE6152"/>
    <w:rsid w:val="00FE7A7E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06917"/>
  <w15:docId w15:val="{2669A002-87DB-48A3-B273-24075E7A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9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618"/>
  </w:style>
  <w:style w:type="paragraph" w:styleId="Zpat">
    <w:name w:val="footer"/>
    <w:basedOn w:val="Normln"/>
    <w:link w:val="ZpatChar"/>
    <w:uiPriority w:val="99"/>
    <w:unhideWhenUsed/>
    <w:rsid w:val="003E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618"/>
  </w:style>
  <w:style w:type="character" w:styleId="Hypertextovodkaz">
    <w:name w:val="Hyperlink"/>
    <w:basedOn w:val="Standardnpsmoodstavce"/>
    <w:uiPriority w:val="99"/>
    <w:unhideWhenUsed/>
    <w:rsid w:val="003E0618"/>
    <w:rPr>
      <w:color w:val="0563C1" w:themeColor="hyperlink"/>
      <w:u w:val="single"/>
    </w:rPr>
  </w:style>
  <w:style w:type="paragraph" w:styleId="Normlnweb">
    <w:name w:val="Normal (Web)"/>
    <w:basedOn w:val="Normln"/>
    <w:unhideWhenUsed/>
    <w:rsid w:val="0002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36A1A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3C3C06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544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44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4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44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4A0"/>
    <w:rPr>
      <w:b/>
      <w:bCs/>
      <w:sz w:val="20"/>
      <w:szCs w:val="20"/>
    </w:rPr>
  </w:style>
  <w:style w:type="character" w:styleId="Siln">
    <w:name w:val="Strong"/>
    <w:basedOn w:val="Standardnpsmoodstavce"/>
    <w:qFormat/>
    <w:rsid w:val="00095DF1"/>
    <w:rPr>
      <w:b/>
      <w:bCs/>
    </w:rPr>
  </w:style>
  <w:style w:type="paragraph" w:customStyle="1" w:styleId="xxmsonormal">
    <w:name w:val="x_xmsonormal"/>
    <w:basedOn w:val="Normln"/>
    <w:uiPriority w:val="99"/>
    <w:rsid w:val="00095DF1"/>
    <w:pPr>
      <w:spacing w:after="0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06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ceec.e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Ondrášek</dc:creator>
  <cp:keywords/>
  <dc:description/>
  <cp:lastModifiedBy>Michal Vacek</cp:lastModifiedBy>
  <cp:revision>2</cp:revision>
  <dcterms:created xsi:type="dcterms:W3CDTF">2024-08-14T14:18:00Z</dcterms:created>
  <dcterms:modified xsi:type="dcterms:W3CDTF">2024-08-14T14:18:00Z</dcterms:modified>
</cp:coreProperties>
</file>