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4E222" w14:textId="0845DA52" w:rsidR="00022B1D" w:rsidRPr="00E07BBA" w:rsidRDefault="00B452D7" w:rsidP="00022B1D">
      <w:pPr>
        <w:pStyle w:val="Normlnweb"/>
        <w:spacing w:before="0" w:beforeAutospacing="0" w:after="160" w:afterAutospacing="0" w:line="276" w:lineRule="auto"/>
        <w:rPr>
          <w:rFonts w:asciiTheme="minorHAnsi" w:hAnsiTheme="minorHAnsi" w:cstheme="minorHAnsi"/>
          <w:b/>
          <w:bCs/>
          <w:color w:val="4472C4" w:themeColor="accent1"/>
          <w:sz w:val="48"/>
          <w:szCs w:val="48"/>
        </w:rPr>
      </w:pPr>
      <w:r>
        <w:rPr>
          <w:rFonts w:asciiTheme="minorHAnsi" w:hAnsiTheme="minorHAnsi" w:cstheme="minorHAnsi"/>
          <w:b/>
          <w:bCs/>
          <w:color w:val="4472C4" w:themeColor="accent1"/>
          <w:sz w:val="48"/>
          <w:szCs w:val="48"/>
        </w:rPr>
        <w:t>Trh projektových prací letos bude stagnovat</w:t>
      </w:r>
    </w:p>
    <w:p w14:paraId="4186B0CF" w14:textId="14B49533" w:rsidR="005931AE" w:rsidRDefault="00FA7AE7" w:rsidP="005931AE">
      <w:pPr>
        <w:spacing w:line="240" w:lineRule="auto"/>
        <w:jc w:val="both"/>
        <w:rPr>
          <w:b/>
          <w:bCs/>
        </w:rPr>
      </w:pPr>
      <w:r w:rsidRPr="005931AE">
        <w:rPr>
          <w:b/>
          <w:bCs/>
        </w:rPr>
        <w:t>Praha</w:t>
      </w:r>
      <w:r w:rsidR="00801FBD" w:rsidRPr="005931AE">
        <w:rPr>
          <w:b/>
          <w:bCs/>
        </w:rPr>
        <w:t>,</w:t>
      </w:r>
      <w:r w:rsidRPr="005931AE">
        <w:rPr>
          <w:b/>
          <w:bCs/>
        </w:rPr>
        <w:t xml:space="preserve"> </w:t>
      </w:r>
      <w:r w:rsidR="00D36F5C" w:rsidRPr="005931AE">
        <w:rPr>
          <w:b/>
          <w:bCs/>
        </w:rPr>
        <w:t>2</w:t>
      </w:r>
      <w:r w:rsidR="00B452D7" w:rsidRPr="005931AE">
        <w:rPr>
          <w:b/>
          <w:bCs/>
        </w:rPr>
        <w:t>4</w:t>
      </w:r>
      <w:r w:rsidRPr="005931AE">
        <w:rPr>
          <w:b/>
          <w:bCs/>
        </w:rPr>
        <w:t xml:space="preserve">. </w:t>
      </w:r>
      <w:r w:rsidR="00BD3378">
        <w:rPr>
          <w:b/>
          <w:bCs/>
        </w:rPr>
        <w:t>5</w:t>
      </w:r>
      <w:r w:rsidRPr="005931AE">
        <w:rPr>
          <w:b/>
          <w:bCs/>
        </w:rPr>
        <w:t xml:space="preserve">. 2023 </w:t>
      </w:r>
      <w:r w:rsidR="00C36A1A" w:rsidRPr="005931AE">
        <w:rPr>
          <w:b/>
          <w:bCs/>
        </w:rPr>
        <w:t>–</w:t>
      </w:r>
      <w:r w:rsidRPr="005931AE">
        <w:rPr>
          <w:b/>
          <w:bCs/>
        </w:rPr>
        <w:t xml:space="preserve"> </w:t>
      </w:r>
      <w:r w:rsidR="00B452D7" w:rsidRPr="005931AE">
        <w:rPr>
          <w:b/>
          <w:bCs/>
        </w:rPr>
        <w:t xml:space="preserve">Trh projektových prací letos bude stagnovat. Podle odhadu projektových firem poroste pouze nepatrně o +0,5 %. Kapacity projektantů jsou vytíženy na 93 %, ale z dlouhodobého hlediska jde o menší vytížení než v době extrémního tlaku na kapacity před třemi lety. Pouze mírné oživení lze očekávat pro příští rok, kde projektové společností odhadují růst projektových prací +1,2 %. </w:t>
      </w:r>
      <w:r w:rsidR="00AD369E">
        <w:rPr>
          <w:b/>
          <w:bCs/>
        </w:rPr>
        <w:t xml:space="preserve">Projektanti mají aktuálně </w:t>
      </w:r>
      <w:r w:rsidR="00F812EB">
        <w:rPr>
          <w:b/>
          <w:bCs/>
        </w:rPr>
        <w:t xml:space="preserve">nasmlouvané zakázky na 8 měsíců dopředu. </w:t>
      </w:r>
      <w:r w:rsidR="005931AE" w:rsidRPr="005931AE">
        <w:rPr>
          <w:b/>
          <w:bCs/>
        </w:rPr>
        <w:t>Vyplývá to ze Studie projektových společností H1/2023 zpracované analytickou společností CEEC Research se zaměřením na rezidenční development.</w:t>
      </w:r>
    </w:p>
    <w:p w14:paraId="477AEE1B" w14:textId="77777777" w:rsidR="00873339" w:rsidRDefault="00DF4AD9" w:rsidP="00DF4AD9">
      <w:pPr>
        <w:spacing w:line="240" w:lineRule="auto"/>
        <w:jc w:val="both"/>
      </w:pPr>
      <w:r w:rsidRPr="00DF4AD9">
        <w:t>Vývoj trhu projektových prací předznamenává vývoj produkce ve stavebnictví</w:t>
      </w:r>
      <w:r w:rsidR="00476456">
        <w:t>.</w:t>
      </w:r>
      <w:r w:rsidRPr="00DF4AD9">
        <w:t xml:space="preserve"> </w:t>
      </w:r>
      <w:r w:rsidR="00476456">
        <w:t xml:space="preserve">Ten aktuálně </w:t>
      </w:r>
      <w:r w:rsidRPr="00DF4AD9">
        <w:t xml:space="preserve">provází </w:t>
      </w:r>
      <w:r w:rsidR="005B2F32">
        <w:t>stagnace. Meziroční srovnání stavební produkce podle dat ČSÚ (klouzavý rok za posledních 12 měsíců) aktuálně činí +0,3 %, což je lehce pod průměrem eurozóny, která mírně roste (+ 1,4 %). Z</w:t>
      </w:r>
      <w:r w:rsidR="003458E0">
        <w:t xml:space="preserve">a </w:t>
      </w:r>
      <w:r w:rsidR="005B2F32">
        <w:t xml:space="preserve">měsíc </w:t>
      </w:r>
      <w:r w:rsidR="003458E0">
        <w:t xml:space="preserve">březen uvádí data ČSÚ </w:t>
      </w:r>
      <w:r w:rsidRPr="00DF4AD9">
        <w:t xml:space="preserve">meziroční pokles </w:t>
      </w:r>
      <w:r w:rsidR="005B2F32">
        <w:t xml:space="preserve">dokonce </w:t>
      </w:r>
      <w:r w:rsidRPr="00DF4AD9">
        <w:t>o 6</w:t>
      </w:r>
      <w:r>
        <w:t>,0</w:t>
      </w:r>
      <w:r w:rsidRPr="00DF4AD9">
        <w:t xml:space="preserve"> %</w:t>
      </w:r>
      <w:r w:rsidR="005B2F32">
        <w:t xml:space="preserve"> ve srovnání s březnem 2022</w:t>
      </w:r>
      <w:r>
        <w:t xml:space="preserve">, což je </w:t>
      </w:r>
      <w:r w:rsidR="00476456">
        <w:t xml:space="preserve">znatelně </w:t>
      </w:r>
      <w:r>
        <w:t xml:space="preserve">silnější pokles ve srovnání s Evropou. Podle Eurostat (zpráva </w:t>
      </w:r>
      <w:r w:rsidR="005B2F32">
        <w:t xml:space="preserve">ze dne </w:t>
      </w:r>
      <w:r>
        <w:t>22. 5. 2023) v eurozóně s</w:t>
      </w:r>
      <w:r w:rsidRPr="00DF4AD9">
        <w:t xml:space="preserve">tavební produkce </w:t>
      </w:r>
      <w:r>
        <w:t>za</w:t>
      </w:r>
      <w:r w:rsidRPr="00DF4AD9">
        <w:t xml:space="preserve"> březnu </w:t>
      </w:r>
      <w:r>
        <w:t>meziročně</w:t>
      </w:r>
      <w:r w:rsidRPr="00DF4AD9">
        <w:t xml:space="preserve"> klesla o 1,5 %</w:t>
      </w:r>
      <w:r>
        <w:t xml:space="preserve">. </w:t>
      </w:r>
    </w:p>
    <w:p w14:paraId="297D7DF5" w14:textId="2C4BD42D" w:rsidR="00061F53" w:rsidRDefault="00D34BD9" w:rsidP="00B452D7">
      <w:pPr>
        <w:spacing w:line="240" w:lineRule="auto"/>
        <w:jc w:val="both"/>
      </w:pPr>
      <w:r w:rsidRPr="00DF4AD9">
        <w:t xml:space="preserve">Vývoj trhu projektových prací </w:t>
      </w:r>
      <w:r>
        <w:t xml:space="preserve">je důležitým indikátorem, který </w:t>
      </w:r>
      <w:r w:rsidRPr="00DF4AD9">
        <w:t>má vliv na zásobu projektů pro stavaře</w:t>
      </w:r>
      <w:r>
        <w:t>.</w:t>
      </w:r>
      <w:r w:rsidR="00873339">
        <w:t xml:space="preserve"> </w:t>
      </w:r>
      <w:r w:rsidR="00B452D7" w:rsidRPr="00B452D7">
        <w:t xml:space="preserve">V roce 2023 očekávají projektové společnosti spíše stagnaci projektových prací. Oproti minulému roku ekonomické nejistoty je letošní situace na trhu o něco lépe předvídatelná, ale projektanti nečekají žádné zásadní </w:t>
      </w:r>
      <w:r w:rsidR="00B452D7" w:rsidRPr="005B2F32">
        <w:t xml:space="preserve">oživení. </w:t>
      </w:r>
      <w:r w:rsidR="005B2F32" w:rsidRPr="005B2F32">
        <w:t xml:space="preserve">Podle odhadu projektových firem poroste pouze nepatrně o +0,5 %. </w:t>
      </w:r>
      <w:r w:rsidR="00B452D7" w:rsidRPr="005B2F32">
        <w:t>V roce</w:t>
      </w:r>
      <w:r w:rsidR="00B452D7" w:rsidRPr="00B452D7">
        <w:t xml:space="preserve"> 2024 projektové společnosti predikují </w:t>
      </w:r>
      <w:r w:rsidR="00611F35">
        <w:t>jen mírně</w:t>
      </w:r>
      <w:r w:rsidR="00B452D7" w:rsidRPr="00B452D7">
        <w:t xml:space="preserve"> optimističtější vývoj, kdy se předpokládá pouze mírné zvýšení poptávky po projektových pracích</w:t>
      </w:r>
      <w:r w:rsidR="005B2F32">
        <w:t xml:space="preserve"> (+1,2 %).</w:t>
      </w:r>
    </w:p>
    <w:p w14:paraId="263D5BF6" w14:textId="133CC42D" w:rsidR="00B452D7" w:rsidRDefault="00611F35" w:rsidP="00B452D7">
      <w:pPr>
        <w:spacing w:line="240" w:lineRule="auto"/>
        <w:jc w:val="both"/>
        <w:rPr>
          <w:b/>
          <w:bCs/>
        </w:rPr>
      </w:pPr>
      <w:r>
        <w:t>„</w:t>
      </w:r>
      <w:r w:rsidR="00B452D7" w:rsidRPr="00611F35">
        <w:rPr>
          <w:i/>
          <w:iCs/>
        </w:rPr>
        <w:t>Velcí developeři a další privátní investoři se nadále soustředí na projekty pro průmyslový a kancelářský development, zatímco některé projekty rozvoje bydlení brzdí ochlazená poptávka. Organizace státu nadále počítají s dalšími investicemi do nových projektů, což by mělo přinést dostatečnou nabídku veřejných zakázek a přispět ke stabilnější situaci v celém stavebním sektoru</w:t>
      </w:r>
      <w:r>
        <w:t xml:space="preserve">,“ vysvětluje </w:t>
      </w:r>
      <w:r w:rsidRPr="00611F35">
        <w:rPr>
          <w:b/>
          <w:bCs/>
        </w:rPr>
        <w:t>Michal Vacek, výkonný ředitel CEEC Research.</w:t>
      </w:r>
    </w:p>
    <w:p w14:paraId="7F0EF653" w14:textId="414EADCD" w:rsidR="00B452D7" w:rsidRPr="00B452D7" w:rsidRDefault="00873339" w:rsidP="00B452D7">
      <w:pPr>
        <w:spacing w:line="240" w:lineRule="auto"/>
        <w:jc w:val="both"/>
      </w:pPr>
      <w:r>
        <w:rPr>
          <w:noProof/>
        </w:rPr>
        <w:drawing>
          <wp:inline distT="0" distB="0" distL="0" distR="0" wp14:anchorId="026E7894" wp14:editId="50DD27AD">
            <wp:extent cx="5753100" cy="3320415"/>
            <wp:effectExtent l="0" t="0" r="0" b="0"/>
            <wp:docPr id="1845119241" name="Obrázek 1" descr="Obsah obrázku text, snímek obrazovky, Písmo, diagra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119241" name="Obrázek 1" descr="Obsah obrázku text, snímek obrazovky, Písmo, diagram&#10;&#10;Popis byl vytvořen automatick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5003" cy="3333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1FC3A" w14:textId="77777777" w:rsidR="00611F35" w:rsidRDefault="00611F35" w:rsidP="00611F35">
      <w:pPr>
        <w:spacing w:line="240" w:lineRule="auto"/>
        <w:jc w:val="both"/>
      </w:pPr>
      <w:r>
        <w:lastRenderedPageBreak/>
        <w:t xml:space="preserve">Očekávání mezi jednotlivými sektory se příliš neliší. </w:t>
      </w:r>
      <w:r w:rsidRPr="00B452D7">
        <w:t>Projektanti projektující převážně pozemní stavby očekávají v roce 2023 mírný růst trhu o 0,5 % a v roce 2024 o dalších 1,3 %. Proti tomu se výrazně neliší odhady projektantů, kteří projektují převážně inženýrské stavby. Očekávají růst trhu o 0,7 % v letošním roce a také o další 1,0 % v roce následujícím.</w:t>
      </w:r>
    </w:p>
    <w:p w14:paraId="5E97425F" w14:textId="037EA515" w:rsidR="00F812EB" w:rsidRDefault="00AD369E" w:rsidP="00611F35">
      <w:pPr>
        <w:spacing w:line="240" w:lineRule="auto"/>
        <w:jc w:val="both"/>
      </w:pPr>
      <w:r>
        <w:t>Projektové s</w:t>
      </w:r>
      <w:r w:rsidRPr="00AD369E">
        <w:t xml:space="preserve">polečnosti očekávají růst svých tržeb pouze o 2,2 % v letošním roce, což je s ohledem na dvojcifernou míru inflace a rostoucí náklady </w:t>
      </w:r>
      <w:r>
        <w:t>spojeno s</w:t>
      </w:r>
      <w:r w:rsidRPr="00AD369E">
        <w:t xml:space="preserve"> pokles</w:t>
      </w:r>
      <w:r>
        <w:t>em</w:t>
      </w:r>
      <w:r w:rsidRPr="00AD369E">
        <w:t xml:space="preserve"> ziskovosti realizovaných zakázek. Vyšší tržby očekávají společnosti věnující se převážně inženýrské projekci. </w:t>
      </w:r>
      <w:r w:rsidR="00F812EB" w:rsidRPr="00F812EB">
        <w:t>V příštím roce, 2024, projektové firmy čekají růst svých tržeb o další 3,5 %.</w:t>
      </w:r>
    </w:p>
    <w:p w14:paraId="7AD64D23" w14:textId="43C05289" w:rsidR="00AD369E" w:rsidRPr="00B452D7" w:rsidRDefault="00AD369E" w:rsidP="00611F35">
      <w:pPr>
        <w:spacing w:line="240" w:lineRule="auto"/>
        <w:jc w:val="both"/>
      </w:pPr>
      <w:r w:rsidRPr="00AD369E">
        <w:t>Firmy mají aktuálně nasmlouvané zakázky na 8 měsíců dopředu.</w:t>
      </w:r>
      <w:r w:rsidR="00F812EB">
        <w:t xml:space="preserve"> </w:t>
      </w:r>
      <w:r w:rsidR="00F812EB" w:rsidRPr="00F812EB">
        <w:t>Meziročně je to průměrně o 1 měsíc méně, než bylo nasmlouváno v roce 2022. Pro 58 % dotázaných společností se jedná o stejně dlouhou dobu ve srovnání s minulým rokem. Pro čtvrtinu se ale jedná o pokles této doby.</w:t>
      </w:r>
    </w:p>
    <w:p w14:paraId="6324B885" w14:textId="3B853A85" w:rsidR="00B452D7" w:rsidRPr="00B452D7" w:rsidRDefault="00611F35" w:rsidP="00B452D7">
      <w:pPr>
        <w:spacing w:line="240" w:lineRule="auto"/>
        <w:jc w:val="both"/>
      </w:pPr>
      <w:r>
        <w:t>„</w:t>
      </w:r>
      <w:r w:rsidR="00B452D7" w:rsidRPr="00611F35">
        <w:rPr>
          <w:i/>
          <w:iCs/>
        </w:rPr>
        <w:t>Pro rok 2023 byly stejně jako v přechozím roce alokovány finanční prostředky 1,2 mld. Kč na přípravu silničních staveb a 1,5 mld. Kč na přípravu dálničních staveb. U železnic na rok 2023 činí výše alokovaných prostředků 4,1 mld. Kč. Zde došlo k téměř dvojnásobnému navýšení oproti předchozímu roku, což je dáno potřebou finančních prostředků na akcelerující přípravu Rychlých spojení. V letošním roce lze tedy předpokládat, že trh s projektovými pracemi bude dostatečně saturován</w:t>
      </w:r>
      <w:r>
        <w:rPr>
          <w:i/>
          <w:iCs/>
        </w:rPr>
        <w:t xml:space="preserve">,“ </w:t>
      </w:r>
      <w:r>
        <w:t xml:space="preserve">očekává </w:t>
      </w:r>
      <w:r w:rsidRPr="00611F35">
        <w:rPr>
          <w:b/>
          <w:bCs/>
        </w:rPr>
        <w:t>Martin Kupka, ministr dopravy ČR</w:t>
      </w:r>
      <w:r>
        <w:t>, a dodává: „</w:t>
      </w:r>
      <w:r w:rsidR="00B452D7" w:rsidRPr="00611F35">
        <w:rPr>
          <w:i/>
          <w:iCs/>
        </w:rPr>
        <w:t>V oblasti přípravy silniční infrastruktury v gesci ŘSD došlo navíc v případě zadávání projektových prací k úpravě, která zavádí přehledný systém valorizace jednotlivých prací. Důvodem zavedení valorizační doložky je srozumitelnost a přehlednost nastavených podmínek a snížení míry rizika, která je přenášená v rámci cenotvorby na projekčního konzultanta. Cílem je stabilizovat trh a zabránit výraznému výkyvu nabídkových cen</w:t>
      </w:r>
      <w:r>
        <w:rPr>
          <w:i/>
          <w:iCs/>
        </w:rPr>
        <w:t>.</w:t>
      </w:r>
      <w:r>
        <w:t>“</w:t>
      </w:r>
    </w:p>
    <w:p w14:paraId="685C2AC6" w14:textId="77777777" w:rsidR="00753D0B" w:rsidRPr="00AD369E" w:rsidRDefault="00753D0B" w:rsidP="00753D0B">
      <w:pPr>
        <w:spacing w:line="240" w:lineRule="auto"/>
        <w:jc w:val="both"/>
        <w:rPr>
          <w:b/>
          <w:bCs/>
          <w:color w:val="4472C4" w:themeColor="accent1"/>
          <w:sz w:val="32"/>
          <w:szCs w:val="32"/>
        </w:rPr>
      </w:pPr>
      <w:r w:rsidRPr="00AD369E">
        <w:rPr>
          <w:b/>
          <w:bCs/>
          <w:color w:val="4472C4" w:themeColor="accent1"/>
          <w:sz w:val="32"/>
          <w:szCs w:val="32"/>
        </w:rPr>
        <w:t xml:space="preserve">Kapacity projektantů jsou vytíženy na 93 % </w:t>
      </w:r>
    </w:p>
    <w:p w14:paraId="6FB50673" w14:textId="08C8799E" w:rsidR="00611F35" w:rsidRPr="00753D0B" w:rsidRDefault="00753D0B" w:rsidP="00611F35">
      <w:pPr>
        <w:spacing w:line="240" w:lineRule="auto"/>
        <w:jc w:val="both"/>
      </w:pPr>
      <w:r w:rsidRPr="00B452D7">
        <w:t>V současné chvíli jsou kapacity projektových společností vytíženy</w:t>
      </w:r>
      <w:r>
        <w:t xml:space="preserve"> na 93 %</w:t>
      </w:r>
      <w:r w:rsidRPr="00B452D7">
        <w:t>. Práce mají projektanti relativně hodně, ale z dlouhodobého hlediska jde přece jen o znatelně menší vytížení, než v době extrémního tlaku na kapacity před třemi lety. Některé projektové kanceláře nadále hlásí vytíženost na maximu kapacity a nejsou schopny poptávku uspokojit. Kapacity projektantů ovšem zůstávají omezené především z důvodu nedostatku kvalifikované pracovní síly či nových absolventů.</w:t>
      </w:r>
    </w:p>
    <w:p w14:paraId="314236B2" w14:textId="7D8AEE80" w:rsidR="00873339" w:rsidRPr="00611F35" w:rsidRDefault="00873339" w:rsidP="00611F35">
      <w:pPr>
        <w:spacing w:line="240" w:lineRule="auto"/>
        <w:jc w:val="both"/>
        <w:rPr>
          <w:b/>
          <w:bCs/>
        </w:rPr>
      </w:pPr>
      <w:r>
        <w:rPr>
          <w:noProof/>
        </w:rPr>
        <w:drawing>
          <wp:inline distT="0" distB="0" distL="0" distR="0" wp14:anchorId="55EC9B56" wp14:editId="266E794C">
            <wp:extent cx="5225491" cy="3086100"/>
            <wp:effectExtent l="0" t="0" r="0" b="0"/>
            <wp:docPr id="1306150677" name="Obrázek 2" descr="Obsah obrázku text, snímek obrazovky, diagram, řada/pruh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6150677" name="Obrázek 2" descr="Obsah obrázku text, snímek obrazovky, diagram, řada/pruh&#10;&#10;Popis byl vytvořen automatick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9683" cy="3100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988BC" w14:textId="75192A55" w:rsidR="00F812EB" w:rsidRPr="00DF4AD9" w:rsidRDefault="00F812EB" w:rsidP="00AD369E">
      <w:pPr>
        <w:spacing w:line="240" w:lineRule="auto"/>
        <w:jc w:val="both"/>
        <w:rPr>
          <w:b/>
          <w:bCs/>
          <w:color w:val="4472C4" w:themeColor="accent1"/>
          <w:sz w:val="32"/>
          <w:szCs w:val="32"/>
        </w:rPr>
      </w:pPr>
      <w:r w:rsidRPr="00DF4AD9">
        <w:rPr>
          <w:b/>
          <w:bCs/>
          <w:color w:val="4472C4" w:themeColor="accent1"/>
          <w:sz w:val="32"/>
          <w:szCs w:val="32"/>
        </w:rPr>
        <w:lastRenderedPageBreak/>
        <w:t>Z</w:t>
      </w:r>
      <w:r w:rsidR="00AD369E" w:rsidRPr="00DF4AD9">
        <w:rPr>
          <w:b/>
          <w:bCs/>
          <w:color w:val="4472C4" w:themeColor="accent1"/>
          <w:sz w:val="32"/>
          <w:szCs w:val="32"/>
        </w:rPr>
        <w:t>otavení stavebnictví</w:t>
      </w:r>
      <w:r w:rsidRPr="00DF4AD9">
        <w:rPr>
          <w:b/>
          <w:bCs/>
          <w:color w:val="4472C4" w:themeColor="accent1"/>
          <w:sz w:val="32"/>
          <w:szCs w:val="32"/>
        </w:rPr>
        <w:t xml:space="preserve"> </w:t>
      </w:r>
      <w:r w:rsidR="00476456">
        <w:rPr>
          <w:b/>
          <w:bCs/>
          <w:color w:val="4472C4" w:themeColor="accent1"/>
          <w:sz w:val="32"/>
          <w:szCs w:val="32"/>
        </w:rPr>
        <w:t xml:space="preserve">může pomoci </w:t>
      </w:r>
      <w:r w:rsidRPr="00DF4AD9">
        <w:rPr>
          <w:b/>
          <w:bCs/>
          <w:color w:val="4472C4" w:themeColor="accent1"/>
          <w:sz w:val="32"/>
          <w:szCs w:val="32"/>
        </w:rPr>
        <w:t>příprava veřejných zakázek</w:t>
      </w:r>
    </w:p>
    <w:p w14:paraId="26C6E991" w14:textId="3F0F9A24" w:rsidR="00AD369E" w:rsidRDefault="00753D0B" w:rsidP="00AD369E">
      <w:pPr>
        <w:spacing w:line="240" w:lineRule="auto"/>
        <w:jc w:val="both"/>
      </w:pPr>
      <w:r>
        <w:t xml:space="preserve">Počet oznámení o veřejné zakázce na projektové práce za rok 2022 meziročně vzrostl o 11,2 %, zatímco hodnota poklesla o 34,4 %. </w:t>
      </w:r>
      <w:r w:rsidR="00F812EB" w:rsidRPr="00F812EB">
        <w:t>V 1. čtvrtletí 2023 bylo vydáno 112 řádných oznámení o zakázce, ve srovnání s předchozím rokem to představovalo růst o 55,6 %. Celková předpokládaná hodnota oznámení o zakázce v 1. čtvrtletí 2023 činila 4,2 mld. Kč a byl zaznamenán její čtyřnásobný meziroční růst. K tomuto růstu významně přispěly dvě velké zakázky ŘSD – rámcové dohody – na projektové práce pro velké zakázky staveb PK dle RED BOOK a YELLOW BOOK v hodnotě 1,5 mld. Kč.</w:t>
      </w:r>
    </w:p>
    <w:p w14:paraId="76B29BDE" w14:textId="0DDE5703" w:rsidR="00753D0B" w:rsidRDefault="00753D0B" w:rsidP="00AD369E">
      <w:pPr>
        <w:spacing w:line="240" w:lineRule="auto"/>
        <w:jc w:val="both"/>
      </w:pPr>
      <w:r>
        <w:t>„</w:t>
      </w:r>
      <w:r w:rsidRPr="00611F35">
        <w:rPr>
          <w:i/>
          <w:iCs/>
        </w:rPr>
        <w:t>Bohužel</w:t>
      </w:r>
      <w:r>
        <w:rPr>
          <w:i/>
          <w:iCs/>
        </w:rPr>
        <w:t>,</w:t>
      </w:r>
      <w:r w:rsidRPr="00611F35">
        <w:rPr>
          <w:i/>
          <w:iCs/>
        </w:rPr>
        <w:t xml:space="preserve"> současná doba je značně nepředvídatelná, nicméně žádné celkové zastavení zakázek se neděje. Lze to spatřovat v dopravních stavbách, kde veřejní zadavatelé jako ŘSD a SŽ pokračují v plánování dopravní infrastruktury odpovídající 21. století</w:t>
      </w:r>
      <w:r>
        <w:t xml:space="preserve">,“ potvrzuje </w:t>
      </w:r>
      <w:r w:rsidRPr="00611F35">
        <w:rPr>
          <w:b/>
          <w:bCs/>
        </w:rPr>
        <w:t>Petr Suchánek, technický ředitel společnosti Infram.</w:t>
      </w:r>
    </w:p>
    <w:p w14:paraId="4A09B570" w14:textId="33F44F69" w:rsidR="00873339" w:rsidRDefault="00873339" w:rsidP="00AD369E">
      <w:pPr>
        <w:spacing w:line="240" w:lineRule="auto"/>
        <w:jc w:val="both"/>
      </w:pPr>
      <w:r>
        <w:rPr>
          <w:noProof/>
        </w:rPr>
        <w:drawing>
          <wp:inline distT="0" distB="0" distL="0" distR="0" wp14:anchorId="3E974DC8" wp14:editId="3401F2E4">
            <wp:extent cx="5760720" cy="2414270"/>
            <wp:effectExtent l="0" t="0" r="0" b="5080"/>
            <wp:docPr id="1030001239" name="Obrázek 3" descr="Obsah obrázku text, snímek obrazovky, Písmo, čís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001239" name="Obrázek 3" descr="Obsah obrázku text, snímek obrazovky, Písmo, číslo&#10;&#10;Popis byl vytvořen automaticky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1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B207D" w14:textId="679E96BD" w:rsidR="00AD369E" w:rsidRDefault="00F812EB" w:rsidP="00AD369E">
      <w:pPr>
        <w:spacing w:line="240" w:lineRule="auto"/>
        <w:jc w:val="both"/>
      </w:pPr>
      <w:r w:rsidRPr="00F812EB">
        <w:t>Celková předpokládaná hodnota oznámení o stavební zakázce v 1. čtvrtletí 2023 činila 2,7 mld. Kč a meziročně klesla o 40,8 %. Pro nadlimitní zakázky naopak hodnota stoupla o 136,6 %. Také v případě hodnoty zakázek bylo meziroční srovnání ovlivněno nízkou srovnávací základnou.</w:t>
      </w:r>
    </w:p>
    <w:p w14:paraId="381A39D2" w14:textId="2655EB4B" w:rsidR="00AD369E" w:rsidRPr="00B452D7" w:rsidRDefault="00AD369E" w:rsidP="00AD369E">
      <w:pPr>
        <w:spacing w:line="240" w:lineRule="auto"/>
        <w:jc w:val="both"/>
      </w:pPr>
      <w:r>
        <w:t>„</w:t>
      </w:r>
      <w:r w:rsidRPr="00753D0B">
        <w:rPr>
          <w:i/>
          <w:iCs/>
        </w:rPr>
        <w:t>Projektovat se musí. Bez projektování se zastaví rozvoj. V privátní sféře jsem vnímal určité ochlazení trhu. Veřejná správa ale byla a je i v letošním roce jistotou v nejisté době. Zakázky projektových prací jsme nijak neomezili</w:t>
      </w:r>
      <w:r>
        <w:t xml:space="preserve">,“ </w:t>
      </w:r>
      <w:r w:rsidR="00753D0B">
        <w:t>sděluje</w:t>
      </w:r>
      <w:r>
        <w:t xml:space="preserve"> </w:t>
      </w:r>
      <w:r w:rsidRPr="00753D0B">
        <w:rPr>
          <w:b/>
          <w:bCs/>
        </w:rPr>
        <w:t>Zbyněk Miklík, náměstek hejtmana Libereckého kraje pro resort ekonomiky, majetku, investic, veřejných zakázek a informatiky</w:t>
      </w:r>
      <w:r>
        <w:t>.</w:t>
      </w:r>
    </w:p>
    <w:p w14:paraId="04766F70" w14:textId="7A7836C3" w:rsidR="00B452D7" w:rsidRPr="00B452D7" w:rsidRDefault="00AD369E" w:rsidP="00B452D7">
      <w:pPr>
        <w:spacing w:line="240" w:lineRule="auto"/>
        <w:jc w:val="both"/>
      </w:pPr>
      <w:r>
        <w:t>„</w:t>
      </w:r>
      <w:r w:rsidR="00B452D7" w:rsidRPr="00AD369E">
        <w:rPr>
          <w:i/>
          <w:iCs/>
        </w:rPr>
        <w:t>Vývoj na trhu projektových prací odráží aktuální ochlazení poptávky v rezidenčním bydlení. Projekce, které se soustředily na segment rodinných domů, čelí menší poptávce ze stran investorů, a více se tak věnují například n</w:t>
      </w:r>
      <w:r>
        <w:rPr>
          <w:i/>
          <w:iCs/>
        </w:rPr>
        <w:t>á</w:t>
      </w:r>
      <w:r w:rsidR="00B452D7" w:rsidRPr="00AD369E">
        <w:rPr>
          <w:i/>
          <w:iCs/>
        </w:rPr>
        <w:t>stavbám, přístavbám nebo rekonstrukcím. Velké projekty pokračují bez výrazných omezení, jejich příprava je časově náročná a stále platí, že standardní doba územního a stavebního řízení trvá 5 let a více</w:t>
      </w:r>
      <w:r>
        <w:t xml:space="preserve">,“ říká </w:t>
      </w:r>
      <w:r w:rsidR="00B452D7" w:rsidRPr="00AD369E">
        <w:rPr>
          <w:b/>
          <w:bCs/>
        </w:rPr>
        <w:t>Peter Markovič</w:t>
      </w:r>
      <w:r w:rsidRPr="00AD369E">
        <w:rPr>
          <w:b/>
          <w:bCs/>
        </w:rPr>
        <w:t xml:space="preserve">, </w:t>
      </w:r>
      <w:r w:rsidR="00B452D7" w:rsidRPr="00AD369E">
        <w:rPr>
          <w:b/>
          <w:bCs/>
        </w:rPr>
        <w:t xml:space="preserve">CEO </w:t>
      </w:r>
      <w:r w:rsidRPr="00AD369E">
        <w:rPr>
          <w:b/>
          <w:bCs/>
        </w:rPr>
        <w:t xml:space="preserve">společnosti </w:t>
      </w:r>
      <w:r w:rsidR="00B452D7" w:rsidRPr="00AD369E">
        <w:rPr>
          <w:b/>
          <w:bCs/>
        </w:rPr>
        <w:t>Xella</w:t>
      </w:r>
      <w:r>
        <w:rPr>
          <w:b/>
          <w:bCs/>
        </w:rPr>
        <w:t xml:space="preserve"> CZ</w:t>
      </w:r>
      <w:r w:rsidR="00B452D7" w:rsidRPr="00B452D7">
        <w:t xml:space="preserve">. </w:t>
      </w:r>
    </w:p>
    <w:p w14:paraId="2BF6CA85" w14:textId="77777777" w:rsidR="00AD369E" w:rsidRDefault="00AD369E" w:rsidP="00AD369E">
      <w:pPr>
        <w:spacing w:line="240" w:lineRule="auto"/>
        <w:jc w:val="both"/>
        <w:rPr>
          <w:b/>
          <w:bCs/>
        </w:rPr>
      </w:pPr>
      <w:r>
        <w:t>„</w:t>
      </w:r>
      <w:r w:rsidRPr="00061F53">
        <w:rPr>
          <w:i/>
          <w:iCs/>
        </w:rPr>
        <w:t>Předpokládáme, že u vývoje na trhu projektových prací se projevuje negativní vliv růstu úrokových sazeb u hypoték, které ovlivňují poptávku po nových projektech v oblasti bytové výstavby. Ostatní oblasti by si měly zachovat počet zakázek</w:t>
      </w:r>
      <w:r>
        <w:t xml:space="preserve">,“ myslí si </w:t>
      </w:r>
      <w:r w:rsidRPr="00061F53">
        <w:rPr>
          <w:b/>
          <w:bCs/>
        </w:rPr>
        <w:t>Robert Špalek, předseda České komory autorizovaných inženýrů a techniků.</w:t>
      </w:r>
    </w:p>
    <w:p w14:paraId="7D7FF6BE" w14:textId="77777777" w:rsidR="003458E0" w:rsidRDefault="003458E0" w:rsidP="00AD369E">
      <w:pPr>
        <w:spacing w:line="240" w:lineRule="auto"/>
        <w:jc w:val="both"/>
        <w:rPr>
          <w:b/>
          <w:bCs/>
        </w:rPr>
      </w:pPr>
    </w:p>
    <w:p w14:paraId="2B0AB6A6" w14:textId="77777777" w:rsidR="003458E0" w:rsidRPr="00061F53" w:rsidRDefault="003458E0" w:rsidP="00AD369E">
      <w:pPr>
        <w:spacing w:line="240" w:lineRule="auto"/>
        <w:jc w:val="both"/>
        <w:rPr>
          <w:b/>
          <w:bCs/>
        </w:rPr>
      </w:pPr>
    </w:p>
    <w:p w14:paraId="17C51393" w14:textId="77777777" w:rsidR="00B452D7" w:rsidRDefault="00B452D7" w:rsidP="00EA44A1">
      <w:pPr>
        <w:spacing w:line="240" w:lineRule="auto"/>
        <w:jc w:val="both"/>
        <w:rPr>
          <w:b/>
          <w:bCs/>
        </w:rPr>
      </w:pPr>
    </w:p>
    <w:p w14:paraId="3DCF4F08" w14:textId="4D5CAEC6" w:rsidR="00EA44A1" w:rsidRPr="00EA44A1" w:rsidRDefault="00E20AD8" w:rsidP="00B452D7">
      <w:pPr>
        <w:spacing w:line="240" w:lineRule="auto"/>
        <w:jc w:val="both"/>
        <w:rPr>
          <w:rFonts w:cstheme="minorHAnsi"/>
          <w:color w:val="000000"/>
        </w:rPr>
      </w:pPr>
      <w:r w:rsidRPr="00E20AD8">
        <w:rPr>
          <w:rFonts w:cstheme="minorHAnsi"/>
          <w:color w:val="000000"/>
        </w:rPr>
        <w:t xml:space="preserve">Údaje vychází ze </w:t>
      </w:r>
      <w:r w:rsidR="003A642B" w:rsidRPr="003E3396">
        <w:rPr>
          <w:rFonts w:cstheme="minorHAnsi"/>
          <w:b/>
          <w:bCs/>
          <w:color w:val="000000"/>
        </w:rPr>
        <w:t xml:space="preserve">Studie </w:t>
      </w:r>
      <w:r w:rsidR="00B452D7">
        <w:rPr>
          <w:rFonts w:cstheme="minorHAnsi"/>
          <w:b/>
          <w:bCs/>
          <w:color w:val="000000"/>
        </w:rPr>
        <w:t xml:space="preserve">projektových </w:t>
      </w:r>
      <w:r w:rsidR="003A642B" w:rsidRPr="003E3396">
        <w:rPr>
          <w:rFonts w:cstheme="minorHAnsi"/>
          <w:b/>
          <w:bCs/>
          <w:color w:val="000000"/>
        </w:rPr>
        <w:t>společností</w:t>
      </w:r>
      <w:r w:rsidRPr="003E3396">
        <w:rPr>
          <w:rFonts w:cstheme="minorHAnsi"/>
          <w:b/>
          <w:bCs/>
          <w:color w:val="000000"/>
        </w:rPr>
        <w:t xml:space="preserve"> H1/2023</w:t>
      </w:r>
      <w:r w:rsidRPr="00E20AD8">
        <w:rPr>
          <w:rFonts w:cstheme="minorHAnsi"/>
          <w:color w:val="000000"/>
        </w:rPr>
        <w:t xml:space="preserve"> </w:t>
      </w:r>
      <w:r w:rsidRPr="00E20AD8">
        <w:t xml:space="preserve">zpracované analytickou společností CEEC Research. </w:t>
      </w:r>
      <w:r w:rsidR="00B452D7">
        <w:t>Je</w:t>
      </w:r>
      <w:r w:rsidRPr="00E20AD8">
        <w:t xml:space="preserve"> </w:t>
      </w:r>
      <w:r w:rsidRPr="00E20AD8">
        <w:rPr>
          <w:rFonts w:cstheme="minorHAnsi"/>
          <w:color w:val="000000"/>
        </w:rPr>
        <w:t>vydá</w:t>
      </w:r>
      <w:r w:rsidR="00B452D7">
        <w:rPr>
          <w:rFonts w:cstheme="minorHAnsi"/>
          <w:color w:val="000000"/>
        </w:rPr>
        <w:t>vá</w:t>
      </w:r>
      <w:r w:rsidRPr="00E20AD8">
        <w:rPr>
          <w:rFonts w:cstheme="minorHAnsi"/>
          <w:color w:val="000000"/>
        </w:rPr>
        <w:t xml:space="preserve">na při příležitosti </w:t>
      </w:r>
      <w:r w:rsidRPr="00B452D7">
        <w:rPr>
          <w:rFonts w:cstheme="minorHAnsi"/>
          <w:color w:val="000000"/>
        </w:rPr>
        <w:t>konference Setkání lídrů d</w:t>
      </w:r>
      <w:r w:rsidR="00B452D7" w:rsidRPr="00B452D7">
        <w:rPr>
          <w:rFonts w:cstheme="minorHAnsi"/>
          <w:color w:val="000000"/>
        </w:rPr>
        <w:t xml:space="preserve">igitalizace </w:t>
      </w:r>
      <w:r w:rsidR="003E3396" w:rsidRPr="00B452D7">
        <w:rPr>
          <w:rFonts w:cstheme="minorHAnsi"/>
          <w:color w:val="000000"/>
        </w:rPr>
        <w:t>2023</w:t>
      </w:r>
      <w:r w:rsidRPr="00B452D7">
        <w:rPr>
          <w:rFonts w:cstheme="minorHAnsi"/>
          <w:color w:val="000000"/>
        </w:rPr>
        <w:t>, která</w:t>
      </w:r>
      <w:r w:rsidR="003A642B" w:rsidRPr="00E20AD8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se kon</w:t>
      </w:r>
      <w:r w:rsidR="00B452D7">
        <w:rPr>
          <w:rFonts w:cstheme="minorHAnsi"/>
          <w:color w:val="000000"/>
        </w:rPr>
        <w:t>á</w:t>
      </w:r>
      <w:r>
        <w:rPr>
          <w:rFonts w:cstheme="minorHAnsi"/>
          <w:color w:val="000000"/>
        </w:rPr>
        <w:t xml:space="preserve"> </w:t>
      </w:r>
      <w:r w:rsidR="00A86473" w:rsidRPr="00E20AD8">
        <w:rPr>
          <w:rFonts w:cstheme="minorHAnsi"/>
          <w:color w:val="000000"/>
        </w:rPr>
        <w:t>2</w:t>
      </w:r>
      <w:r w:rsidR="00B452D7">
        <w:rPr>
          <w:rFonts w:cstheme="minorHAnsi"/>
          <w:color w:val="000000"/>
        </w:rPr>
        <w:t>5</w:t>
      </w:r>
      <w:r w:rsidR="00A86473" w:rsidRPr="00E20AD8">
        <w:rPr>
          <w:rFonts w:cstheme="minorHAnsi"/>
          <w:color w:val="000000"/>
        </w:rPr>
        <w:t xml:space="preserve">. </w:t>
      </w:r>
      <w:r w:rsidR="00B452D7">
        <w:rPr>
          <w:rFonts w:cstheme="minorHAnsi"/>
          <w:color w:val="000000"/>
        </w:rPr>
        <w:t xml:space="preserve">května </w:t>
      </w:r>
      <w:r w:rsidR="00A86473" w:rsidRPr="00E20AD8">
        <w:rPr>
          <w:rFonts w:cstheme="minorHAnsi"/>
          <w:color w:val="000000"/>
        </w:rPr>
        <w:t xml:space="preserve">2023 </w:t>
      </w:r>
      <w:r w:rsidR="003E3396">
        <w:rPr>
          <w:rFonts w:cstheme="minorHAnsi"/>
          <w:color w:val="000000"/>
        </w:rPr>
        <w:t xml:space="preserve">v Praze </w:t>
      </w:r>
      <w:r>
        <w:rPr>
          <w:rFonts w:cstheme="minorHAnsi"/>
          <w:color w:val="000000"/>
        </w:rPr>
        <w:t>na Ministerstvu pro místní rozvoj</w:t>
      </w:r>
      <w:r w:rsidR="003E3396">
        <w:rPr>
          <w:rFonts w:cstheme="minorHAnsi"/>
          <w:color w:val="000000"/>
        </w:rPr>
        <w:t xml:space="preserve"> ČR</w:t>
      </w:r>
      <w:r>
        <w:rPr>
          <w:rFonts w:cstheme="minorHAnsi"/>
          <w:color w:val="000000"/>
        </w:rPr>
        <w:t>. Studie j</w:t>
      </w:r>
      <w:r w:rsidR="00B452D7">
        <w:rPr>
          <w:rFonts w:cstheme="minorHAnsi"/>
          <w:color w:val="000000"/>
        </w:rPr>
        <w:t>sou</w:t>
      </w:r>
      <w:r>
        <w:rPr>
          <w:rFonts w:cstheme="minorHAnsi"/>
          <w:color w:val="000000"/>
        </w:rPr>
        <w:t xml:space="preserve"> </w:t>
      </w:r>
      <w:r w:rsidR="008A6630" w:rsidRPr="00E20AD8">
        <w:rPr>
          <w:rFonts w:cstheme="minorHAnsi"/>
          <w:color w:val="000000"/>
        </w:rPr>
        <w:t>zveřejněn</w:t>
      </w:r>
      <w:r w:rsidR="00B452D7">
        <w:rPr>
          <w:rFonts w:cstheme="minorHAnsi"/>
          <w:color w:val="000000"/>
        </w:rPr>
        <w:t>y</w:t>
      </w:r>
      <w:r w:rsidR="008A6630" w:rsidRPr="00E20AD8">
        <w:rPr>
          <w:rFonts w:cstheme="minorHAnsi"/>
          <w:color w:val="000000"/>
        </w:rPr>
        <w:t xml:space="preserve"> </w:t>
      </w:r>
      <w:r w:rsidR="008707CC" w:rsidRPr="00E20AD8">
        <w:rPr>
          <w:rFonts w:cstheme="minorHAnsi"/>
          <w:color w:val="000000"/>
        </w:rPr>
        <w:t xml:space="preserve">na </w:t>
      </w:r>
      <w:hyperlink r:id="rId9" w:history="1">
        <w:r w:rsidR="008707CC" w:rsidRPr="00E20AD8">
          <w:rPr>
            <w:rStyle w:val="Hypertextovodkaz"/>
            <w:rFonts w:cstheme="minorHAnsi"/>
            <w:color w:val="0563C1"/>
          </w:rPr>
          <w:t>www.ceec.eu</w:t>
        </w:r>
      </w:hyperlink>
      <w:r w:rsidR="00A86473" w:rsidRPr="00E20AD8">
        <w:rPr>
          <w:rFonts w:cstheme="minorHAnsi"/>
          <w:color w:val="000000"/>
        </w:rPr>
        <w:t>.</w:t>
      </w:r>
    </w:p>
    <w:p w14:paraId="73838D22" w14:textId="2BBEC2A7" w:rsidR="00022B1D" w:rsidRPr="00C90F60" w:rsidRDefault="00022B1D" w:rsidP="00EA44A1">
      <w:pPr>
        <w:pStyle w:val="Normlnweb"/>
        <w:pBdr>
          <w:bottom w:val="single" w:sz="4" w:space="1" w:color="auto"/>
        </w:pBdr>
        <w:spacing w:before="0" w:beforeAutospacing="0" w:after="16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B5712B9" w14:textId="116C976B" w:rsidR="00022B1D" w:rsidRPr="00C90F60" w:rsidRDefault="00022B1D" w:rsidP="008A6630">
      <w:pPr>
        <w:pStyle w:val="Normlnweb"/>
        <w:spacing w:before="24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C90F60">
        <w:rPr>
          <w:rFonts w:asciiTheme="minorHAnsi" w:hAnsiTheme="minorHAnsi" w:cstheme="minorHAnsi"/>
          <w:b/>
          <w:bCs/>
          <w:color w:val="000000"/>
          <w:sz w:val="22"/>
          <w:szCs w:val="22"/>
        </w:rPr>
        <w:t>Kontakt pro média:</w:t>
      </w:r>
      <w:r w:rsidRPr="00C90F60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C90F60">
        <w:rPr>
          <w:rFonts w:asciiTheme="minorHAnsi" w:hAnsiTheme="minorHAnsi" w:cstheme="minorHAnsi"/>
          <w:color w:val="000000"/>
          <w:sz w:val="22"/>
          <w:szCs w:val="22"/>
        </w:rPr>
        <w:t xml:space="preserve">Ing. </w:t>
      </w:r>
      <w:r w:rsidR="004C0470">
        <w:rPr>
          <w:rFonts w:asciiTheme="minorHAnsi" w:hAnsiTheme="minorHAnsi" w:cstheme="minorHAnsi"/>
          <w:color w:val="000000"/>
          <w:sz w:val="22"/>
          <w:szCs w:val="22"/>
        </w:rPr>
        <w:t>Petr Ondrášek</w:t>
      </w:r>
      <w:r w:rsidRPr="00C90F6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8A6630">
        <w:rPr>
          <w:rFonts w:asciiTheme="minorHAnsi" w:hAnsiTheme="minorHAnsi" w:cstheme="minorHAnsi"/>
          <w:color w:val="000000"/>
          <w:sz w:val="22"/>
          <w:szCs w:val="22"/>
        </w:rPr>
        <w:t xml:space="preserve">senior konzultant </w:t>
      </w:r>
      <w:r w:rsidRPr="00C90F60">
        <w:rPr>
          <w:rFonts w:asciiTheme="minorHAnsi" w:hAnsiTheme="minorHAnsi" w:cstheme="minorHAnsi"/>
          <w:color w:val="000000"/>
          <w:sz w:val="22"/>
          <w:szCs w:val="22"/>
        </w:rPr>
        <w:t>CEEC Research</w:t>
      </w:r>
      <w:r w:rsidR="004C04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90F60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794EF6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C90F60">
        <w:rPr>
          <w:rFonts w:asciiTheme="minorHAnsi" w:hAnsiTheme="minorHAnsi" w:cstheme="minorHAnsi"/>
          <w:color w:val="000000"/>
          <w:sz w:val="22"/>
          <w:szCs w:val="22"/>
        </w:rPr>
        <w:t>+420</w:t>
      </w:r>
      <w:r w:rsidR="00794EF6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4C0470">
        <w:rPr>
          <w:rFonts w:asciiTheme="minorHAnsi" w:hAnsiTheme="minorHAnsi" w:cstheme="minorHAnsi"/>
          <w:color w:val="000000"/>
          <w:sz w:val="22"/>
          <w:szCs w:val="22"/>
        </w:rPr>
        <w:t> 602 303 990</w:t>
      </w:r>
      <w:r w:rsidRPr="00C90F60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4C04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0" w:history="1">
        <w:r w:rsidR="004C0470" w:rsidRPr="008F5967">
          <w:rPr>
            <w:rStyle w:val="Hypertextovodkaz"/>
            <w:rFonts w:asciiTheme="minorHAnsi" w:hAnsiTheme="minorHAnsi" w:cstheme="minorHAnsi"/>
            <w:sz w:val="22"/>
            <w:szCs w:val="22"/>
          </w:rPr>
          <w:t>ondrasek@ceec.eu</w:t>
        </w:r>
      </w:hyperlink>
      <w:r w:rsidR="004C0470">
        <w:rPr>
          <w:rFonts w:asciiTheme="minorHAnsi" w:hAnsiTheme="minorHAnsi" w:cstheme="minorHAnsi"/>
          <w:color w:val="1155CC"/>
          <w:sz w:val="22"/>
          <w:szCs w:val="22"/>
          <w:u w:val="single"/>
        </w:rPr>
        <w:t xml:space="preserve"> </w:t>
      </w:r>
    </w:p>
    <w:p w14:paraId="4676104F" w14:textId="77777777" w:rsidR="00022B1D" w:rsidRPr="00C90F60" w:rsidRDefault="00022B1D" w:rsidP="00CA0A29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90F60">
        <w:rPr>
          <w:rFonts w:asciiTheme="minorHAnsi" w:hAnsiTheme="minorHAnsi" w:cstheme="minorHAnsi"/>
          <w:color w:val="000000"/>
          <w:sz w:val="22"/>
          <w:szCs w:val="22"/>
        </w:rPr>
        <w:t>Společnost CEEC Research je přední analytickou a výzkumnou společností zaměřující se na vývoj vybraných sektorů ekonomiky v zemích střední a východní Evropy. Její studie jsou využívány v současné době více než 17 000 společnostmi. Společnost CEEC Research vznikla v roce 2005 jako analytická organizace specializující se na zpracování výzkumů a analýz stavebnictví, následně se analytické zaměření rozšířilo i na další vybrané sektory ekonomiky.</w:t>
      </w:r>
    </w:p>
    <w:p w14:paraId="3A5C7D04" w14:textId="77777777" w:rsidR="00022B1D" w:rsidRPr="00C90F60" w:rsidRDefault="00022B1D" w:rsidP="00CA0A29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0DF3644" w14:textId="6998D1B9" w:rsidR="00D35284" w:rsidRDefault="00022B1D" w:rsidP="00CA0A29">
      <w:pPr>
        <w:pStyle w:val="Normlnweb"/>
        <w:spacing w:before="0" w:beforeAutospacing="0" w:after="0" w:afterAutospacing="0"/>
        <w:jc w:val="both"/>
        <w:rPr>
          <w:rFonts w:cstheme="minorHAnsi"/>
          <w:b/>
          <w:bCs/>
          <w:sz w:val="32"/>
          <w:szCs w:val="32"/>
        </w:rPr>
      </w:pPr>
      <w:r w:rsidRPr="00C90F60">
        <w:rPr>
          <w:rFonts w:asciiTheme="minorHAnsi" w:hAnsiTheme="minorHAnsi" w:cstheme="minorHAnsi"/>
          <w:color w:val="000000"/>
          <w:sz w:val="22"/>
          <w:szCs w:val="22"/>
        </w:rPr>
        <w:t>CEEC Research navíc k pravidelným a bezplatným analýzám také organizuje vysoce specializované odborné konference, kterých se účastní generální ředitelé nejvýznamnějších společností, prezidenti klíčových svazů, cechů a komor a rovněž ministři a nejvyšší představitelé státu z vybraných zemí.</w:t>
      </w:r>
    </w:p>
    <w:sectPr w:rsidR="00D3528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EB27F" w14:textId="77777777" w:rsidR="00DA2FF8" w:rsidRDefault="00DA2FF8" w:rsidP="003E0618">
      <w:pPr>
        <w:spacing w:after="0" w:line="240" w:lineRule="auto"/>
      </w:pPr>
      <w:r>
        <w:separator/>
      </w:r>
    </w:p>
  </w:endnote>
  <w:endnote w:type="continuationSeparator" w:id="0">
    <w:p w14:paraId="0755691F" w14:textId="77777777" w:rsidR="00DA2FF8" w:rsidRDefault="00DA2FF8" w:rsidP="003E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F1DFE" w14:textId="77777777" w:rsidR="00DA2FF8" w:rsidRDefault="00DA2FF8" w:rsidP="003E0618">
      <w:pPr>
        <w:spacing w:after="0" w:line="240" w:lineRule="auto"/>
      </w:pPr>
      <w:r>
        <w:separator/>
      </w:r>
    </w:p>
  </w:footnote>
  <w:footnote w:type="continuationSeparator" w:id="0">
    <w:p w14:paraId="669B56A7" w14:textId="77777777" w:rsidR="00DA2FF8" w:rsidRDefault="00DA2FF8" w:rsidP="003E0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7026A" w14:textId="55C61FEB" w:rsidR="003E0618" w:rsidRDefault="003E0618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C36F09" wp14:editId="1EC43807">
          <wp:simplePos x="0" y="0"/>
          <wp:positionH relativeFrom="margin">
            <wp:posOffset>-4445</wp:posOffset>
          </wp:positionH>
          <wp:positionV relativeFrom="paragraph">
            <wp:posOffset>-382905</wp:posOffset>
          </wp:positionV>
          <wp:extent cx="1885950" cy="1012190"/>
          <wp:effectExtent l="0" t="0" r="0" b="0"/>
          <wp:wrapTopAndBottom/>
          <wp:docPr id="4" name="Obrázek 4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kresle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1012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24"/>
    <w:rsid w:val="00000EF0"/>
    <w:rsid w:val="000025EB"/>
    <w:rsid w:val="00003BDE"/>
    <w:rsid w:val="00013280"/>
    <w:rsid w:val="00022B1D"/>
    <w:rsid w:val="0003358D"/>
    <w:rsid w:val="00037FDD"/>
    <w:rsid w:val="00061B21"/>
    <w:rsid w:val="00061F53"/>
    <w:rsid w:val="000664AB"/>
    <w:rsid w:val="00070BD8"/>
    <w:rsid w:val="000B64CB"/>
    <w:rsid w:val="000C0FDC"/>
    <w:rsid w:val="000D5B01"/>
    <w:rsid w:val="000D6AB4"/>
    <w:rsid w:val="000E2E42"/>
    <w:rsid w:val="000F1515"/>
    <w:rsid w:val="00102FEC"/>
    <w:rsid w:val="001458E5"/>
    <w:rsid w:val="0015108E"/>
    <w:rsid w:val="0016192D"/>
    <w:rsid w:val="00177EAE"/>
    <w:rsid w:val="0018568B"/>
    <w:rsid w:val="00186A14"/>
    <w:rsid w:val="001A2E34"/>
    <w:rsid w:val="001B2100"/>
    <w:rsid w:val="001D0114"/>
    <w:rsid w:val="001F11C2"/>
    <w:rsid w:val="00211955"/>
    <w:rsid w:val="002143D8"/>
    <w:rsid w:val="00214FD4"/>
    <w:rsid w:val="00221821"/>
    <w:rsid w:val="002625AB"/>
    <w:rsid w:val="0027254B"/>
    <w:rsid w:val="002A2565"/>
    <w:rsid w:val="002B0C5D"/>
    <w:rsid w:val="002E297E"/>
    <w:rsid w:val="0031504A"/>
    <w:rsid w:val="00315909"/>
    <w:rsid w:val="003176F7"/>
    <w:rsid w:val="0032347E"/>
    <w:rsid w:val="003458E0"/>
    <w:rsid w:val="003A642B"/>
    <w:rsid w:val="003C3C06"/>
    <w:rsid w:val="003E0618"/>
    <w:rsid w:val="003E3396"/>
    <w:rsid w:val="00417531"/>
    <w:rsid w:val="004346AC"/>
    <w:rsid w:val="00476456"/>
    <w:rsid w:val="00495275"/>
    <w:rsid w:val="004B07BF"/>
    <w:rsid w:val="004C0470"/>
    <w:rsid w:val="004D1C5A"/>
    <w:rsid w:val="004E2DED"/>
    <w:rsid w:val="005116ED"/>
    <w:rsid w:val="00515E73"/>
    <w:rsid w:val="00544518"/>
    <w:rsid w:val="00571615"/>
    <w:rsid w:val="00584424"/>
    <w:rsid w:val="0059186D"/>
    <w:rsid w:val="005931AE"/>
    <w:rsid w:val="00595037"/>
    <w:rsid w:val="00596C51"/>
    <w:rsid w:val="005A1209"/>
    <w:rsid w:val="005B2F32"/>
    <w:rsid w:val="005E3FA3"/>
    <w:rsid w:val="006063A6"/>
    <w:rsid w:val="00611F35"/>
    <w:rsid w:val="00631D5F"/>
    <w:rsid w:val="00675D22"/>
    <w:rsid w:val="006E1F6C"/>
    <w:rsid w:val="006F7117"/>
    <w:rsid w:val="00733B16"/>
    <w:rsid w:val="00753D0B"/>
    <w:rsid w:val="00794EF6"/>
    <w:rsid w:val="007C01F1"/>
    <w:rsid w:val="007C0AF5"/>
    <w:rsid w:val="00801FBD"/>
    <w:rsid w:val="00832DED"/>
    <w:rsid w:val="0085169E"/>
    <w:rsid w:val="008544A0"/>
    <w:rsid w:val="008707CC"/>
    <w:rsid w:val="00873339"/>
    <w:rsid w:val="008971A0"/>
    <w:rsid w:val="008A3552"/>
    <w:rsid w:val="008A6630"/>
    <w:rsid w:val="008D24CF"/>
    <w:rsid w:val="00926ED7"/>
    <w:rsid w:val="009404B3"/>
    <w:rsid w:val="00970C2D"/>
    <w:rsid w:val="00981ADC"/>
    <w:rsid w:val="009A115D"/>
    <w:rsid w:val="009B72A4"/>
    <w:rsid w:val="009C09E6"/>
    <w:rsid w:val="009E1E7C"/>
    <w:rsid w:val="009F02E6"/>
    <w:rsid w:val="00A31F68"/>
    <w:rsid w:val="00A45126"/>
    <w:rsid w:val="00A55EB6"/>
    <w:rsid w:val="00A6043D"/>
    <w:rsid w:val="00A700A5"/>
    <w:rsid w:val="00A827EF"/>
    <w:rsid w:val="00A86473"/>
    <w:rsid w:val="00A94294"/>
    <w:rsid w:val="00AB7F5D"/>
    <w:rsid w:val="00AD369E"/>
    <w:rsid w:val="00B3378F"/>
    <w:rsid w:val="00B452D7"/>
    <w:rsid w:val="00B6605A"/>
    <w:rsid w:val="00B86975"/>
    <w:rsid w:val="00BA10E1"/>
    <w:rsid w:val="00BC594F"/>
    <w:rsid w:val="00BD3378"/>
    <w:rsid w:val="00BF74B3"/>
    <w:rsid w:val="00C27A96"/>
    <w:rsid w:val="00C36A1A"/>
    <w:rsid w:val="00C446DB"/>
    <w:rsid w:val="00C53637"/>
    <w:rsid w:val="00C55CB6"/>
    <w:rsid w:val="00C833DA"/>
    <w:rsid w:val="00C90F60"/>
    <w:rsid w:val="00CA0A29"/>
    <w:rsid w:val="00CA7FCA"/>
    <w:rsid w:val="00D15AA3"/>
    <w:rsid w:val="00D176A3"/>
    <w:rsid w:val="00D204AA"/>
    <w:rsid w:val="00D34BD9"/>
    <w:rsid w:val="00D35284"/>
    <w:rsid w:val="00D36F5C"/>
    <w:rsid w:val="00D57E45"/>
    <w:rsid w:val="00D71010"/>
    <w:rsid w:val="00DA2FF8"/>
    <w:rsid w:val="00DA5329"/>
    <w:rsid w:val="00DF4AD9"/>
    <w:rsid w:val="00E07BBA"/>
    <w:rsid w:val="00E20AD8"/>
    <w:rsid w:val="00EA44A1"/>
    <w:rsid w:val="00EC53A3"/>
    <w:rsid w:val="00F11782"/>
    <w:rsid w:val="00F227C0"/>
    <w:rsid w:val="00F31B15"/>
    <w:rsid w:val="00F34454"/>
    <w:rsid w:val="00F361E6"/>
    <w:rsid w:val="00F76FF6"/>
    <w:rsid w:val="00F812EB"/>
    <w:rsid w:val="00FA7AE7"/>
    <w:rsid w:val="00FB7A5C"/>
    <w:rsid w:val="00FE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E06917"/>
  <w15:docId w15:val="{2669A002-87DB-48A3-B273-24075E7A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01FBD"/>
    <w:pPr>
      <w:keepNext/>
      <w:keepLines/>
      <w:suppressAutoHyphens/>
      <w:autoSpaceDN w:val="0"/>
      <w:spacing w:before="240" w:after="0" w:line="244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0618"/>
  </w:style>
  <w:style w:type="paragraph" w:styleId="Zpat">
    <w:name w:val="footer"/>
    <w:basedOn w:val="Normln"/>
    <w:link w:val="ZpatChar"/>
    <w:uiPriority w:val="99"/>
    <w:unhideWhenUsed/>
    <w:rsid w:val="003E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0618"/>
  </w:style>
  <w:style w:type="character" w:styleId="Hypertextovodkaz">
    <w:name w:val="Hyperlink"/>
    <w:basedOn w:val="Standardnpsmoodstavce"/>
    <w:uiPriority w:val="99"/>
    <w:unhideWhenUsed/>
    <w:rsid w:val="003E0618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022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C36A1A"/>
    <w:pPr>
      <w:spacing w:after="0" w:line="240" w:lineRule="auto"/>
    </w:pPr>
  </w:style>
  <w:style w:type="character" w:styleId="Zdraznn">
    <w:name w:val="Emphasis"/>
    <w:basedOn w:val="Standardnpsmoodstavce"/>
    <w:uiPriority w:val="20"/>
    <w:qFormat/>
    <w:rsid w:val="003C3C06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544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544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544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44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44A0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4C0470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801FBD"/>
    <w:rPr>
      <w:rFonts w:ascii="Calibri Light" w:eastAsia="Times New Roman" w:hAnsi="Calibri Light" w:cs="Times New Roman"/>
      <w:color w:val="2F549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ondrasek@ceec.e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eec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1196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Ondrášek Petr</dc:creator>
  <cp:keywords/>
  <dc:description/>
  <cp:lastModifiedBy>Michal Vacek</cp:lastModifiedBy>
  <cp:revision>4</cp:revision>
  <dcterms:created xsi:type="dcterms:W3CDTF">2023-05-24T05:58:00Z</dcterms:created>
  <dcterms:modified xsi:type="dcterms:W3CDTF">2023-05-24T15:27:00Z</dcterms:modified>
</cp:coreProperties>
</file>