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E222" w14:textId="3B1C337B" w:rsidR="00022B1D" w:rsidRPr="00F26609" w:rsidRDefault="00342BD5" w:rsidP="00022B1D">
      <w:pPr>
        <w:pStyle w:val="Normlnweb"/>
        <w:spacing w:before="0" w:beforeAutospacing="0" w:after="160" w:afterAutospacing="0" w:line="276" w:lineRule="auto"/>
        <w:rPr>
          <w:rFonts w:asciiTheme="minorHAnsi" w:hAnsiTheme="minorHAnsi" w:cstheme="minorHAnsi"/>
          <w:b/>
          <w:bCs/>
          <w:color w:val="4472C4" w:themeColor="accent1"/>
          <w:sz w:val="48"/>
          <w:szCs w:val="48"/>
        </w:rPr>
      </w:pPr>
      <w:r w:rsidRPr="00F26609">
        <w:rPr>
          <w:rFonts w:asciiTheme="minorHAnsi" w:hAnsiTheme="minorHAnsi" w:cstheme="minorHAnsi"/>
          <w:b/>
          <w:bCs/>
          <w:color w:val="4472C4" w:themeColor="accent1"/>
          <w:sz w:val="48"/>
          <w:szCs w:val="48"/>
        </w:rPr>
        <w:t>Dřevostavby</w:t>
      </w:r>
      <w:r w:rsidR="00F26609" w:rsidRPr="00F26609">
        <w:rPr>
          <w:rFonts w:asciiTheme="minorHAnsi" w:hAnsiTheme="minorHAnsi" w:cstheme="minorHAnsi"/>
          <w:b/>
          <w:bCs/>
          <w:color w:val="4472C4" w:themeColor="accent1"/>
          <w:sz w:val="48"/>
          <w:szCs w:val="48"/>
        </w:rPr>
        <w:t xml:space="preserve"> jsou ekologičtější, ale většímu rozšíření brání nízké povědomí o kvalitě</w:t>
      </w:r>
    </w:p>
    <w:p w14:paraId="0D8B79A3" w14:textId="2E9131B7" w:rsidR="0015108E" w:rsidRPr="00BE237C" w:rsidRDefault="00FA7AE7" w:rsidP="00BE237C">
      <w:pPr>
        <w:spacing w:line="240" w:lineRule="auto"/>
        <w:jc w:val="both"/>
        <w:rPr>
          <w:rFonts w:cstheme="minorHAnsi"/>
          <w:b/>
          <w:bCs/>
        </w:rPr>
      </w:pPr>
      <w:r w:rsidRPr="00BE237C">
        <w:rPr>
          <w:rFonts w:cstheme="minorHAnsi"/>
          <w:b/>
          <w:bCs/>
        </w:rPr>
        <w:t>Praha</w:t>
      </w:r>
      <w:r w:rsidR="00801FBD" w:rsidRPr="00BE237C">
        <w:rPr>
          <w:rFonts w:cstheme="minorHAnsi"/>
          <w:b/>
          <w:bCs/>
        </w:rPr>
        <w:t>,</w:t>
      </w:r>
      <w:r w:rsidRPr="00BE237C">
        <w:rPr>
          <w:rFonts w:cstheme="minorHAnsi"/>
          <w:b/>
          <w:bCs/>
        </w:rPr>
        <w:t xml:space="preserve"> </w:t>
      </w:r>
      <w:r w:rsidR="00342BD5" w:rsidRPr="00BE237C">
        <w:rPr>
          <w:rFonts w:cstheme="minorHAnsi"/>
          <w:b/>
          <w:bCs/>
        </w:rPr>
        <w:t>2</w:t>
      </w:r>
      <w:r w:rsidR="00F26609" w:rsidRPr="00BE237C">
        <w:rPr>
          <w:rFonts w:cstheme="minorHAnsi"/>
          <w:b/>
          <w:bCs/>
        </w:rPr>
        <w:t>0</w:t>
      </w:r>
      <w:r w:rsidRPr="00BE237C">
        <w:rPr>
          <w:rFonts w:cstheme="minorHAnsi"/>
          <w:b/>
          <w:bCs/>
        </w:rPr>
        <w:t xml:space="preserve">. </w:t>
      </w:r>
      <w:r w:rsidR="00F26609" w:rsidRPr="00BE237C">
        <w:rPr>
          <w:rFonts w:cstheme="minorHAnsi"/>
          <w:b/>
          <w:bCs/>
        </w:rPr>
        <w:t>4</w:t>
      </w:r>
      <w:r w:rsidRPr="00BE237C">
        <w:rPr>
          <w:rFonts w:cstheme="minorHAnsi"/>
          <w:b/>
          <w:bCs/>
        </w:rPr>
        <w:t xml:space="preserve">. 2023 </w:t>
      </w:r>
      <w:r w:rsidR="00C36A1A" w:rsidRPr="00BE237C">
        <w:rPr>
          <w:rFonts w:cstheme="minorHAnsi"/>
          <w:b/>
          <w:bCs/>
        </w:rPr>
        <w:t>–</w:t>
      </w:r>
      <w:r w:rsidRPr="00BE237C">
        <w:rPr>
          <w:rFonts w:cstheme="minorHAnsi"/>
          <w:b/>
          <w:bCs/>
        </w:rPr>
        <w:t xml:space="preserve"> </w:t>
      </w:r>
      <w:r w:rsidR="00960711" w:rsidRPr="00BE237C">
        <w:rPr>
          <w:rFonts w:cstheme="minorHAnsi"/>
          <w:b/>
          <w:bCs/>
        </w:rPr>
        <w:t xml:space="preserve">Dřevostavbám se věnuje 12 % stavebních firem. </w:t>
      </w:r>
      <w:r w:rsidR="008C5865" w:rsidRPr="00BE237C">
        <w:rPr>
          <w:rFonts w:cstheme="minorHAnsi"/>
          <w:b/>
          <w:bCs/>
        </w:rPr>
        <w:t>Většina s</w:t>
      </w:r>
      <w:r w:rsidR="00C833DA" w:rsidRPr="00BE237C">
        <w:rPr>
          <w:rFonts w:cstheme="minorHAnsi"/>
          <w:b/>
          <w:bCs/>
        </w:rPr>
        <w:t>tavební</w:t>
      </w:r>
      <w:r w:rsidR="008C5865" w:rsidRPr="00BE237C">
        <w:rPr>
          <w:rFonts w:cstheme="minorHAnsi"/>
          <w:b/>
          <w:bCs/>
        </w:rPr>
        <w:t>ch</w:t>
      </w:r>
      <w:r w:rsidR="00C833DA" w:rsidRPr="00BE237C">
        <w:rPr>
          <w:rFonts w:cstheme="minorHAnsi"/>
          <w:b/>
          <w:bCs/>
        </w:rPr>
        <w:t xml:space="preserve"> fir</w:t>
      </w:r>
      <w:r w:rsidR="008C5865" w:rsidRPr="00BE237C">
        <w:rPr>
          <w:rFonts w:cstheme="minorHAnsi"/>
          <w:b/>
          <w:bCs/>
        </w:rPr>
        <w:t>e</w:t>
      </w:r>
      <w:r w:rsidR="00C833DA" w:rsidRPr="00BE237C">
        <w:rPr>
          <w:rFonts w:cstheme="minorHAnsi"/>
          <w:b/>
          <w:bCs/>
        </w:rPr>
        <w:t xml:space="preserve">m </w:t>
      </w:r>
      <w:r w:rsidR="00F26609" w:rsidRPr="00BE237C">
        <w:rPr>
          <w:rFonts w:cstheme="minorHAnsi"/>
          <w:b/>
          <w:bCs/>
        </w:rPr>
        <w:t xml:space="preserve">(67 %) </w:t>
      </w:r>
      <w:r w:rsidR="008C5865" w:rsidRPr="00BE237C">
        <w:rPr>
          <w:rFonts w:cstheme="minorHAnsi"/>
          <w:b/>
          <w:bCs/>
        </w:rPr>
        <w:t xml:space="preserve">považuje stavby ze dřeva za ekologicky </w:t>
      </w:r>
      <w:r w:rsidR="00F26609" w:rsidRPr="00BE237C">
        <w:rPr>
          <w:rFonts w:cstheme="minorHAnsi"/>
          <w:b/>
          <w:bCs/>
        </w:rPr>
        <w:t xml:space="preserve">šetrnější k životnímu prostředí. Pořizovací náklady dřevostaveb jsou podle respondentů zhruba stejné, jako jsou u staveb </w:t>
      </w:r>
      <w:r w:rsidR="00236F6A">
        <w:rPr>
          <w:rFonts w:cstheme="minorHAnsi"/>
          <w:b/>
          <w:bCs/>
        </w:rPr>
        <w:t>zděných</w:t>
      </w:r>
      <w:r w:rsidR="00F26609" w:rsidRPr="00BE237C">
        <w:rPr>
          <w:rFonts w:cstheme="minorHAnsi"/>
          <w:b/>
          <w:bCs/>
        </w:rPr>
        <w:t xml:space="preserve">. Podle stavebních společností, které se dřevostavbami zabývají, omezuje rozšíření těchto staveb především nízké povědomí o jejich dobré kvalitě. </w:t>
      </w:r>
      <w:r w:rsidR="009404B3" w:rsidRPr="00BE237C">
        <w:rPr>
          <w:rFonts w:cstheme="minorHAnsi"/>
          <w:b/>
          <w:bCs/>
        </w:rPr>
        <w:t>Vyplývá to z Kvartální analýzy českého stavebnictví Q1/2023 zpracované analytickou společností CEEC Research.</w:t>
      </w:r>
    </w:p>
    <w:p w14:paraId="2DC49B22" w14:textId="132D144C" w:rsidR="00F26609" w:rsidRPr="00BE237C" w:rsidRDefault="00F26609" w:rsidP="00BE237C">
      <w:pPr>
        <w:spacing w:line="240" w:lineRule="auto"/>
        <w:jc w:val="both"/>
        <w:rPr>
          <w:rFonts w:cstheme="minorHAnsi"/>
        </w:rPr>
      </w:pPr>
      <w:r w:rsidRPr="00BE237C">
        <w:rPr>
          <w:rFonts w:cstheme="minorHAnsi"/>
        </w:rPr>
        <w:t xml:space="preserve">Dřevostavby jsou mezi veřejností populární, avšak podle ředitelů stavebních společností budou oproti klasickým stavbám v dohledné době stále minoritním trhem. Dřevostavbám se plně nebo zčásti věnuje 12 % stavebních firem. Většina firem působících v stavebním sektoru (88 %) se dřevostavbám nevěnuje. V segmentu rodinných domů je podíl dřevostaveb oproti zděným domům z cihel a </w:t>
      </w:r>
      <w:proofErr w:type="spellStart"/>
      <w:r w:rsidRPr="00BE237C">
        <w:rPr>
          <w:rFonts w:cstheme="minorHAnsi"/>
        </w:rPr>
        <w:t>porobetonu</w:t>
      </w:r>
      <w:proofErr w:type="spellEnd"/>
      <w:r w:rsidRPr="00BE237C">
        <w:rPr>
          <w:rFonts w:cstheme="minorHAnsi"/>
        </w:rPr>
        <w:t xml:space="preserve"> je 14,7 % ku 85,3 %. Každý sedmý rodinný dům v České republice je ze dřeva, což je už poměrně podstatná část trhu a očekává se, že tento podíl se bude nadále zvětšovat</w:t>
      </w:r>
      <w:r w:rsidR="00BE237C" w:rsidRPr="00BE237C">
        <w:rPr>
          <w:rFonts w:cstheme="minorHAnsi"/>
        </w:rPr>
        <w:t>.</w:t>
      </w:r>
    </w:p>
    <w:p w14:paraId="6A80460F" w14:textId="2819E465" w:rsidR="00F26609" w:rsidRPr="003E4ACE" w:rsidRDefault="00F26609" w:rsidP="00BE237C">
      <w:pPr>
        <w:spacing w:after="240" w:line="240" w:lineRule="auto"/>
        <w:jc w:val="both"/>
        <w:rPr>
          <w:rFonts w:eastAsia="Times New Roman" w:cstheme="minorHAnsi"/>
          <w:b/>
          <w:bCs/>
        </w:rPr>
      </w:pPr>
      <w:r w:rsidRPr="00BE237C">
        <w:rPr>
          <w:rFonts w:eastAsia="Times New Roman" w:cstheme="minorHAnsi"/>
        </w:rPr>
        <w:t>„</w:t>
      </w:r>
      <w:r w:rsidRPr="00BE237C">
        <w:rPr>
          <w:rFonts w:eastAsia="Times New Roman" w:cstheme="minorHAnsi"/>
          <w:i/>
          <w:iCs/>
        </w:rPr>
        <w:t>Dřevo je materiál budoucnosti. Očekáváme růst podílu dřevostaveb nejen v rodinné výstavbě. Dřevo je obnovitelný přírodní zdroj, který pro svůj růst spotřebovává C0</w:t>
      </w:r>
      <w:r w:rsidRPr="00BE237C">
        <w:rPr>
          <w:rFonts w:eastAsia="Times New Roman" w:cstheme="minorHAnsi"/>
          <w:i/>
          <w:iCs/>
          <w:vertAlign w:val="superscript"/>
        </w:rPr>
        <w:t>2</w:t>
      </w:r>
      <w:r w:rsidRPr="00BE237C">
        <w:rPr>
          <w:rFonts w:eastAsia="Times New Roman" w:cstheme="minorHAnsi"/>
          <w:i/>
          <w:iCs/>
        </w:rPr>
        <w:t xml:space="preserve">.Stavební materiál na bázi dřeva je jediný uhlíkově negativní </w:t>
      </w:r>
      <w:proofErr w:type="gramStart"/>
      <w:r w:rsidRPr="00BE237C">
        <w:rPr>
          <w:rFonts w:eastAsia="Times New Roman" w:cstheme="minorHAnsi"/>
          <w:i/>
          <w:iCs/>
        </w:rPr>
        <w:t>materiál  a</w:t>
      </w:r>
      <w:proofErr w:type="gramEnd"/>
      <w:r w:rsidRPr="00BE237C">
        <w:rPr>
          <w:rFonts w:eastAsia="Times New Roman" w:cstheme="minorHAnsi"/>
          <w:i/>
          <w:iCs/>
        </w:rPr>
        <w:t xml:space="preserve"> navíc je i zcela recyklovatelný</w:t>
      </w:r>
      <w:r w:rsidRPr="00BE237C">
        <w:rPr>
          <w:rFonts w:eastAsia="Times New Roman" w:cstheme="minorHAnsi"/>
        </w:rPr>
        <w:t xml:space="preserve">“, upozorňuje </w:t>
      </w:r>
      <w:r w:rsidRPr="003E4ACE">
        <w:rPr>
          <w:rFonts w:eastAsia="Times New Roman" w:cstheme="minorHAnsi"/>
          <w:b/>
          <w:bCs/>
        </w:rPr>
        <w:t xml:space="preserve">Sylva </w:t>
      </w:r>
      <w:proofErr w:type="spellStart"/>
      <w:r w:rsidRPr="003E4ACE">
        <w:rPr>
          <w:rFonts w:eastAsia="Times New Roman" w:cstheme="minorHAnsi"/>
          <w:b/>
          <w:bCs/>
        </w:rPr>
        <w:t>Krechlerová</w:t>
      </w:r>
      <w:proofErr w:type="spellEnd"/>
      <w:r w:rsidRPr="003E4ACE">
        <w:rPr>
          <w:rFonts w:eastAsia="Times New Roman" w:cstheme="minorHAnsi"/>
          <w:b/>
          <w:bCs/>
        </w:rPr>
        <w:t>, jednatelka Kronospan ČR.</w:t>
      </w:r>
    </w:p>
    <w:p w14:paraId="091D6B9B" w14:textId="48B5D4CD" w:rsidR="00197260" w:rsidRPr="00BE237C" w:rsidRDefault="00F26609" w:rsidP="00BE237C">
      <w:pPr>
        <w:spacing w:line="240" w:lineRule="auto"/>
        <w:jc w:val="both"/>
        <w:rPr>
          <w:rFonts w:cstheme="minorHAnsi"/>
        </w:rPr>
      </w:pPr>
      <w:r w:rsidRPr="00BE237C">
        <w:rPr>
          <w:rFonts w:cstheme="minorHAnsi"/>
        </w:rPr>
        <w:t>Dřevostavby se pojí s hodnotami jako je ekologie a udržitelnost, jak potvrzují také výsledky studie. Dvě třetiny dotázaných stavebních firem (67 %) považuje stavby ze dřeva za ekologicky šetrnější k životnímu prostředí</w:t>
      </w:r>
      <w:r w:rsidR="008C5865" w:rsidRPr="00BE237C">
        <w:rPr>
          <w:rFonts w:cstheme="minorHAnsi"/>
        </w:rPr>
        <w:t xml:space="preserve"> než stavby klasické.</w:t>
      </w:r>
    </w:p>
    <w:p w14:paraId="65B1376C" w14:textId="7E8DF215" w:rsidR="000C379F" w:rsidRPr="00BE237C" w:rsidRDefault="000C379F" w:rsidP="00BE237C">
      <w:pPr>
        <w:spacing w:line="240" w:lineRule="auto"/>
        <w:jc w:val="both"/>
        <w:rPr>
          <w:rFonts w:cstheme="minorHAnsi"/>
          <w:color w:val="7030A0"/>
        </w:rPr>
      </w:pPr>
      <w:r w:rsidRPr="00BE237C">
        <w:rPr>
          <w:rFonts w:cstheme="minorHAnsi"/>
          <w:noProof/>
          <w:color w:val="7030A0"/>
        </w:rPr>
        <w:drawing>
          <wp:inline distT="0" distB="0" distL="0" distR="0" wp14:anchorId="268D112F" wp14:editId="5F5D5F0B">
            <wp:extent cx="5022850" cy="2486510"/>
            <wp:effectExtent l="0" t="0" r="635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814" cy="249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E0EDA" w14:textId="532440AE" w:rsidR="000F2A89" w:rsidRPr="00BE237C" w:rsidRDefault="000F2A89" w:rsidP="00BE237C">
      <w:pPr>
        <w:spacing w:line="240" w:lineRule="auto"/>
        <w:jc w:val="both"/>
        <w:rPr>
          <w:rFonts w:cstheme="minorHAnsi"/>
          <w:b/>
          <w:bCs/>
          <w:color w:val="4472C4" w:themeColor="accent1"/>
          <w:sz w:val="28"/>
          <w:szCs w:val="28"/>
        </w:rPr>
      </w:pPr>
      <w:r w:rsidRPr="00BE237C">
        <w:rPr>
          <w:rFonts w:cstheme="minorHAnsi"/>
          <w:b/>
          <w:bCs/>
          <w:color w:val="4472C4" w:themeColor="accent1"/>
          <w:sz w:val="28"/>
          <w:szCs w:val="28"/>
        </w:rPr>
        <w:t xml:space="preserve">Pořizovací náklady dřevostaveb </w:t>
      </w:r>
      <w:r w:rsidR="00BE237C">
        <w:rPr>
          <w:rFonts w:cstheme="minorHAnsi"/>
          <w:b/>
          <w:bCs/>
          <w:color w:val="4472C4" w:themeColor="accent1"/>
          <w:sz w:val="28"/>
          <w:szCs w:val="28"/>
        </w:rPr>
        <w:t>z</w:t>
      </w:r>
      <w:r w:rsidRPr="00BE237C">
        <w:rPr>
          <w:rFonts w:cstheme="minorHAnsi"/>
          <w:b/>
          <w:bCs/>
          <w:color w:val="4472C4" w:themeColor="accent1"/>
          <w:sz w:val="28"/>
          <w:szCs w:val="28"/>
        </w:rPr>
        <w:t xml:space="preserve">hruba stejné jako u staveb </w:t>
      </w:r>
      <w:r w:rsidR="00BE237C">
        <w:rPr>
          <w:rFonts w:cstheme="minorHAnsi"/>
          <w:b/>
          <w:bCs/>
          <w:color w:val="4472C4" w:themeColor="accent1"/>
          <w:sz w:val="28"/>
          <w:szCs w:val="28"/>
        </w:rPr>
        <w:t>zděných</w:t>
      </w:r>
    </w:p>
    <w:p w14:paraId="35D2A9C4" w14:textId="14263CFA" w:rsidR="000C379F" w:rsidRPr="00BE237C" w:rsidRDefault="000F2A89" w:rsidP="00BE237C">
      <w:pPr>
        <w:spacing w:line="240" w:lineRule="auto"/>
        <w:jc w:val="both"/>
        <w:rPr>
          <w:rFonts w:cstheme="minorHAnsi"/>
        </w:rPr>
      </w:pPr>
      <w:r w:rsidRPr="00BE237C">
        <w:rPr>
          <w:rFonts w:cstheme="minorHAnsi"/>
        </w:rPr>
        <w:t>Vlastní výstavba je poměrně rychlá a bezprašná,</w:t>
      </w:r>
      <w:r w:rsidR="00310C6F" w:rsidRPr="00BE237C">
        <w:rPr>
          <w:rFonts w:cstheme="minorHAnsi"/>
        </w:rPr>
        <w:t xml:space="preserve"> další výhodou je, že</w:t>
      </w:r>
      <w:r w:rsidRPr="00BE237C">
        <w:rPr>
          <w:rFonts w:cstheme="minorHAnsi"/>
        </w:rPr>
        <w:t xml:space="preserve"> při realizaci dochází k minimalizaci mokrých procesů. Nižší pořizovací cena dřevostaveb je dalším aspektem, který se často uvádí u výhod dřevostaveb oproti stavbám klasickým. Na tom se ale stavební firmy neshodují. Pouze nižší procento (17 %) dotázaných tvrdí, že tomu tak opravdu je, a téměř dvě třetiny dotázaných (66 %) tvrdí, že je pořizovací cena stejná jako u staveb zděných. Stejné procento (17 %) dotázaných naopak tvrdí, že je </w:t>
      </w:r>
      <w:r w:rsidRPr="00BE237C">
        <w:rPr>
          <w:rFonts w:cstheme="minorHAnsi"/>
        </w:rPr>
        <w:lastRenderedPageBreak/>
        <w:t xml:space="preserve">pořizovací cena ještě vyšší. </w:t>
      </w:r>
      <w:r w:rsidR="000C379F" w:rsidRPr="00BE237C">
        <w:rPr>
          <w:rFonts w:cstheme="minorHAnsi"/>
        </w:rPr>
        <w:t>„</w:t>
      </w:r>
      <w:r w:rsidRPr="00BE237C">
        <w:rPr>
          <w:rFonts w:cstheme="minorHAnsi"/>
          <w:i/>
          <w:iCs/>
        </w:rPr>
        <w:t xml:space="preserve">To souvisí s růstem cen řeziva </w:t>
      </w:r>
      <w:r w:rsidR="000C379F" w:rsidRPr="00BE237C">
        <w:rPr>
          <w:rFonts w:cstheme="minorHAnsi"/>
          <w:i/>
          <w:iCs/>
        </w:rPr>
        <w:t>z</w:t>
      </w:r>
      <w:r w:rsidRPr="00BE237C">
        <w:rPr>
          <w:rFonts w:cstheme="minorHAnsi"/>
          <w:i/>
          <w:iCs/>
        </w:rPr>
        <w:t xml:space="preserve"> roku 2021</w:t>
      </w:r>
      <w:r w:rsidR="00310C6F" w:rsidRPr="00BE237C">
        <w:rPr>
          <w:rFonts w:cstheme="minorHAnsi"/>
          <w:i/>
          <w:iCs/>
        </w:rPr>
        <w:t>, kdy došlo ke skokovému zdražení až o 50 %, ačkoli v současnosti se cena stavebního řeziva stabilizuje</w:t>
      </w:r>
      <w:r w:rsidR="000C379F" w:rsidRPr="00BE237C">
        <w:rPr>
          <w:rFonts w:cstheme="minorHAnsi"/>
        </w:rPr>
        <w:t xml:space="preserve">,“ přidává vysvětlení </w:t>
      </w:r>
      <w:r w:rsidR="000C379F" w:rsidRPr="00BE237C">
        <w:rPr>
          <w:rFonts w:cstheme="minorHAnsi"/>
          <w:b/>
          <w:bCs/>
        </w:rPr>
        <w:t xml:space="preserve">Michal </w:t>
      </w:r>
      <w:r w:rsidR="000C379F" w:rsidRPr="003E4ACE">
        <w:rPr>
          <w:rFonts w:cstheme="minorHAnsi"/>
          <w:b/>
          <w:bCs/>
        </w:rPr>
        <w:t>Vacek, výkonný ředitel CEEC Research.</w:t>
      </w:r>
    </w:p>
    <w:p w14:paraId="6044B37E" w14:textId="09AF6E3E" w:rsidR="000C379F" w:rsidRPr="00BE237C" w:rsidRDefault="000C379F" w:rsidP="00BE237C">
      <w:pPr>
        <w:spacing w:line="240" w:lineRule="auto"/>
        <w:jc w:val="both"/>
        <w:rPr>
          <w:rFonts w:cstheme="minorHAnsi"/>
        </w:rPr>
      </w:pPr>
      <w:r w:rsidRPr="00BE237C">
        <w:rPr>
          <w:rFonts w:cstheme="minorHAnsi"/>
          <w:noProof/>
        </w:rPr>
        <w:drawing>
          <wp:inline distT="0" distB="0" distL="0" distR="0" wp14:anchorId="2A24E850" wp14:editId="132C231A">
            <wp:extent cx="4959350" cy="2415715"/>
            <wp:effectExtent l="0" t="0" r="0" b="3810"/>
            <wp:docPr id="3" name="Obrázek 3" descr="Obsah obrázku tabul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abulka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644" cy="242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8B5E1" w14:textId="77777777" w:rsidR="00310C6F" w:rsidRPr="00BE237C" w:rsidRDefault="00310C6F" w:rsidP="00BE237C">
      <w:pPr>
        <w:spacing w:line="240" w:lineRule="auto"/>
        <w:jc w:val="both"/>
        <w:rPr>
          <w:rFonts w:cstheme="minorHAnsi"/>
        </w:rPr>
      </w:pPr>
      <w:r w:rsidRPr="00BE237C">
        <w:rPr>
          <w:rFonts w:cstheme="minorHAnsi"/>
        </w:rPr>
        <w:t xml:space="preserve">Polemiku také vyvolávají náklady na údržbu dřevostaveb. </w:t>
      </w:r>
      <w:r w:rsidR="000F2A89" w:rsidRPr="00BE237C">
        <w:rPr>
          <w:rFonts w:cstheme="minorHAnsi"/>
        </w:rPr>
        <w:t>U výhod uvádí dodavatelé právě nižší náklad na údržbu oproti zděným domům, ale s tím souhlasí pouze nižší část dotázaných stavebních společností (11 %). Více jak polovina (56 %) se shoduje na tom, že náklady na údržbu jsou zhruba stejné, a jedna třetina (33 %) ředitelů stavebních firem tvrdí, že jsou náklady na jejich údržbu dokonce vyšší.</w:t>
      </w:r>
      <w:r w:rsidRPr="00BE237C">
        <w:rPr>
          <w:rFonts w:cstheme="minorHAnsi"/>
        </w:rPr>
        <w:t xml:space="preserve"> Dřevostavby se tak staví jako alternativa po bok domů stavěných z konvenčních materiálů.</w:t>
      </w:r>
    </w:p>
    <w:p w14:paraId="78B6D166" w14:textId="4F0AC9B9" w:rsidR="000C379F" w:rsidRPr="00BE237C" w:rsidRDefault="000C379F" w:rsidP="00BE237C">
      <w:pPr>
        <w:spacing w:line="240" w:lineRule="auto"/>
        <w:jc w:val="both"/>
        <w:rPr>
          <w:rFonts w:cstheme="minorHAnsi"/>
          <w:b/>
          <w:bCs/>
          <w:color w:val="4472C4" w:themeColor="accent1"/>
          <w:sz w:val="28"/>
          <w:szCs w:val="28"/>
        </w:rPr>
      </w:pPr>
      <w:r w:rsidRPr="00BE237C">
        <w:rPr>
          <w:rFonts w:cstheme="minorHAnsi"/>
          <w:b/>
          <w:bCs/>
          <w:color w:val="4472C4" w:themeColor="accent1"/>
          <w:sz w:val="28"/>
          <w:szCs w:val="28"/>
        </w:rPr>
        <w:t>Dřevostavby ve veřejném sektoru</w:t>
      </w:r>
    </w:p>
    <w:p w14:paraId="0417AD57" w14:textId="17C2928D" w:rsidR="00BE237C" w:rsidRPr="003E4ACE" w:rsidRDefault="00BE237C" w:rsidP="00BE237C">
      <w:pPr>
        <w:spacing w:line="240" w:lineRule="auto"/>
        <w:jc w:val="both"/>
        <w:rPr>
          <w:rFonts w:cstheme="minorHAnsi"/>
          <w:shd w:val="clear" w:color="auto" w:fill="FFFFFF"/>
        </w:rPr>
      </w:pPr>
      <w:r w:rsidRPr="003E4ACE">
        <w:rPr>
          <w:rFonts w:cstheme="minorHAnsi"/>
          <w:shd w:val="clear" w:color="auto" w:fill="FFFFFF"/>
        </w:rPr>
        <w:t xml:space="preserve">Významnými investory pozemního stavitelství jsou veřejní zadavatelé. Dřevostavby ve veřejném sektoru dosud nacházejí své místo sporadicky, zejména tam, kde je rozhoduje rychlost průběhu stavby a jsou tak využívány </w:t>
      </w:r>
      <w:r w:rsidR="00236F6A">
        <w:rPr>
          <w:rFonts w:cstheme="minorHAnsi"/>
          <w:shd w:val="clear" w:color="auto" w:fill="FFFFFF"/>
        </w:rPr>
        <w:t xml:space="preserve">například </w:t>
      </w:r>
      <w:r w:rsidRPr="003E4ACE">
        <w:rPr>
          <w:rFonts w:cstheme="minorHAnsi"/>
          <w:shd w:val="clear" w:color="auto" w:fill="FFFFFF"/>
        </w:rPr>
        <w:t xml:space="preserve">u staveb předškolních a školních zařízení. </w:t>
      </w:r>
    </w:p>
    <w:p w14:paraId="2C9CBF2B" w14:textId="5F032EA3" w:rsidR="00BE237C" w:rsidRPr="003E4ACE" w:rsidRDefault="00BE237C" w:rsidP="00BE237C">
      <w:pPr>
        <w:spacing w:line="240" w:lineRule="auto"/>
        <w:jc w:val="both"/>
        <w:rPr>
          <w:rFonts w:cstheme="minorHAnsi"/>
          <w:shd w:val="clear" w:color="auto" w:fill="FFFFFF"/>
        </w:rPr>
      </w:pPr>
      <w:r w:rsidRPr="003E4ACE">
        <w:rPr>
          <w:rFonts w:cstheme="minorHAnsi"/>
          <w:shd w:val="clear" w:color="auto" w:fill="FFFFFF"/>
        </w:rPr>
        <w:t>„</w:t>
      </w:r>
      <w:r w:rsidRPr="003E4ACE">
        <w:rPr>
          <w:rFonts w:cstheme="minorHAnsi"/>
          <w:i/>
          <w:iCs/>
          <w:shd w:val="clear" w:color="auto" w:fill="FFFFFF"/>
        </w:rPr>
        <w:t>Při správném návrhu má dřevostavba pro investora i budoucího provozovatele nesporné výhody, kterými jsou například rychlost výstavby a její nižší energetická náročnost, pozitivnější vnitřní klima působící na zaměstnance a lepší dispoziční možnosti. Zároveň není třeba se obávat životnosti konstrukcí. Z hlediska ekologie jsou dřevostavby velmi atraktivní, a to především pro investory sledující myšlenku například uhlíkové neutrality</w:t>
      </w:r>
      <w:r w:rsidRPr="003E4ACE">
        <w:rPr>
          <w:rFonts w:cstheme="minorHAnsi"/>
          <w:shd w:val="clear" w:color="auto" w:fill="FFFFFF"/>
        </w:rPr>
        <w:t xml:space="preserve">,“ říká </w:t>
      </w:r>
      <w:r w:rsidRPr="003E4ACE">
        <w:rPr>
          <w:rFonts w:cstheme="minorHAnsi"/>
          <w:b/>
          <w:bCs/>
          <w:shd w:val="clear" w:color="auto" w:fill="FFFFFF"/>
        </w:rPr>
        <w:t>Petr Kulhánek, hejtman Karlovarského kraje</w:t>
      </w:r>
      <w:r w:rsidRPr="003E4ACE">
        <w:rPr>
          <w:rFonts w:cstheme="minorHAnsi"/>
          <w:shd w:val="clear" w:color="auto" w:fill="FFFFFF"/>
        </w:rPr>
        <w:t>.</w:t>
      </w:r>
    </w:p>
    <w:p w14:paraId="137C5E8B" w14:textId="407D8D5E" w:rsidR="00BE237C" w:rsidRPr="003E4ACE" w:rsidRDefault="00BE237C" w:rsidP="00BE237C">
      <w:pPr>
        <w:spacing w:line="240" w:lineRule="auto"/>
        <w:jc w:val="both"/>
        <w:rPr>
          <w:rFonts w:cstheme="minorHAnsi"/>
          <w:shd w:val="clear" w:color="auto" w:fill="FFFFFF"/>
        </w:rPr>
      </w:pPr>
      <w:r w:rsidRPr="003E4ACE">
        <w:rPr>
          <w:rFonts w:cstheme="minorHAnsi"/>
          <w:shd w:val="clear" w:color="auto" w:fill="FFFFFF"/>
        </w:rPr>
        <w:t xml:space="preserve">Někteří veřejní zadavatelé navíc upozorňují, že do tendru na veřejné zakázky na výstavbu dřevostaveb se hlásí menší okruh dodavatelů těchto staveb, proces výběru zhotovitele se tak prodlužuje nebo opakuje. </w:t>
      </w:r>
      <w:r w:rsidR="003E4ACE">
        <w:rPr>
          <w:rFonts w:cstheme="minorHAnsi"/>
          <w:shd w:val="clear" w:color="auto" w:fill="FFFFFF"/>
        </w:rPr>
        <w:t xml:space="preserve">Na další obtíže </w:t>
      </w:r>
      <w:r w:rsidRPr="003E4ACE">
        <w:rPr>
          <w:rFonts w:cstheme="minorHAnsi"/>
          <w:shd w:val="clear" w:color="auto" w:fill="FFFFFF"/>
        </w:rPr>
        <w:t xml:space="preserve">upozorňuje </w:t>
      </w:r>
      <w:r w:rsidRPr="003E4ACE">
        <w:rPr>
          <w:rFonts w:cstheme="minorHAnsi"/>
          <w:b/>
          <w:bCs/>
          <w:shd w:val="clear" w:color="auto" w:fill="FFFFFF"/>
        </w:rPr>
        <w:t>Věra Palkovská, primátorka města Třinec</w:t>
      </w:r>
      <w:r w:rsidRPr="003E4ACE">
        <w:rPr>
          <w:rFonts w:cstheme="minorHAnsi"/>
          <w:shd w:val="clear" w:color="auto" w:fill="FFFFFF"/>
        </w:rPr>
        <w:t xml:space="preserve">, </w:t>
      </w:r>
      <w:r w:rsidR="003E4ACE">
        <w:rPr>
          <w:rFonts w:cstheme="minorHAnsi"/>
          <w:shd w:val="clear" w:color="auto" w:fill="FFFFFF"/>
        </w:rPr>
        <w:t xml:space="preserve">že </w:t>
      </w:r>
      <w:r w:rsidRPr="003E4ACE">
        <w:rPr>
          <w:rFonts w:cstheme="minorHAnsi"/>
          <w:shd w:val="clear" w:color="auto" w:fill="FFFFFF"/>
        </w:rPr>
        <w:t xml:space="preserve">podle zákona o zadávání veřejných zakázek je </w:t>
      </w:r>
      <w:r w:rsidR="003E4ACE">
        <w:rPr>
          <w:rFonts w:cstheme="minorHAnsi"/>
          <w:shd w:val="clear" w:color="auto" w:fill="FFFFFF"/>
        </w:rPr>
        <w:t>třeba</w:t>
      </w:r>
      <w:r w:rsidRPr="003E4ACE">
        <w:rPr>
          <w:rFonts w:cstheme="minorHAnsi"/>
          <w:shd w:val="clear" w:color="auto" w:fill="FFFFFF"/>
        </w:rPr>
        <w:t xml:space="preserve"> </w:t>
      </w:r>
      <w:r w:rsidR="003E4ACE">
        <w:rPr>
          <w:rFonts w:cstheme="minorHAnsi"/>
          <w:shd w:val="clear" w:color="auto" w:fill="FFFFFF"/>
        </w:rPr>
        <w:t xml:space="preserve">u </w:t>
      </w:r>
      <w:r w:rsidRPr="003E4ACE">
        <w:rPr>
          <w:rFonts w:cstheme="minorHAnsi"/>
          <w:shd w:val="clear" w:color="auto" w:fill="FFFFFF"/>
        </w:rPr>
        <w:t>dřevostav</w:t>
      </w:r>
      <w:r w:rsidR="003E4ACE">
        <w:rPr>
          <w:rFonts w:cstheme="minorHAnsi"/>
          <w:shd w:val="clear" w:color="auto" w:fill="FFFFFF"/>
        </w:rPr>
        <w:t>e</w:t>
      </w:r>
      <w:r w:rsidRPr="003E4ACE">
        <w:rPr>
          <w:rFonts w:cstheme="minorHAnsi"/>
          <w:shd w:val="clear" w:color="auto" w:fill="FFFFFF"/>
        </w:rPr>
        <w:t xml:space="preserve">b nesoutěžit pouze </w:t>
      </w:r>
      <w:r w:rsidR="003E4ACE">
        <w:rPr>
          <w:rFonts w:cstheme="minorHAnsi"/>
          <w:shd w:val="clear" w:color="auto" w:fill="FFFFFF"/>
        </w:rPr>
        <w:t xml:space="preserve">podle </w:t>
      </w:r>
      <w:r w:rsidRPr="003E4ACE">
        <w:rPr>
          <w:rFonts w:cstheme="minorHAnsi"/>
          <w:shd w:val="clear" w:color="auto" w:fill="FFFFFF"/>
        </w:rPr>
        <w:t>cen</w:t>
      </w:r>
      <w:r w:rsidR="003E4ACE">
        <w:rPr>
          <w:rFonts w:cstheme="minorHAnsi"/>
          <w:shd w:val="clear" w:color="auto" w:fill="FFFFFF"/>
        </w:rPr>
        <w:t>y</w:t>
      </w:r>
      <w:r w:rsidRPr="003E4ACE">
        <w:rPr>
          <w:rFonts w:cstheme="minorHAnsi"/>
          <w:shd w:val="clear" w:color="auto" w:fill="FFFFFF"/>
        </w:rPr>
        <w:t>: „</w:t>
      </w:r>
      <w:r w:rsidRPr="003E4ACE">
        <w:rPr>
          <w:rFonts w:cstheme="minorHAnsi"/>
          <w:i/>
          <w:iCs/>
          <w:shd w:val="clear" w:color="auto" w:fill="FFFFFF"/>
        </w:rPr>
        <w:t>Pokud nebude legislativně možné si bez problémů vybrat odpovídající projektovou kancelář se zkušenostmi s těmito stavbami, kvalitního dodavatele, který použije kvalitní materiál, a kvalitní dozor se zkušenostmi, nemáme odvahu se do tohoto typu výstav</w:t>
      </w:r>
      <w:r w:rsidR="003E4ACE">
        <w:rPr>
          <w:rFonts w:cstheme="minorHAnsi"/>
          <w:i/>
          <w:iCs/>
          <w:shd w:val="clear" w:color="auto" w:fill="FFFFFF"/>
        </w:rPr>
        <w:t>e</w:t>
      </w:r>
      <w:r w:rsidRPr="003E4ACE">
        <w:rPr>
          <w:rFonts w:cstheme="minorHAnsi"/>
          <w:i/>
          <w:iCs/>
          <w:shd w:val="clear" w:color="auto" w:fill="FFFFFF"/>
        </w:rPr>
        <w:t xml:space="preserve">b </w:t>
      </w:r>
      <w:r w:rsidR="001C505A" w:rsidRPr="003E4ACE">
        <w:rPr>
          <w:rFonts w:cstheme="minorHAnsi"/>
          <w:i/>
          <w:iCs/>
          <w:shd w:val="clear" w:color="auto" w:fill="FFFFFF"/>
        </w:rPr>
        <w:t xml:space="preserve">příliš </w:t>
      </w:r>
      <w:r w:rsidRPr="003E4ACE">
        <w:rPr>
          <w:rFonts w:cstheme="minorHAnsi"/>
          <w:i/>
          <w:iCs/>
          <w:shd w:val="clear" w:color="auto" w:fill="FFFFFF"/>
        </w:rPr>
        <w:t>pouštět</w:t>
      </w:r>
      <w:r w:rsidRPr="003E4ACE">
        <w:rPr>
          <w:rFonts w:cstheme="minorHAnsi"/>
          <w:shd w:val="clear" w:color="auto" w:fill="FFFFFF"/>
        </w:rPr>
        <w:t>.“</w:t>
      </w:r>
    </w:p>
    <w:p w14:paraId="2543A5BB" w14:textId="3141DD39" w:rsidR="00BE237C" w:rsidRPr="003E4ACE" w:rsidRDefault="001C505A" w:rsidP="00BE237C">
      <w:pPr>
        <w:spacing w:line="240" w:lineRule="auto"/>
        <w:jc w:val="both"/>
        <w:rPr>
          <w:rFonts w:cstheme="minorHAnsi"/>
          <w:shd w:val="clear" w:color="auto" w:fill="FFFFFF"/>
        </w:rPr>
      </w:pPr>
      <w:r w:rsidRPr="003E4ACE">
        <w:rPr>
          <w:rFonts w:cstheme="minorHAnsi"/>
          <w:shd w:val="clear" w:color="auto" w:fill="FFFFFF"/>
        </w:rPr>
        <w:t xml:space="preserve">Masivnímu rozšíření dřevostaveb v ČR také brání, že na ně nejsou připraveny stavební předpisy a protipožární normy. Velká část staveb sloužících pro veřejnost se například setkává s legislativním požadavkem na nespalné stropy. </w:t>
      </w:r>
    </w:p>
    <w:p w14:paraId="0217FB66" w14:textId="116FC865" w:rsidR="00BE237C" w:rsidRPr="003E4ACE" w:rsidRDefault="001C505A" w:rsidP="00BE237C">
      <w:pPr>
        <w:spacing w:line="240" w:lineRule="auto"/>
        <w:jc w:val="both"/>
        <w:rPr>
          <w:rFonts w:cstheme="minorHAnsi"/>
          <w:shd w:val="clear" w:color="auto" w:fill="FFFFFF"/>
        </w:rPr>
      </w:pPr>
      <w:r w:rsidRPr="003E4ACE">
        <w:rPr>
          <w:rFonts w:cstheme="minorHAnsi"/>
          <w:shd w:val="clear" w:color="auto" w:fill="FFFFFF"/>
        </w:rPr>
        <w:t>„</w:t>
      </w:r>
      <w:r w:rsidR="00BE237C" w:rsidRPr="003E4ACE">
        <w:rPr>
          <w:rFonts w:cstheme="minorHAnsi"/>
          <w:i/>
          <w:iCs/>
          <w:shd w:val="clear" w:color="auto" w:fill="FFFFFF"/>
        </w:rPr>
        <w:t xml:space="preserve">Ministerstvo </w:t>
      </w:r>
      <w:r w:rsidRPr="003E4ACE">
        <w:rPr>
          <w:rFonts w:cstheme="minorHAnsi"/>
          <w:i/>
          <w:iCs/>
          <w:shd w:val="clear" w:color="auto" w:fill="FFFFFF"/>
        </w:rPr>
        <w:t xml:space="preserve">průmyslu a obchodu </w:t>
      </w:r>
      <w:r w:rsidR="00BE237C" w:rsidRPr="003E4ACE">
        <w:rPr>
          <w:rFonts w:cstheme="minorHAnsi"/>
          <w:i/>
          <w:iCs/>
          <w:shd w:val="clear" w:color="auto" w:fill="FFFFFF"/>
        </w:rPr>
        <w:t xml:space="preserve">dlouhodobě podporuje práci v oblasti aktualizace norem vztahujících se na dřevostavby tak, aby byly odstraněny případné překážky pro vyšší využití materiálů na bázi dřeva. V této souvislosti spolupracuje s Univerzitním centrem energeticky efektivních budov </w:t>
      </w:r>
      <w:r w:rsidR="00BE237C" w:rsidRPr="003E4ACE">
        <w:rPr>
          <w:rFonts w:cstheme="minorHAnsi"/>
          <w:i/>
          <w:iCs/>
          <w:shd w:val="clear" w:color="auto" w:fill="FFFFFF"/>
        </w:rPr>
        <w:lastRenderedPageBreak/>
        <w:t>ČVUT a v oblasti tvorby norem s Českou agenturou pro standardizaci</w:t>
      </w:r>
      <w:r w:rsidRPr="003E4ACE">
        <w:rPr>
          <w:rFonts w:cstheme="minorHAnsi"/>
          <w:shd w:val="clear" w:color="auto" w:fill="FFFFFF"/>
        </w:rPr>
        <w:t xml:space="preserve">,“ říká </w:t>
      </w:r>
      <w:r w:rsidRPr="003E4ACE">
        <w:rPr>
          <w:rFonts w:cstheme="minorHAnsi"/>
          <w:b/>
          <w:bCs/>
          <w:shd w:val="clear" w:color="auto" w:fill="FFFFFF"/>
        </w:rPr>
        <w:t>Eduard Muř</w:t>
      </w:r>
      <w:r w:rsidR="003E4ACE" w:rsidRPr="003E4ACE">
        <w:rPr>
          <w:rFonts w:cstheme="minorHAnsi"/>
          <w:b/>
          <w:bCs/>
          <w:shd w:val="clear" w:color="auto" w:fill="FFFFFF"/>
        </w:rPr>
        <w:t>i</w:t>
      </w:r>
      <w:r w:rsidRPr="003E4ACE">
        <w:rPr>
          <w:rFonts w:cstheme="minorHAnsi"/>
          <w:b/>
          <w:bCs/>
          <w:shd w:val="clear" w:color="auto" w:fill="FFFFFF"/>
        </w:rPr>
        <w:t>cký, zástupce vrchního ředitele sekce hospodářství Ministerstva průmyslu a obchodu</w:t>
      </w:r>
      <w:r w:rsidRPr="003E4ACE">
        <w:rPr>
          <w:rFonts w:cstheme="minorHAnsi"/>
          <w:shd w:val="clear" w:color="auto" w:fill="FFFFFF"/>
        </w:rPr>
        <w:t>, a dodává: „</w:t>
      </w:r>
      <w:r w:rsidR="00BE237C" w:rsidRPr="003E4ACE">
        <w:rPr>
          <w:rFonts w:cstheme="minorHAnsi"/>
          <w:i/>
          <w:iCs/>
          <w:shd w:val="clear" w:color="auto" w:fill="FFFFFF"/>
        </w:rPr>
        <w:t xml:space="preserve">Univerzitní centrum </w:t>
      </w:r>
      <w:r w:rsidRPr="003E4ACE">
        <w:rPr>
          <w:rFonts w:cstheme="minorHAnsi"/>
          <w:i/>
          <w:iCs/>
          <w:shd w:val="clear" w:color="auto" w:fill="FFFFFF"/>
        </w:rPr>
        <w:t>se zabývá v</w:t>
      </w:r>
      <w:r w:rsidR="00BE237C" w:rsidRPr="003E4ACE">
        <w:rPr>
          <w:rFonts w:cstheme="minorHAnsi"/>
          <w:i/>
          <w:iCs/>
          <w:shd w:val="clear" w:color="auto" w:fill="FFFFFF"/>
        </w:rPr>
        <w:t>ytvoření</w:t>
      </w:r>
      <w:r w:rsidRPr="003E4ACE">
        <w:rPr>
          <w:rFonts w:cstheme="minorHAnsi"/>
          <w:i/>
          <w:iCs/>
          <w:shd w:val="clear" w:color="auto" w:fill="FFFFFF"/>
        </w:rPr>
        <w:t>m</w:t>
      </w:r>
      <w:r w:rsidR="00BE237C" w:rsidRPr="003E4ACE">
        <w:rPr>
          <w:rFonts w:cstheme="minorHAnsi"/>
          <w:i/>
          <w:iCs/>
          <w:shd w:val="clear" w:color="auto" w:fill="FFFFFF"/>
        </w:rPr>
        <w:t xml:space="preserve"> normativních podmínek požární bezpečnosti pro větší využití dřeva ve stavebnictví. Výzkumný a vývojový ústav dřevařský </w:t>
      </w:r>
      <w:proofErr w:type="gramStart"/>
      <w:r w:rsidR="00BE237C" w:rsidRPr="003E4ACE">
        <w:rPr>
          <w:rFonts w:cstheme="minorHAnsi"/>
          <w:i/>
          <w:iCs/>
          <w:shd w:val="clear" w:color="auto" w:fill="FFFFFF"/>
        </w:rPr>
        <w:t>řeš</w:t>
      </w:r>
      <w:r w:rsidRPr="003E4ACE">
        <w:rPr>
          <w:rFonts w:cstheme="minorHAnsi"/>
          <w:i/>
          <w:iCs/>
          <w:shd w:val="clear" w:color="auto" w:fill="FFFFFF"/>
        </w:rPr>
        <w:t>í</w:t>
      </w:r>
      <w:proofErr w:type="gramEnd"/>
      <w:r w:rsidRPr="003E4ACE">
        <w:rPr>
          <w:rFonts w:cstheme="minorHAnsi"/>
          <w:i/>
          <w:iCs/>
          <w:shd w:val="clear" w:color="auto" w:fill="FFFFFF"/>
        </w:rPr>
        <w:t xml:space="preserve"> p</w:t>
      </w:r>
      <w:r w:rsidR="00BE237C" w:rsidRPr="003E4ACE">
        <w:rPr>
          <w:rFonts w:cstheme="minorHAnsi"/>
          <w:i/>
          <w:iCs/>
          <w:shd w:val="clear" w:color="auto" w:fill="FFFFFF"/>
        </w:rPr>
        <w:t>rojekt využití dřeva ve vazbě na životní cyklus</w:t>
      </w:r>
      <w:r w:rsidRPr="003E4ACE">
        <w:rPr>
          <w:rFonts w:cstheme="minorHAnsi"/>
          <w:i/>
          <w:iCs/>
          <w:shd w:val="clear" w:color="auto" w:fill="FFFFFF"/>
        </w:rPr>
        <w:t xml:space="preserve"> budov</w:t>
      </w:r>
      <w:r w:rsidR="00BE237C" w:rsidRPr="003E4ACE">
        <w:rPr>
          <w:rFonts w:cstheme="minorHAnsi"/>
          <w:i/>
          <w:iCs/>
          <w:shd w:val="clear" w:color="auto" w:fill="FFFFFF"/>
        </w:rPr>
        <w:t>, energetickou náročností a dopady na životní prostředí pro budoucnost využití dřeva jako stavebního materiálu. MPO společně s Ministerstvem zemědělství spolupracuje rovněž na evropské úrovni za účelem vytvoření podmínek pro využívání výrobků na bázi dřeva ve stavebnictví</w:t>
      </w:r>
      <w:r w:rsidR="00BE237C" w:rsidRPr="003E4ACE">
        <w:rPr>
          <w:rFonts w:cstheme="minorHAnsi"/>
          <w:shd w:val="clear" w:color="auto" w:fill="FFFFFF"/>
        </w:rPr>
        <w:t>.</w:t>
      </w:r>
      <w:r w:rsidRPr="003E4ACE">
        <w:rPr>
          <w:rFonts w:cstheme="minorHAnsi"/>
          <w:shd w:val="clear" w:color="auto" w:fill="FFFFFF"/>
        </w:rPr>
        <w:t>“</w:t>
      </w:r>
    </w:p>
    <w:p w14:paraId="3D46F4EC" w14:textId="45811458" w:rsidR="00197260" w:rsidRPr="003E4ACE" w:rsidRDefault="00197260" w:rsidP="00BE237C">
      <w:pPr>
        <w:spacing w:line="240" w:lineRule="auto"/>
        <w:jc w:val="both"/>
        <w:rPr>
          <w:rFonts w:cstheme="minorHAnsi"/>
          <w:b/>
          <w:bCs/>
          <w:color w:val="4472C4" w:themeColor="accent1"/>
          <w:sz w:val="28"/>
          <w:szCs w:val="28"/>
        </w:rPr>
      </w:pPr>
      <w:r w:rsidRPr="003E4ACE">
        <w:rPr>
          <w:rFonts w:cstheme="minorHAnsi"/>
          <w:b/>
          <w:bCs/>
          <w:color w:val="4472C4" w:themeColor="accent1"/>
          <w:sz w:val="28"/>
          <w:szCs w:val="28"/>
        </w:rPr>
        <w:t xml:space="preserve">Rozšíření staveb ze dřeva </w:t>
      </w:r>
      <w:r w:rsidR="000C379F" w:rsidRPr="003E4ACE">
        <w:rPr>
          <w:rFonts w:cstheme="minorHAnsi"/>
          <w:b/>
          <w:bCs/>
          <w:color w:val="4472C4" w:themeColor="accent1"/>
          <w:sz w:val="28"/>
          <w:szCs w:val="28"/>
        </w:rPr>
        <w:t xml:space="preserve">omezuje </w:t>
      </w:r>
      <w:r w:rsidRPr="003E4ACE">
        <w:rPr>
          <w:rFonts w:cstheme="minorHAnsi"/>
          <w:b/>
          <w:bCs/>
          <w:color w:val="4472C4" w:themeColor="accent1"/>
          <w:sz w:val="28"/>
          <w:szCs w:val="28"/>
        </w:rPr>
        <w:t>nízké povědomí o kvalitě</w:t>
      </w:r>
    </w:p>
    <w:p w14:paraId="662EC984" w14:textId="6A8BE714" w:rsidR="00197260" w:rsidRPr="003E4ACE" w:rsidRDefault="00197260" w:rsidP="00BE237C">
      <w:pPr>
        <w:spacing w:line="240" w:lineRule="auto"/>
        <w:jc w:val="both"/>
        <w:rPr>
          <w:rFonts w:cstheme="minorHAnsi"/>
        </w:rPr>
      </w:pPr>
      <w:r w:rsidRPr="003E4ACE">
        <w:rPr>
          <w:rFonts w:cstheme="minorHAnsi"/>
        </w:rPr>
        <w:t>Podle stavebních společností, které se věnují dřevostavbám, brání většímu rozšíření staveb ze dřeva především nízké povědomí o jejich kvalitě (56 % dotázaných). Dalšími faktory bránícími rozšíření staveb ze dřeva je shodně (22 % dotázaných) cena</w:t>
      </w:r>
      <w:r w:rsidR="000C379F" w:rsidRPr="003E4ACE">
        <w:rPr>
          <w:rFonts w:cstheme="minorHAnsi"/>
        </w:rPr>
        <w:t xml:space="preserve"> materiálu</w:t>
      </w:r>
      <w:r w:rsidRPr="003E4ACE">
        <w:rPr>
          <w:rFonts w:cstheme="minorHAnsi"/>
        </w:rPr>
        <w:t xml:space="preserve"> a momentální nedostatek </w:t>
      </w:r>
      <w:r w:rsidR="000C379F" w:rsidRPr="003E4ACE">
        <w:rPr>
          <w:rFonts w:cstheme="minorHAnsi"/>
        </w:rPr>
        <w:t>kvalitního materiálu</w:t>
      </w:r>
      <w:r w:rsidRPr="003E4ACE">
        <w:rPr>
          <w:rFonts w:cstheme="minorHAnsi"/>
        </w:rPr>
        <w:t xml:space="preserve"> na trhu. Podle některých dotázaných stavebních společností je také problém v kvalitě dřevostaveb </w:t>
      </w:r>
      <w:r w:rsidR="000C379F" w:rsidRPr="003E4ACE">
        <w:rPr>
          <w:rFonts w:cstheme="minorHAnsi"/>
        </w:rPr>
        <w:t>nebo</w:t>
      </w:r>
      <w:r w:rsidRPr="003E4ACE">
        <w:rPr>
          <w:rFonts w:cstheme="minorHAnsi"/>
        </w:rPr>
        <w:t xml:space="preserve"> </w:t>
      </w:r>
      <w:r w:rsidR="000C379F" w:rsidRPr="003E4ACE">
        <w:rPr>
          <w:rFonts w:cstheme="minorHAnsi"/>
        </w:rPr>
        <w:t xml:space="preserve">v </w:t>
      </w:r>
      <w:r w:rsidRPr="003E4ACE">
        <w:rPr>
          <w:rFonts w:cstheme="minorHAnsi"/>
        </w:rPr>
        <w:t>technologii (17 %), která je složitá a ke které je potřeba specifická odbornost.</w:t>
      </w:r>
    </w:p>
    <w:p w14:paraId="360A66F5" w14:textId="19DB52E4" w:rsidR="000F2A89" w:rsidRPr="00BE237C" w:rsidRDefault="000C379F" w:rsidP="00BE237C">
      <w:pPr>
        <w:spacing w:line="240" w:lineRule="auto"/>
        <w:jc w:val="both"/>
        <w:rPr>
          <w:rFonts w:cstheme="minorHAnsi"/>
          <w:color w:val="7030A0"/>
        </w:rPr>
      </w:pPr>
      <w:r w:rsidRPr="00BE237C">
        <w:rPr>
          <w:rFonts w:cstheme="minorHAnsi"/>
          <w:noProof/>
          <w:color w:val="7030A0"/>
        </w:rPr>
        <w:drawing>
          <wp:inline distT="0" distB="0" distL="0" distR="0" wp14:anchorId="0E07A828" wp14:editId="7C897F75">
            <wp:extent cx="5575300" cy="2946207"/>
            <wp:effectExtent l="0" t="0" r="635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288" cy="295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6260F" w14:textId="7E117B7E" w:rsidR="008707CC" w:rsidRPr="00BE237C" w:rsidRDefault="008707CC" w:rsidP="00BE237C">
      <w:pPr>
        <w:pStyle w:val="Normlnweb"/>
        <w:spacing w:before="0" w:beforeAutospacing="0" w:after="16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E237C">
        <w:rPr>
          <w:rFonts w:asciiTheme="minorHAnsi" w:hAnsiTheme="minorHAnsi" w:cstheme="minorHAnsi"/>
          <w:b/>
          <w:bCs/>
          <w:color w:val="000000"/>
          <w:sz w:val="22"/>
          <w:szCs w:val="22"/>
        </w:rPr>
        <w:t>Kvartální analýz</w:t>
      </w:r>
      <w:r w:rsidR="004C0470" w:rsidRPr="00BE237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Pr="00BE23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českého stavebnictví za Q1/2023 </w:t>
      </w:r>
      <w:r w:rsidR="004C0470" w:rsidRPr="00BE23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je </w:t>
      </w:r>
      <w:r w:rsidR="008A6630" w:rsidRPr="00BE23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zveřejněna </w:t>
      </w:r>
      <w:r w:rsidRPr="00BE23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 </w:t>
      </w:r>
      <w:hyperlink r:id="rId9" w:history="1">
        <w:r w:rsidRPr="00BE237C">
          <w:rPr>
            <w:rStyle w:val="Hypertextovodkaz"/>
            <w:rFonts w:asciiTheme="minorHAnsi" w:hAnsiTheme="minorHAnsi" w:cstheme="minorHAnsi"/>
            <w:b/>
            <w:bCs/>
            <w:color w:val="0563C1"/>
            <w:sz w:val="22"/>
            <w:szCs w:val="22"/>
          </w:rPr>
          <w:t>www.ceec.eu</w:t>
        </w:r>
      </w:hyperlink>
      <w:r w:rsidRPr="00BE237C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73838D22" w14:textId="2BBEC2A7" w:rsidR="00022B1D" w:rsidRPr="00BE237C" w:rsidRDefault="00022B1D" w:rsidP="00BE237C">
      <w:pPr>
        <w:pStyle w:val="Normlnweb"/>
        <w:spacing w:before="0" w:beforeAutospacing="0" w:after="16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B5712B9" w14:textId="116C976B" w:rsidR="00022B1D" w:rsidRPr="00BE237C" w:rsidRDefault="00022B1D" w:rsidP="00BE237C">
      <w:pPr>
        <w:pStyle w:val="Normln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BE237C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Kontakt pro média:</w:t>
      </w:r>
      <w:r w:rsidRPr="00BE237C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BE237C">
        <w:rPr>
          <w:rFonts w:asciiTheme="minorHAnsi" w:hAnsiTheme="minorHAnsi" w:cstheme="minorHAnsi"/>
          <w:color w:val="000000"/>
          <w:sz w:val="22"/>
          <w:szCs w:val="22"/>
        </w:rPr>
        <w:t xml:space="preserve">Ing. </w:t>
      </w:r>
      <w:r w:rsidR="004C0470" w:rsidRPr="00BE237C">
        <w:rPr>
          <w:rFonts w:asciiTheme="minorHAnsi" w:hAnsiTheme="minorHAnsi" w:cstheme="minorHAnsi"/>
          <w:color w:val="000000"/>
          <w:sz w:val="22"/>
          <w:szCs w:val="22"/>
        </w:rPr>
        <w:t>Petr Ondrášek</w:t>
      </w:r>
      <w:r w:rsidRPr="00BE237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A6630" w:rsidRPr="00BE237C">
        <w:rPr>
          <w:rFonts w:asciiTheme="minorHAnsi" w:hAnsiTheme="minorHAnsi" w:cstheme="minorHAnsi"/>
          <w:color w:val="000000"/>
          <w:sz w:val="22"/>
          <w:szCs w:val="22"/>
        </w:rPr>
        <w:t xml:space="preserve">senior konzultant </w:t>
      </w:r>
      <w:r w:rsidRPr="00BE237C">
        <w:rPr>
          <w:rFonts w:asciiTheme="minorHAnsi" w:hAnsiTheme="minorHAnsi" w:cstheme="minorHAnsi"/>
          <w:color w:val="000000"/>
          <w:sz w:val="22"/>
          <w:szCs w:val="22"/>
        </w:rPr>
        <w:t>CEEC Research</w:t>
      </w:r>
      <w:r w:rsidR="004C0470" w:rsidRPr="00BE23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237C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94EF6" w:rsidRPr="00BE237C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BE237C">
        <w:rPr>
          <w:rFonts w:asciiTheme="minorHAnsi" w:hAnsiTheme="minorHAnsi" w:cstheme="minorHAnsi"/>
          <w:color w:val="000000"/>
          <w:sz w:val="22"/>
          <w:szCs w:val="22"/>
        </w:rPr>
        <w:t>+420</w:t>
      </w:r>
      <w:r w:rsidR="00794EF6" w:rsidRPr="00BE237C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4C0470" w:rsidRPr="00BE237C">
        <w:rPr>
          <w:rFonts w:asciiTheme="minorHAnsi" w:hAnsiTheme="minorHAnsi" w:cstheme="minorHAnsi"/>
          <w:color w:val="000000"/>
          <w:sz w:val="22"/>
          <w:szCs w:val="22"/>
        </w:rPr>
        <w:t> 602 303 990</w:t>
      </w:r>
      <w:r w:rsidRPr="00BE237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C0470" w:rsidRPr="00BE23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0" w:history="1">
        <w:r w:rsidR="004C0470" w:rsidRPr="00BE237C">
          <w:rPr>
            <w:rStyle w:val="Hypertextovodkaz"/>
            <w:rFonts w:asciiTheme="minorHAnsi" w:hAnsiTheme="minorHAnsi" w:cstheme="minorHAnsi"/>
            <w:sz w:val="22"/>
            <w:szCs w:val="22"/>
          </w:rPr>
          <w:t>ondrasek@ceec.eu</w:t>
        </w:r>
      </w:hyperlink>
      <w:r w:rsidR="004C0470" w:rsidRPr="00BE237C">
        <w:rPr>
          <w:rFonts w:asciiTheme="minorHAnsi" w:hAnsiTheme="minorHAnsi" w:cstheme="minorHAnsi"/>
          <w:color w:val="1155CC"/>
          <w:sz w:val="22"/>
          <w:szCs w:val="22"/>
          <w:u w:val="single"/>
        </w:rPr>
        <w:t xml:space="preserve"> </w:t>
      </w:r>
    </w:p>
    <w:p w14:paraId="4676104F" w14:textId="77777777" w:rsidR="00022B1D" w:rsidRPr="00BE237C" w:rsidRDefault="00022B1D" w:rsidP="00BE237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237C">
        <w:rPr>
          <w:rFonts w:asciiTheme="minorHAnsi" w:hAnsiTheme="minorHAnsi" w:cstheme="minorHAnsi"/>
          <w:color w:val="000000"/>
          <w:sz w:val="22"/>
          <w:szCs w:val="22"/>
        </w:rPr>
        <w:t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 roce 2005 jako analytická organizace specializující se na zpracování výzkumů a analýz stavebnictví, následně se analytické zaměření rozšířilo i na další vybrané sektory ekonomiky.</w:t>
      </w:r>
    </w:p>
    <w:p w14:paraId="3A5C7D04" w14:textId="77777777" w:rsidR="00022B1D" w:rsidRPr="00BE237C" w:rsidRDefault="00022B1D" w:rsidP="00BE237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0DF3644" w14:textId="2BA531AE" w:rsidR="00D35284" w:rsidRDefault="00022B1D" w:rsidP="00CA0A29">
      <w:pPr>
        <w:pStyle w:val="Normlnweb"/>
        <w:spacing w:before="0" w:beforeAutospacing="0" w:after="0" w:afterAutospacing="0"/>
        <w:jc w:val="both"/>
        <w:rPr>
          <w:rFonts w:cstheme="minorHAnsi"/>
          <w:b/>
          <w:bCs/>
          <w:sz w:val="32"/>
          <w:szCs w:val="32"/>
        </w:rPr>
      </w:pPr>
      <w:r w:rsidRPr="00BE237C">
        <w:rPr>
          <w:rFonts w:asciiTheme="minorHAnsi" w:hAnsiTheme="minorHAnsi" w:cstheme="minorHAnsi"/>
          <w:color w:val="000000"/>
          <w:sz w:val="22"/>
          <w:szCs w:val="22"/>
        </w:rPr>
        <w:t>CEEC Research navíc k pravidelným a bezplatným analýzám také organizuje vysoce specializované odborné konference, kterých se účastní generální ředitelé nejvýznamnějších společností, prezidenti klíčových svazů, cechů a komor a rovněž ministři a nejvyšší představitelé státu z vybraných zemí.</w:t>
      </w:r>
    </w:p>
    <w:sectPr w:rsidR="00D3528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0707" w14:textId="77777777" w:rsidR="006C1D12" w:rsidRDefault="006C1D12" w:rsidP="003E0618">
      <w:pPr>
        <w:spacing w:after="0" w:line="240" w:lineRule="auto"/>
      </w:pPr>
      <w:r>
        <w:separator/>
      </w:r>
    </w:p>
  </w:endnote>
  <w:endnote w:type="continuationSeparator" w:id="0">
    <w:p w14:paraId="7DF10DB2" w14:textId="77777777" w:rsidR="006C1D12" w:rsidRDefault="006C1D12" w:rsidP="003E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7BE2" w14:textId="77777777" w:rsidR="006C1D12" w:rsidRDefault="006C1D12" w:rsidP="003E0618">
      <w:pPr>
        <w:spacing w:after="0" w:line="240" w:lineRule="auto"/>
      </w:pPr>
      <w:r>
        <w:separator/>
      </w:r>
    </w:p>
  </w:footnote>
  <w:footnote w:type="continuationSeparator" w:id="0">
    <w:p w14:paraId="14E50FCB" w14:textId="77777777" w:rsidR="006C1D12" w:rsidRDefault="006C1D12" w:rsidP="003E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026A" w14:textId="55C61FEB" w:rsidR="003E0618" w:rsidRDefault="003E061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6F09" wp14:editId="1EC43807">
          <wp:simplePos x="0" y="0"/>
          <wp:positionH relativeFrom="margin">
            <wp:posOffset>-4445</wp:posOffset>
          </wp:positionH>
          <wp:positionV relativeFrom="paragraph">
            <wp:posOffset>-382905</wp:posOffset>
          </wp:positionV>
          <wp:extent cx="1885950" cy="1012190"/>
          <wp:effectExtent l="0" t="0" r="0" b="0"/>
          <wp:wrapTopAndBottom/>
          <wp:docPr id="4" name="Obrázek 4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24"/>
    <w:rsid w:val="00000EF0"/>
    <w:rsid w:val="000025EB"/>
    <w:rsid w:val="00003BDE"/>
    <w:rsid w:val="00013280"/>
    <w:rsid w:val="00022B1D"/>
    <w:rsid w:val="0003358D"/>
    <w:rsid w:val="00061B21"/>
    <w:rsid w:val="00070BD8"/>
    <w:rsid w:val="000B64CB"/>
    <w:rsid w:val="000B7564"/>
    <w:rsid w:val="000C0FDC"/>
    <w:rsid w:val="000C379F"/>
    <w:rsid w:val="000D5B01"/>
    <w:rsid w:val="000D6AB4"/>
    <w:rsid w:val="000E2E42"/>
    <w:rsid w:val="000F1515"/>
    <w:rsid w:val="000F2A89"/>
    <w:rsid w:val="0015108E"/>
    <w:rsid w:val="00177EAE"/>
    <w:rsid w:val="0018568B"/>
    <w:rsid w:val="00186A14"/>
    <w:rsid w:val="00197260"/>
    <w:rsid w:val="001A2E34"/>
    <w:rsid w:val="001B2100"/>
    <w:rsid w:val="001C505A"/>
    <w:rsid w:val="001F11C2"/>
    <w:rsid w:val="00211955"/>
    <w:rsid w:val="002143D8"/>
    <w:rsid w:val="00221821"/>
    <w:rsid w:val="00236F6A"/>
    <w:rsid w:val="002625AB"/>
    <w:rsid w:val="002A2565"/>
    <w:rsid w:val="002E297E"/>
    <w:rsid w:val="00310C6F"/>
    <w:rsid w:val="0031504A"/>
    <w:rsid w:val="00315909"/>
    <w:rsid w:val="0032347E"/>
    <w:rsid w:val="00342BD5"/>
    <w:rsid w:val="003C3C06"/>
    <w:rsid w:val="003E0618"/>
    <w:rsid w:val="003E4ACE"/>
    <w:rsid w:val="004101DB"/>
    <w:rsid w:val="00417531"/>
    <w:rsid w:val="00466932"/>
    <w:rsid w:val="004C0470"/>
    <w:rsid w:val="004D1C5A"/>
    <w:rsid w:val="004E2DED"/>
    <w:rsid w:val="005116ED"/>
    <w:rsid w:val="00544518"/>
    <w:rsid w:val="00571615"/>
    <w:rsid w:val="00584424"/>
    <w:rsid w:val="00596C51"/>
    <w:rsid w:val="005A1209"/>
    <w:rsid w:val="005E3FA3"/>
    <w:rsid w:val="006063A6"/>
    <w:rsid w:val="00631D5F"/>
    <w:rsid w:val="006332F6"/>
    <w:rsid w:val="0065735C"/>
    <w:rsid w:val="00675D22"/>
    <w:rsid w:val="006C1D12"/>
    <w:rsid w:val="006E1F6C"/>
    <w:rsid w:val="00733B16"/>
    <w:rsid w:val="007655AA"/>
    <w:rsid w:val="00794EF6"/>
    <w:rsid w:val="007C01F1"/>
    <w:rsid w:val="007C0AF5"/>
    <w:rsid w:val="00801FBD"/>
    <w:rsid w:val="00832DED"/>
    <w:rsid w:val="008544A0"/>
    <w:rsid w:val="008707CC"/>
    <w:rsid w:val="00886582"/>
    <w:rsid w:val="008971A0"/>
    <w:rsid w:val="008A3552"/>
    <w:rsid w:val="008A45B8"/>
    <w:rsid w:val="008A6630"/>
    <w:rsid w:val="008C5865"/>
    <w:rsid w:val="008D24CF"/>
    <w:rsid w:val="00926ED7"/>
    <w:rsid w:val="009404B3"/>
    <w:rsid w:val="00960711"/>
    <w:rsid w:val="00970C2D"/>
    <w:rsid w:val="009A115D"/>
    <w:rsid w:val="009B72A4"/>
    <w:rsid w:val="009C09E6"/>
    <w:rsid w:val="009F02E6"/>
    <w:rsid w:val="00A31F68"/>
    <w:rsid w:val="00A35A50"/>
    <w:rsid w:val="00A45126"/>
    <w:rsid w:val="00A6043D"/>
    <w:rsid w:val="00A700A5"/>
    <w:rsid w:val="00A827EF"/>
    <w:rsid w:val="00A94294"/>
    <w:rsid w:val="00B312A2"/>
    <w:rsid w:val="00B3378F"/>
    <w:rsid w:val="00B6605A"/>
    <w:rsid w:val="00BA10E1"/>
    <w:rsid w:val="00BE237C"/>
    <w:rsid w:val="00BF74B3"/>
    <w:rsid w:val="00C27A96"/>
    <w:rsid w:val="00C36A1A"/>
    <w:rsid w:val="00C53637"/>
    <w:rsid w:val="00C55CB6"/>
    <w:rsid w:val="00C833DA"/>
    <w:rsid w:val="00C90F60"/>
    <w:rsid w:val="00CA0A29"/>
    <w:rsid w:val="00CA7FCA"/>
    <w:rsid w:val="00D204AA"/>
    <w:rsid w:val="00D35284"/>
    <w:rsid w:val="00D57E45"/>
    <w:rsid w:val="00DA5329"/>
    <w:rsid w:val="00EC53A3"/>
    <w:rsid w:val="00F11782"/>
    <w:rsid w:val="00F26609"/>
    <w:rsid w:val="00F31B15"/>
    <w:rsid w:val="00F34454"/>
    <w:rsid w:val="00F361E6"/>
    <w:rsid w:val="00F76FF6"/>
    <w:rsid w:val="00FA6A2B"/>
    <w:rsid w:val="00FA7AE7"/>
    <w:rsid w:val="00FB50C0"/>
    <w:rsid w:val="00FB7A5C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6917"/>
  <w15:docId w15:val="{2669A002-87DB-48A3-B273-24075E7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01FBD"/>
    <w:pPr>
      <w:keepNext/>
      <w:keepLines/>
      <w:suppressAutoHyphens/>
      <w:autoSpaceDN w:val="0"/>
      <w:spacing w:before="240" w:after="0" w:line="244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618"/>
  </w:style>
  <w:style w:type="paragraph" w:styleId="Zpat">
    <w:name w:val="footer"/>
    <w:basedOn w:val="Normln"/>
    <w:link w:val="Zpat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618"/>
  </w:style>
  <w:style w:type="character" w:styleId="Hypertextovodkaz">
    <w:name w:val="Hyperlink"/>
    <w:basedOn w:val="Standardnpsmoodstavce"/>
    <w:uiPriority w:val="99"/>
    <w:unhideWhenUsed/>
    <w:rsid w:val="003E061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2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36A1A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C3C0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54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4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4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4A0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C047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01FBD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ndrasek@ceec.e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eec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</Pages>
  <Words>1044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Michal Vacek</cp:lastModifiedBy>
  <cp:revision>5</cp:revision>
  <dcterms:created xsi:type="dcterms:W3CDTF">2023-04-12T20:00:00Z</dcterms:created>
  <dcterms:modified xsi:type="dcterms:W3CDTF">2023-04-20T13:41:00Z</dcterms:modified>
</cp:coreProperties>
</file>