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01D54" w14:textId="38DB06EC" w:rsidR="003A5D6C" w:rsidRDefault="007050D1" w:rsidP="00165BD6">
      <w:pPr>
        <w:jc w:val="center"/>
        <w:rPr>
          <w:rFonts w:cstheme="minorHAnsi"/>
          <w:b/>
          <w:bCs/>
          <w:sz w:val="36"/>
          <w:szCs w:val="36"/>
        </w:rPr>
      </w:pPr>
      <w:r w:rsidRPr="00772F01">
        <w:rPr>
          <w:rFonts w:cstheme="minorHAnsi"/>
          <w:b/>
          <w:bCs/>
          <w:sz w:val="36"/>
          <w:szCs w:val="36"/>
        </w:rPr>
        <w:t>ČESKÉ STAVEBNICTVÍ LETOS POROSTE O 1,9%</w:t>
      </w:r>
      <w:r w:rsidR="00F145D3">
        <w:rPr>
          <w:rFonts w:cstheme="minorHAnsi"/>
          <w:b/>
          <w:bCs/>
          <w:sz w:val="36"/>
          <w:szCs w:val="36"/>
        </w:rPr>
        <w:t xml:space="preserve"> </w:t>
      </w:r>
    </w:p>
    <w:p w14:paraId="73169138" w14:textId="3C7311A8" w:rsidR="00936144" w:rsidRPr="00772F01" w:rsidRDefault="003A5D6C" w:rsidP="00165BD6">
      <w:pPr>
        <w:pStyle w:val="Normlnweb"/>
        <w:spacing w:before="0" w:beforeAutospacing="0" w:after="160" w:afterAutospacing="0" w:line="276" w:lineRule="auto"/>
        <w:jc w:val="both"/>
        <w:rPr>
          <w:rFonts w:asciiTheme="minorHAnsi" w:hAnsiTheme="minorHAnsi" w:cstheme="minorHAnsi"/>
          <w:b/>
          <w:bCs/>
        </w:rPr>
      </w:pPr>
      <w:r w:rsidRPr="0081684D">
        <w:rPr>
          <w:rFonts w:asciiTheme="minorHAnsi" w:hAnsiTheme="minorHAnsi" w:cstheme="minorHAnsi"/>
          <w:b/>
          <w:bCs/>
        </w:rPr>
        <w:t xml:space="preserve">Praha – </w:t>
      </w:r>
      <w:r w:rsidR="0081684D" w:rsidRPr="0081684D">
        <w:rPr>
          <w:rFonts w:asciiTheme="minorHAnsi" w:hAnsiTheme="minorHAnsi" w:cstheme="minorHAnsi"/>
          <w:b/>
          <w:bCs/>
        </w:rPr>
        <w:t>4</w:t>
      </w:r>
      <w:r w:rsidR="00544DA8" w:rsidRPr="0081684D">
        <w:rPr>
          <w:rFonts w:asciiTheme="minorHAnsi" w:hAnsiTheme="minorHAnsi" w:cstheme="minorHAnsi"/>
          <w:b/>
          <w:bCs/>
        </w:rPr>
        <w:t>.</w:t>
      </w:r>
      <w:r w:rsidR="00CB0065" w:rsidRPr="0081684D">
        <w:rPr>
          <w:rFonts w:asciiTheme="minorHAnsi" w:hAnsiTheme="minorHAnsi" w:cstheme="minorHAnsi"/>
          <w:b/>
          <w:bCs/>
        </w:rPr>
        <w:t xml:space="preserve"> </w:t>
      </w:r>
      <w:r w:rsidR="0081684D" w:rsidRPr="0081684D">
        <w:rPr>
          <w:rFonts w:asciiTheme="minorHAnsi" w:hAnsiTheme="minorHAnsi" w:cstheme="minorHAnsi"/>
          <w:b/>
          <w:bCs/>
        </w:rPr>
        <w:t>10</w:t>
      </w:r>
      <w:r w:rsidR="00544DA8" w:rsidRPr="0081684D">
        <w:rPr>
          <w:rFonts w:asciiTheme="minorHAnsi" w:hAnsiTheme="minorHAnsi" w:cstheme="minorHAnsi"/>
          <w:b/>
          <w:bCs/>
        </w:rPr>
        <w:t>. 2022</w:t>
      </w:r>
      <w:r w:rsidRPr="00772F01">
        <w:rPr>
          <w:rFonts w:asciiTheme="minorHAnsi" w:hAnsiTheme="minorHAnsi" w:cstheme="minorHAnsi"/>
          <w:b/>
          <w:bCs/>
        </w:rPr>
        <w:t xml:space="preserve"> </w:t>
      </w:r>
      <w:r w:rsidR="00EE4C69">
        <w:rPr>
          <w:rFonts w:asciiTheme="minorHAnsi" w:hAnsiTheme="minorHAnsi" w:cstheme="minorHAnsi"/>
          <w:b/>
          <w:bCs/>
        </w:rPr>
        <w:t>–</w:t>
      </w:r>
      <w:r w:rsidRPr="00772F01">
        <w:rPr>
          <w:rFonts w:asciiTheme="minorHAnsi" w:hAnsiTheme="minorHAnsi" w:cstheme="minorHAnsi"/>
          <w:b/>
          <w:bCs/>
        </w:rPr>
        <w:t xml:space="preserve"> </w:t>
      </w:r>
      <w:r w:rsidR="0025295A" w:rsidRPr="00772F01">
        <w:rPr>
          <w:rFonts w:asciiTheme="minorHAnsi" w:hAnsiTheme="minorHAnsi" w:cstheme="minorHAnsi"/>
          <w:b/>
          <w:bCs/>
        </w:rPr>
        <w:t xml:space="preserve">Nečekané události tohoto roku měly a mají na vývoj trhu </w:t>
      </w:r>
      <w:r w:rsidR="00EE4C69">
        <w:rPr>
          <w:rFonts w:asciiTheme="minorHAnsi" w:hAnsiTheme="minorHAnsi" w:cstheme="minorHAnsi"/>
          <w:b/>
          <w:bCs/>
        </w:rPr>
        <w:t xml:space="preserve">ve </w:t>
      </w:r>
      <w:r w:rsidR="0025295A" w:rsidRPr="00772F01">
        <w:rPr>
          <w:rFonts w:asciiTheme="minorHAnsi" w:hAnsiTheme="minorHAnsi" w:cstheme="minorHAnsi"/>
          <w:b/>
          <w:bCs/>
        </w:rPr>
        <w:t xml:space="preserve">stavebnictví i </w:t>
      </w:r>
      <w:r w:rsidR="00EE4C69">
        <w:rPr>
          <w:rFonts w:asciiTheme="minorHAnsi" w:hAnsiTheme="minorHAnsi" w:cstheme="minorHAnsi"/>
          <w:b/>
          <w:bCs/>
        </w:rPr>
        <w:t xml:space="preserve">na </w:t>
      </w:r>
      <w:r w:rsidR="0025295A" w:rsidRPr="00772F01">
        <w:rPr>
          <w:rFonts w:asciiTheme="minorHAnsi" w:hAnsiTheme="minorHAnsi" w:cstheme="minorHAnsi"/>
          <w:b/>
          <w:bCs/>
        </w:rPr>
        <w:t>očekávání stavebních společností zásadní vliv. Stavební firmy i přes zvyšující se ceny vstupů, rostoucí inflaci a pokračující válku na Ukrajině očekávají do konce roku 2022 růst trhu o</w:t>
      </w:r>
      <w:r w:rsidR="00CB0065">
        <w:rPr>
          <w:rFonts w:asciiTheme="minorHAnsi" w:hAnsiTheme="minorHAnsi" w:cstheme="minorHAnsi"/>
          <w:b/>
          <w:bCs/>
        </w:rPr>
        <w:t> </w:t>
      </w:r>
      <w:r w:rsidR="0025295A" w:rsidRPr="00772F01">
        <w:rPr>
          <w:rFonts w:asciiTheme="minorHAnsi" w:hAnsiTheme="minorHAnsi" w:cstheme="minorHAnsi"/>
          <w:b/>
          <w:bCs/>
        </w:rPr>
        <w:t>1,9</w:t>
      </w:r>
      <w:r w:rsidR="00CB0065">
        <w:rPr>
          <w:rFonts w:asciiTheme="minorHAnsi" w:hAnsiTheme="minorHAnsi" w:cstheme="minorHAnsi"/>
          <w:b/>
          <w:bCs/>
        </w:rPr>
        <w:t> </w:t>
      </w:r>
      <w:r w:rsidR="0025295A" w:rsidRPr="00772F01">
        <w:rPr>
          <w:rFonts w:asciiTheme="minorHAnsi" w:hAnsiTheme="minorHAnsi" w:cstheme="minorHAnsi"/>
          <w:b/>
          <w:bCs/>
        </w:rPr>
        <w:t xml:space="preserve">%. Tento růst je zapříčiněn především setrvačností stavebního odvětví. Naopak očekávání stavebních firem na rok 2023 tak pozitivní nejsou. Očekává se </w:t>
      </w:r>
      <w:r w:rsidR="0090405F">
        <w:rPr>
          <w:rFonts w:asciiTheme="minorHAnsi" w:hAnsiTheme="minorHAnsi" w:cstheme="minorHAnsi"/>
          <w:b/>
          <w:bCs/>
        </w:rPr>
        <w:t xml:space="preserve">již </w:t>
      </w:r>
      <w:r w:rsidR="0025295A" w:rsidRPr="00772F01">
        <w:rPr>
          <w:rFonts w:asciiTheme="minorHAnsi" w:hAnsiTheme="minorHAnsi" w:cstheme="minorHAnsi"/>
          <w:b/>
          <w:bCs/>
        </w:rPr>
        <w:t xml:space="preserve">propsání všech </w:t>
      </w:r>
      <w:r w:rsidR="0090405F">
        <w:rPr>
          <w:rFonts w:asciiTheme="minorHAnsi" w:hAnsiTheme="minorHAnsi" w:cstheme="minorHAnsi"/>
          <w:b/>
          <w:bCs/>
        </w:rPr>
        <w:t xml:space="preserve">výše zmíněných </w:t>
      </w:r>
      <w:r w:rsidR="0025295A" w:rsidRPr="00772F01">
        <w:rPr>
          <w:rFonts w:asciiTheme="minorHAnsi" w:hAnsiTheme="minorHAnsi" w:cstheme="minorHAnsi"/>
          <w:b/>
          <w:bCs/>
        </w:rPr>
        <w:t xml:space="preserve">faktorů </w:t>
      </w:r>
      <w:r w:rsidR="0090405F">
        <w:rPr>
          <w:rFonts w:asciiTheme="minorHAnsi" w:hAnsiTheme="minorHAnsi" w:cstheme="minorHAnsi"/>
          <w:b/>
          <w:bCs/>
        </w:rPr>
        <w:t xml:space="preserve">i </w:t>
      </w:r>
      <w:r w:rsidR="0025295A" w:rsidRPr="00772F01">
        <w:rPr>
          <w:rFonts w:asciiTheme="minorHAnsi" w:hAnsiTheme="minorHAnsi" w:cstheme="minorHAnsi"/>
          <w:b/>
          <w:bCs/>
        </w:rPr>
        <w:t>do stavebního sektoru a větší propad trhu.</w:t>
      </w:r>
      <w:bookmarkStart w:id="0" w:name="_Hlk102499827"/>
      <w:r w:rsidR="00E52E40" w:rsidRPr="00772F01">
        <w:rPr>
          <w:rFonts w:asciiTheme="minorHAnsi" w:hAnsiTheme="minorHAnsi" w:cstheme="minorHAnsi"/>
          <w:b/>
          <w:bCs/>
        </w:rPr>
        <w:t xml:space="preserve"> </w:t>
      </w:r>
      <w:r w:rsidR="0090405F">
        <w:rPr>
          <w:rFonts w:asciiTheme="minorHAnsi" w:hAnsiTheme="minorHAnsi" w:cstheme="minorHAnsi"/>
          <w:b/>
          <w:bCs/>
        </w:rPr>
        <w:t>A t</w:t>
      </w:r>
      <w:r w:rsidR="00E52E40" w:rsidRPr="00772F01">
        <w:rPr>
          <w:rFonts w:asciiTheme="minorHAnsi" w:hAnsiTheme="minorHAnsi" w:cstheme="minorHAnsi"/>
          <w:b/>
          <w:bCs/>
        </w:rPr>
        <w:t xml:space="preserve">rend očekávání vývoje tržeb víceméně kopíruje očekávání vývoje trhu </w:t>
      </w:r>
      <w:r w:rsidR="0090405F">
        <w:rPr>
          <w:rFonts w:asciiTheme="minorHAnsi" w:hAnsiTheme="minorHAnsi" w:cstheme="minorHAnsi"/>
          <w:b/>
          <w:bCs/>
        </w:rPr>
        <w:t xml:space="preserve">ve </w:t>
      </w:r>
      <w:r w:rsidR="00E52E40" w:rsidRPr="00772F01">
        <w:rPr>
          <w:rFonts w:asciiTheme="minorHAnsi" w:hAnsiTheme="minorHAnsi" w:cstheme="minorHAnsi"/>
          <w:b/>
          <w:bCs/>
        </w:rPr>
        <w:t>stavebnictví. Ve srovnání s</w:t>
      </w:r>
      <w:r w:rsidR="0090405F">
        <w:rPr>
          <w:rFonts w:asciiTheme="minorHAnsi" w:hAnsiTheme="minorHAnsi" w:cstheme="minorHAnsi"/>
          <w:b/>
          <w:bCs/>
        </w:rPr>
        <w:t> </w:t>
      </w:r>
      <w:r w:rsidR="00E52E40" w:rsidRPr="00772F01">
        <w:rPr>
          <w:rFonts w:asciiTheme="minorHAnsi" w:hAnsiTheme="minorHAnsi" w:cstheme="minorHAnsi"/>
          <w:b/>
          <w:bCs/>
        </w:rPr>
        <w:t>Q2/2022 došlo k</w:t>
      </w:r>
      <w:r w:rsidR="0090405F">
        <w:rPr>
          <w:rFonts w:asciiTheme="minorHAnsi" w:hAnsiTheme="minorHAnsi" w:cstheme="minorHAnsi"/>
          <w:b/>
          <w:bCs/>
        </w:rPr>
        <w:t> </w:t>
      </w:r>
      <w:r w:rsidR="00E52E40" w:rsidRPr="00772F01">
        <w:rPr>
          <w:rFonts w:asciiTheme="minorHAnsi" w:hAnsiTheme="minorHAnsi" w:cstheme="minorHAnsi"/>
          <w:b/>
          <w:bCs/>
        </w:rPr>
        <w:t>výrazné změně, kdy</w:t>
      </w:r>
      <w:r w:rsidR="0090405F">
        <w:rPr>
          <w:rFonts w:asciiTheme="minorHAnsi" w:hAnsiTheme="minorHAnsi" w:cstheme="minorHAnsi"/>
          <w:b/>
          <w:bCs/>
        </w:rPr>
        <w:t>ž</w:t>
      </w:r>
      <w:r w:rsidR="00E52E40" w:rsidRPr="00772F01">
        <w:rPr>
          <w:rFonts w:asciiTheme="minorHAnsi" w:hAnsiTheme="minorHAnsi" w:cstheme="minorHAnsi"/>
          <w:b/>
          <w:bCs/>
        </w:rPr>
        <w:t xml:space="preserve"> se pesimistické predikce vývoje tržeb pro další období roku 2022 dostal</w:t>
      </w:r>
      <w:r w:rsidR="0090405F">
        <w:rPr>
          <w:rFonts w:asciiTheme="minorHAnsi" w:hAnsiTheme="minorHAnsi" w:cstheme="minorHAnsi"/>
          <w:b/>
          <w:bCs/>
        </w:rPr>
        <w:t>y</w:t>
      </w:r>
      <w:r w:rsidR="00E52E40" w:rsidRPr="00772F01">
        <w:rPr>
          <w:rFonts w:asciiTheme="minorHAnsi" w:hAnsiTheme="minorHAnsi" w:cstheme="minorHAnsi"/>
          <w:b/>
          <w:bCs/>
        </w:rPr>
        <w:t xml:space="preserve"> znova do kladných čísel. Obdobně jako u vývoje trhu se </w:t>
      </w:r>
      <w:r w:rsidR="00496334">
        <w:rPr>
          <w:rFonts w:asciiTheme="minorHAnsi" w:hAnsiTheme="minorHAnsi" w:cstheme="minorHAnsi"/>
          <w:b/>
          <w:bCs/>
        </w:rPr>
        <w:t xml:space="preserve">však </w:t>
      </w:r>
      <w:r w:rsidR="00E52E40" w:rsidRPr="00772F01">
        <w:rPr>
          <w:rFonts w:asciiTheme="minorHAnsi" w:hAnsiTheme="minorHAnsi" w:cstheme="minorHAnsi"/>
          <w:b/>
          <w:bCs/>
        </w:rPr>
        <w:t>stavební společnosti obávají roku 2023, kdy již očekávají výraznější propad</w:t>
      </w:r>
      <w:r w:rsidR="0090405F">
        <w:rPr>
          <w:rFonts w:asciiTheme="minorHAnsi" w:hAnsiTheme="minorHAnsi" w:cstheme="minorHAnsi"/>
          <w:b/>
          <w:bCs/>
        </w:rPr>
        <w:t xml:space="preserve"> tržeb</w:t>
      </w:r>
      <w:r w:rsidR="00E52E40" w:rsidRPr="00772F01">
        <w:rPr>
          <w:rFonts w:asciiTheme="minorHAnsi" w:hAnsiTheme="minorHAnsi" w:cstheme="minorHAnsi"/>
          <w:b/>
          <w:bCs/>
        </w:rPr>
        <w:t>, než tomu bylo v</w:t>
      </w:r>
      <w:r w:rsidR="0090405F">
        <w:rPr>
          <w:rFonts w:asciiTheme="minorHAnsi" w:hAnsiTheme="minorHAnsi" w:cstheme="minorHAnsi"/>
          <w:b/>
          <w:bCs/>
        </w:rPr>
        <w:t> </w:t>
      </w:r>
      <w:r w:rsidR="00E52E40" w:rsidRPr="00772F01">
        <w:rPr>
          <w:rFonts w:asciiTheme="minorHAnsi" w:hAnsiTheme="minorHAnsi" w:cstheme="minorHAnsi"/>
          <w:b/>
          <w:bCs/>
        </w:rPr>
        <w:t>odhadech v předchozím období.</w:t>
      </w:r>
      <w:r w:rsidR="00B16BDE" w:rsidRPr="00772F01">
        <w:rPr>
          <w:rFonts w:asciiTheme="minorHAnsi" w:hAnsiTheme="minorHAnsi" w:cstheme="minorHAnsi"/>
          <w:b/>
          <w:bCs/>
          <w:color w:val="000000"/>
        </w:rPr>
        <w:t xml:space="preserve"> </w:t>
      </w:r>
      <w:bookmarkEnd w:id="0"/>
      <w:r w:rsidR="00165BD6" w:rsidRPr="00772F01">
        <w:rPr>
          <w:rFonts w:asciiTheme="minorHAnsi" w:hAnsiTheme="minorHAnsi" w:cstheme="minorHAnsi"/>
          <w:b/>
          <w:bCs/>
          <w:color w:val="000000"/>
        </w:rPr>
        <w:t>Vyplývá to z Kvartální analýzy českého stavebnictví Q3/2022</w:t>
      </w:r>
      <w:r w:rsidR="0090405F">
        <w:rPr>
          <w:rFonts w:asciiTheme="minorHAnsi" w:hAnsiTheme="minorHAnsi" w:cstheme="minorHAnsi"/>
          <w:b/>
          <w:bCs/>
          <w:color w:val="000000"/>
        </w:rPr>
        <w:t>,</w:t>
      </w:r>
      <w:r w:rsidR="00165BD6" w:rsidRPr="00772F01">
        <w:rPr>
          <w:rFonts w:asciiTheme="minorHAnsi" w:hAnsiTheme="minorHAnsi" w:cstheme="minorHAnsi"/>
          <w:b/>
          <w:bCs/>
          <w:color w:val="000000"/>
        </w:rPr>
        <w:t xml:space="preserve"> zpracované analytickou společností CEEC Research s.r.o. za podpory generálního partnera </w:t>
      </w:r>
      <w:r w:rsidR="00165BD6" w:rsidRPr="00772F01">
        <w:rPr>
          <w:rFonts w:asciiTheme="minorHAnsi" w:hAnsiTheme="minorHAnsi" w:cstheme="minorHAnsi"/>
          <w:b/>
          <w:bCs/>
        </w:rPr>
        <w:t xml:space="preserve">společnosti </w:t>
      </w:r>
      <w:proofErr w:type="spellStart"/>
      <w:r w:rsidR="00165BD6" w:rsidRPr="00772F01">
        <w:rPr>
          <w:rFonts w:asciiTheme="minorHAnsi" w:hAnsiTheme="minorHAnsi" w:cstheme="minorHAnsi"/>
          <w:b/>
          <w:bCs/>
          <w:shd w:val="clear" w:color="auto" w:fill="FFFFFF"/>
        </w:rPr>
        <w:t>Wienerberger</w:t>
      </w:r>
      <w:proofErr w:type="spellEnd"/>
      <w:r w:rsidR="00165BD6" w:rsidRPr="00772F01">
        <w:rPr>
          <w:rFonts w:asciiTheme="minorHAnsi" w:hAnsiTheme="minorHAnsi" w:cstheme="minorHAnsi"/>
          <w:b/>
          <w:bCs/>
          <w:shd w:val="clear" w:color="auto" w:fill="FFFFFF"/>
        </w:rPr>
        <w:t xml:space="preserve"> s.r.o. </w:t>
      </w:r>
    </w:p>
    <w:p w14:paraId="0BCD60DE" w14:textId="6A1BB6A9" w:rsidR="007B203F" w:rsidRPr="00772F01" w:rsidRDefault="00AD71DD" w:rsidP="00AD71DD">
      <w:pPr>
        <w:autoSpaceDE w:val="0"/>
        <w:autoSpaceDN w:val="0"/>
        <w:adjustRightInd w:val="0"/>
        <w:spacing w:after="0" w:line="240" w:lineRule="auto"/>
        <w:jc w:val="both"/>
        <w:rPr>
          <w:rFonts w:cstheme="minorHAnsi"/>
          <w:sz w:val="24"/>
          <w:szCs w:val="24"/>
        </w:rPr>
      </w:pPr>
      <w:r w:rsidRPr="00772F01">
        <w:rPr>
          <w:rFonts w:cstheme="minorHAnsi"/>
          <w:sz w:val="24"/>
          <w:szCs w:val="24"/>
        </w:rPr>
        <w:t>I v současn</w:t>
      </w:r>
      <w:r w:rsidR="0090405F">
        <w:rPr>
          <w:rFonts w:cstheme="minorHAnsi"/>
          <w:sz w:val="24"/>
          <w:szCs w:val="24"/>
        </w:rPr>
        <w:t>é</w:t>
      </w:r>
      <w:r w:rsidRPr="00772F01">
        <w:rPr>
          <w:rFonts w:cstheme="minorHAnsi"/>
          <w:sz w:val="24"/>
          <w:szCs w:val="24"/>
        </w:rPr>
        <w:t>m nejasném období se očekávání stavebních společností v porovnání s</w:t>
      </w:r>
      <w:r w:rsidR="00C84A50">
        <w:rPr>
          <w:rFonts w:cstheme="minorHAnsi"/>
          <w:sz w:val="24"/>
          <w:szCs w:val="24"/>
        </w:rPr>
        <w:t> </w:t>
      </w:r>
      <w:r w:rsidRPr="00772F01">
        <w:rPr>
          <w:rFonts w:cstheme="minorHAnsi"/>
          <w:sz w:val="24"/>
          <w:szCs w:val="24"/>
        </w:rPr>
        <w:t>předchozím obdobím o něco zlepšila.</w:t>
      </w:r>
      <w:r w:rsidR="009E3F1B">
        <w:rPr>
          <w:rFonts w:cstheme="minorHAnsi"/>
          <w:sz w:val="24"/>
          <w:szCs w:val="24"/>
        </w:rPr>
        <w:t xml:space="preserve"> </w:t>
      </w:r>
      <w:r w:rsidRPr="00772F01">
        <w:rPr>
          <w:rFonts w:cstheme="minorHAnsi"/>
          <w:sz w:val="24"/>
          <w:szCs w:val="24"/>
        </w:rPr>
        <w:t>62 % z</w:t>
      </w:r>
      <w:r w:rsidR="00C84A50">
        <w:rPr>
          <w:rFonts w:cstheme="minorHAnsi"/>
          <w:sz w:val="24"/>
          <w:szCs w:val="24"/>
        </w:rPr>
        <w:t> </w:t>
      </w:r>
      <w:r w:rsidRPr="00772F01">
        <w:rPr>
          <w:rFonts w:cstheme="minorHAnsi"/>
          <w:sz w:val="24"/>
          <w:szCs w:val="24"/>
        </w:rPr>
        <w:t>celkového počtu 116 dotazovaných ředitelů stavebních společností očekává růst trhu. Prognóza pro rok 2023 již tak optimistická není. Vysoká míra inflace, nedostatek pracovní síly nebo ochlazení poptávky mají negativní vliv na očekávání stavebních společností – předpokládá se pokles o 3,7 %.</w:t>
      </w:r>
      <w:r w:rsidRPr="00772F01">
        <w:rPr>
          <w:rFonts w:cstheme="minorHAnsi"/>
          <w:i/>
          <w:iCs/>
          <w:sz w:val="24"/>
          <w:szCs w:val="24"/>
        </w:rPr>
        <w:t xml:space="preserve"> </w:t>
      </w:r>
      <w:r w:rsidR="00CC6BB8" w:rsidRPr="00772F01">
        <w:rPr>
          <w:rFonts w:cstheme="minorHAnsi"/>
          <w:i/>
          <w:iCs/>
          <w:sz w:val="24"/>
          <w:szCs w:val="24"/>
        </w:rPr>
        <w:t>„</w:t>
      </w:r>
      <w:r w:rsidR="00CC6BB8" w:rsidRPr="00772F01">
        <w:rPr>
          <w:rFonts w:cstheme="minorHAnsi"/>
          <w:i/>
          <w:iCs/>
          <w:color w:val="000000"/>
          <w:sz w:val="24"/>
          <w:szCs w:val="24"/>
        </w:rPr>
        <w:t xml:space="preserve">Českému stavebnictví se podle údajů Českého statistického úřadu </w:t>
      </w:r>
      <w:proofErr w:type="gramStart"/>
      <w:r w:rsidR="00CC6BB8" w:rsidRPr="00772F01">
        <w:rPr>
          <w:rFonts w:cstheme="minorHAnsi"/>
          <w:i/>
          <w:iCs/>
          <w:color w:val="000000"/>
          <w:sz w:val="24"/>
          <w:szCs w:val="24"/>
        </w:rPr>
        <w:t>daří</w:t>
      </w:r>
      <w:proofErr w:type="gramEnd"/>
      <w:r w:rsidR="00CC6BB8" w:rsidRPr="00772F01">
        <w:rPr>
          <w:rFonts w:cstheme="minorHAnsi"/>
          <w:i/>
          <w:iCs/>
          <w:color w:val="000000"/>
          <w:sz w:val="24"/>
          <w:szCs w:val="24"/>
        </w:rPr>
        <w:t xml:space="preserve"> dobře, ale i přesto mezi řediteli stavebních společností panují obavy z</w:t>
      </w:r>
      <w:r w:rsidR="00C84A50">
        <w:rPr>
          <w:rFonts w:cstheme="minorHAnsi"/>
          <w:i/>
          <w:iCs/>
          <w:color w:val="000000"/>
          <w:sz w:val="24"/>
          <w:szCs w:val="24"/>
        </w:rPr>
        <w:t> </w:t>
      </w:r>
      <w:r w:rsidR="00CC6BB8" w:rsidRPr="00772F01">
        <w:rPr>
          <w:rFonts w:cstheme="minorHAnsi"/>
          <w:i/>
          <w:iCs/>
          <w:color w:val="000000"/>
          <w:sz w:val="24"/>
          <w:szCs w:val="24"/>
        </w:rPr>
        <w:t>budoucích let. Ředitelé společností se obávají hlavně rostoucích tlaků na omezení státních investic, což může vést k</w:t>
      </w:r>
      <w:r w:rsidR="00C84A50">
        <w:rPr>
          <w:rFonts w:cstheme="minorHAnsi"/>
          <w:i/>
          <w:iCs/>
          <w:color w:val="000000"/>
          <w:sz w:val="24"/>
          <w:szCs w:val="24"/>
        </w:rPr>
        <w:t> </w:t>
      </w:r>
      <w:r w:rsidR="00CC6BB8" w:rsidRPr="00772F01">
        <w:rPr>
          <w:rFonts w:cstheme="minorHAnsi"/>
          <w:i/>
          <w:iCs/>
          <w:color w:val="000000"/>
          <w:sz w:val="24"/>
          <w:szCs w:val="24"/>
        </w:rPr>
        <w:t>omezení rozpočtu na stavební zakázky</w:t>
      </w:r>
      <w:r w:rsidR="00C84A50">
        <w:rPr>
          <w:rFonts w:cstheme="minorHAnsi"/>
          <w:i/>
          <w:iCs/>
          <w:color w:val="000000"/>
          <w:sz w:val="24"/>
          <w:szCs w:val="24"/>
        </w:rPr>
        <w:t>,</w:t>
      </w:r>
      <w:r w:rsidR="00CC6BB8" w:rsidRPr="00772F01">
        <w:rPr>
          <w:rFonts w:cstheme="minorHAnsi"/>
          <w:i/>
          <w:iCs/>
          <w:color w:val="000000"/>
          <w:sz w:val="24"/>
          <w:szCs w:val="24"/>
        </w:rPr>
        <w:t>“</w:t>
      </w:r>
      <w:r w:rsidR="00D51798" w:rsidRPr="00772F01">
        <w:rPr>
          <w:rFonts w:cstheme="minorHAnsi"/>
          <w:color w:val="000000"/>
          <w:sz w:val="24"/>
          <w:szCs w:val="24"/>
        </w:rPr>
        <w:t xml:space="preserve"> vysvětluje obavy ředitelů stavebních společností</w:t>
      </w:r>
      <w:r w:rsidR="00CC6BB8" w:rsidRPr="00772F01">
        <w:rPr>
          <w:rFonts w:cstheme="minorHAnsi"/>
          <w:i/>
          <w:iCs/>
          <w:color w:val="000000"/>
          <w:sz w:val="24"/>
          <w:szCs w:val="24"/>
        </w:rPr>
        <w:t xml:space="preserve"> </w:t>
      </w:r>
      <w:r w:rsidR="00CC6BB8" w:rsidRPr="00772F01">
        <w:rPr>
          <w:rFonts w:cstheme="minorHAnsi"/>
          <w:b/>
          <w:bCs/>
          <w:color w:val="000000"/>
          <w:sz w:val="24"/>
          <w:szCs w:val="24"/>
        </w:rPr>
        <w:t>Michal Vacek</w:t>
      </w:r>
      <w:r w:rsidR="00D51798" w:rsidRPr="00772F01">
        <w:rPr>
          <w:rFonts w:cstheme="minorHAnsi"/>
          <w:b/>
          <w:bCs/>
          <w:color w:val="000000"/>
          <w:sz w:val="24"/>
          <w:szCs w:val="24"/>
        </w:rPr>
        <w:t>,</w:t>
      </w:r>
      <w:r w:rsidR="00CC6BB8" w:rsidRPr="00772F01">
        <w:rPr>
          <w:rFonts w:cstheme="minorHAnsi"/>
          <w:b/>
          <w:bCs/>
          <w:color w:val="000000"/>
          <w:sz w:val="24"/>
          <w:szCs w:val="24"/>
        </w:rPr>
        <w:t xml:space="preserve"> výkonný ředitel společnosti CEEC Research s.r.o.</w:t>
      </w:r>
    </w:p>
    <w:p w14:paraId="00F21A71" w14:textId="7F7EE57B" w:rsidR="007B203F" w:rsidRPr="00772F01" w:rsidRDefault="007B203F" w:rsidP="007B203F">
      <w:pPr>
        <w:rPr>
          <w:rFonts w:cstheme="minorHAnsi"/>
          <w:sz w:val="24"/>
          <w:szCs w:val="24"/>
        </w:rPr>
      </w:pPr>
    </w:p>
    <w:p w14:paraId="0ACE6EBE" w14:textId="3FD7ED1A" w:rsidR="00002818" w:rsidRPr="00772F01" w:rsidRDefault="00002818" w:rsidP="00002818">
      <w:pPr>
        <w:jc w:val="both"/>
        <w:rPr>
          <w:rFonts w:cstheme="minorHAnsi"/>
          <w:b/>
          <w:bCs/>
          <w:sz w:val="24"/>
          <w:szCs w:val="24"/>
        </w:rPr>
      </w:pPr>
    </w:p>
    <w:p w14:paraId="61C0CB76" w14:textId="0EEF3E64" w:rsidR="00DB68CF" w:rsidRPr="00772F01" w:rsidRDefault="00DB68CF" w:rsidP="00DB68CF">
      <w:pPr>
        <w:jc w:val="both"/>
        <w:rPr>
          <w:rFonts w:cstheme="minorHAnsi"/>
          <w:sz w:val="24"/>
          <w:szCs w:val="24"/>
        </w:rPr>
      </w:pPr>
    </w:p>
    <w:p w14:paraId="31A1A26E" w14:textId="0D999782" w:rsidR="0025295A" w:rsidRPr="00772F01" w:rsidRDefault="0025295A" w:rsidP="0025295A">
      <w:pPr>
        <w:jc w:val="both"/>
        <w:rPr>
          <w:rFonts w:cstheme="minorHAnsi"/>
          <w:sz w:val="24"/>
          <w:szCs w:val="24"/>
        </w:rPr>
      </w:pPr>
    </w:p>
    <w:p w14:paraId="3D7F6C1D" w14:textId="2799984E" w:rsidR="0025295A" w:rsidRPr="00772F01" w:rsidRDefault="0025295A">
      <w:pPr>
        <w:rPr>
          <w:rFonts w:cstheme="minorHAnsi"/>
          <w:b/>
          <w:bCs/>
        </w:rPr>
      </w:pPr>
    </w:p>
    <w:p w14:paraId="001179C7" w14:textId="4A35F430" w:rsidR="0025295A" w:rsidRPr="00772F01" w:rsidRDefault="0025295A" w:rsidP="0025295A">
      <w:pPr>
        <w:rPr>
          <w:rFonts w:cstheme="minorHAnsi"/>
        </w:rPr>
      </w:pPr>
    </w:p>
    <w:p w14:paraId="62F6E354" w14:textId="12E5AB3C" w:rsidR="0025295A" w:rsidRPr="00772F01" w:rsidRDefault="00652784" w:rsidP="0025295A">
      <w:pPr>
        <w:rPr>
          <w:rFonts w:cstheme="minorHAnsi"/>
        </w:rPr>
      </w:pPr>
      <w:r w:rsidRPr="00772F01">
        <w:rPr>
          <w:rFonts w:cstheme="minorHAnsi"/>
          <w:noProof/>
        </w:rPr>
        <w:lastRenderedPageBreak/>
        <w:drawing>
          <wp:anchor distT="0" distB="0" distL="114300" distR="114300" simplePos="0" relativeHeight="251658240" behindDoc="1" locked="0" layoutInCell="1" allowOverlap="1" wp14:anchorId="1F545B1E" wp14:editId="3CB2D351">
            <wp:simplePos x="0" y="0"/>
            <wp:positionH relativeFrom="margin">
              <wp:posOffset>133239</wp:posOffset>
            </wp:positionH>
            <wp:positionV relativeFrom="paragraph">
              <wp:posOffset>220</wp:posOffset>
            </wp:positionV>
            <wp:extent cx="5716905" cy="421513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716905" cy="4215130"/>
                    </a:xfrm>
                    <a:prstGeom prst="rect">
                      <a:avLst/>
                    </a:prstGeom>
                  </pic:spPr>
                </pic:pic>
              </a:graphicData>
            </a:graphic>
            <wp14:sizeRelH relativeFrom="margin">
              <wp14:pctWidth>0</wp14:pctWidth>
            </wp14:sizeRelH>
            <wp14:sizeRelV relativeFrom="margin">
              <wp14:pctHeight>0</wp14:pctHeight>
            </wp14:sizeRelV>
          </wp:anchor>
        </w:drawing>
      </w:r>
    </w:p>
    <w:p w14:paraId="6EB2C633" w14:textId="19ACAD5E" w:rsidR="0025295A" w:rsidRPr="00772F01" w:rsidRDefault="0025295A" w:rsidP="0025295A">
      <w:pPr>
        <w:rPr>
          <w:rFonts w:cstheme="minorHAnsi"/>
        </w:rPr>
      </w:pPr>
    </w:p>
    <w:p w14:paraId="2E69F8DE" w14:textId="5E8397C4" w:rsidR="007B203F" w:rsidRPr="00772F01" w:rsidRDefault="00AD71DD" w:rsidP="00C804D7">
      <w:pPr>
        <w:autoSpaceDE w:val="0"/>
        <w:autoSpaceDN w:val="0"/>
        <w:adjustRightInd w:val="0"/>
        <w:spacing w:after="0" w:line="240" w:lineRule="auto"/>
        <w:jc w:val="both"/>
        <w:rPr>
          <w:rFonts w:cstheme="minorHAnsi"/>
          <w:sz w:val="24"/>
          <w:szCs w:val="24"/>
        </w:rPr>
      </w:pPr>
      <w:r w:rsidRPr="00772F01">
        <w:rPr>
          <w:rFonts w:cstheme="minorHAnsi"/>
          <w:sz w:val="24"/>
          <w:szCs w:val="24"/>
        </w:rPr>
        <w:t xml:space="preserve">Do konce roku 2022 je očekáván růst jak v inženýrském, tak v pozemním stavitelství. V roce následujícím jejich očekávání již optimistická nejsou. Zatímco společnosti zaměřené na pozemní stavitelství očekávají pokles trhu o 3,4 %, společnosti </w:t>
      </w:r>
      <w:r w:rsidR="007318A3">
        <w:rPr>
          <w:rFonts w:cstheme="minorHAnsi"/>
          <w:sz w:val="24"/>
          <w:szCs w:val="24"/>
        </w:rPr>
        <w:t xml:space="preserve">zabývající se </w:t>
      </w:r>
      <w:r w:rsidRPr="00772F01">
        <w:rPr>
          <w:rFonts w:cstheme="minorHAnsi"/>
          <w:sz w:val="24"/>
          <w:szCs w:val="24"/>
        </w:rPr>
        <w:t>inženýrsk</w:t>
      </w:r>
      <w:r w:rsidR="007318A3">
        <w:rPr>
          <w:rFonts w:cstheme="minorHAnsi"/>
          <w:sz w:val="24"/>
          <w:szCs w:val="24"/>
        </w:rPr>
        <w:t>ým</w:t>
      </w:r>
      <w:r w:rsidRPr="00772F01">
        <w:rPr>
          <w:rFonts w:cstheme="minorHAnsi"/>
          <w:sz w:val="24"/>
          <w:szCs w:val="24"/>
        </w:rPr>
        <w:t xml:space="preserve"> stavitelství</w:t>
      </w:r>
      <w:r w:rsidR="007318A3">
        <w:rPr>
          <w:rFonts w:cstheme="minorHAnsi"/>
          <w:sz w:val="24"/>
          <w:szCs w:val="24"/>
        </w:rPr>
        <w:t>m</w:t>
      </w:r>
      <w:r w:rsidRPr="00772F01">
        <w:rPr>
          <w:rFonts w:cstheme="minorHAnsi"/>
          <w:sz w:val="24"/>
          <w:szCs w:val="24"/>
        </w:rPr>
        <w:t xml:space="preserve"> predikují ještě větší propad – o 4,7 %. Důvodem nejistot je mimo již zmíněné </w:t>
      </w:r>
      <w:r w:rsidR="007318A3">
        <w:rPr>
          <w:rFonts w:cstheme="minorHAnsi"/>
          <w:sz w:val="24"/>
          <w:szCs w:val="24"/>
        </w:rPr>
        <w:t xml:space="preserve">vlivy </w:t>
      </w:r>
      <w:r w:rsidRPr="00772F01">
        <w:rPr>
          <w:rFonts w:cstheme="minorHAnsi"/>
          <w:sz w:val="24"/>
          <w:szCs w:val="24"/>
        </w:rPr>
        <w:t>i rozpočtová politika státu.</w:t>
      </w:r>
      <w:r w:rsidR="007B203F" w:rsidRPr="00772F01">
        <w:rPr>
          <w:rFonts w:cstheme="minorHAnsi"/>
          <w:sz w:val="24"/>
          <w:szCs w:val="24"/>
        </w:rPr>
        <w:t xml:space="preserve"> </w:t>
      </w:r>
      <w:r w:rsidR="007B203F" w:rsidRPr="00772F01">
        <w:rPr>
          <w:rFonts w:cstheme="minorHAnsi"/>
          <w:i/>
          <w:iCs/>
          <w:sz w:val="24"/>
          <w:szCs w:val="24"/>
        </w:rPr>
        <w:t>„Stavebnictví se bude nadále potýkat s velkou mírou nejistoty. Válka na Ukrajině se negativně promítá do cen a dostupnosti stavebního materiálu a</w:t>
      </w:r>
      <w:r w:rsidR="007318A3">
        <w:rPr>
          <w:rFonts w:cstheme="minorHAnsi"/>
          <w:i/>
          <w:iCs/>
          <w:sz w:val="24"/>
          <w:szCs w:val="24"/>
        </w:rPr>
        <w:t> </w:t>
      </w:r>
      <w:r w:rsidR="007B203F" w:rsidRPr="00772F01">
        <w:rPr>
          <w:rFonts w:cstheme="minorHAnsi"/>
          <w:i/>
          <w:iCs/>
          <w:sz w:val="24"/>
          <w:szCs w:val="24"/>
        </w:rPr>
        <w:t>pracovníků, prudce rostou ceny energií, ale i dalších vstupů. A zásadním problémem je i</w:t>
      </w:r>
      <w:r w:rsidR="007318A3">
        <w:rPr>
          <w:rFonts w:cstheme="minorHAnsi"/>
          <w:i/>
          <w:iCs/>
          <w:sz w:val="24"/>
          <w:szCs w:val="24"/>
        </w:rPr>
        <w:t> </w:t>
      </w:r>
      <w:r w:rsidR="007B203F" w:rsidRPr="00772F01">
        <w:rPr>
          <w:rFonts w:cstheme="minorHAnsi"/>
          <w:i/>
          <w:iCs/>
          <w:sz w:val="24"/>
          <w:szCs w:val="24"/>
        </w:rPr>
        <w:t>nejistota ohledně toho, co a kdy přinese nyní odkládaný a upravovaný stavební zákon</w:t>
      </w:r>
      <w:r w:rsidR="007318A3">
        <w:rPr>
          <w:rFonts w:cstheme="minorHAnsi"/>
          <w:i/>
          <w:iCs/>
          <w:sz w:val="24"/>
          <w:szCs w:val="24"/>
        </w:rPr>
        <w:t>,</w:t>
      </w:r>
      <w:r w:rsidR="007B203F" w:rsidRPr="00772F01">
        <w:rPr>
          <w:rFonts w:cstheme="minorHAnsi"/>
          <w:i/>
          <w:iCs/>
          <w:sz w:val="24"/>
          <w:szCs w:val="24"/>
        </w:rPr>
        <w:t>“</w:t>
      </w:r>
      <w:r w:rsidR="00F80C35" w:rsidRPr="00772F01">
        <w:rPr>
          <w:rFonts w:cstheme="minorHAnsi"/>
          <w:sz w:val="24"/>
          <w:szCs w:val="24"/>
        </w:rPr>
        <w:t xml:space="preserve"> popisuje nejistou budoucnost pro české stavebnictví</w:t>
      </w:r>
      <w:r w:rsidR="007B203F" w:rsidRPr="00772F01">
        <w:rPr>
          <w:rFonts w:cstheme="minorHAnsi"/>
          <w:i/>
          <w:iCs/>
          <w:sz w:val="24"/>
          <w:szCs w:val="24"/>
        </w:rPr>
        <w:t xml:space="preserve"> </w:t>
      </w:r>
      <w:r w:rsidR="007B203F" w:rsidRPr="00772F01">
        <w:rPr>
          <w:rFonts w:cstheme="minorHAnsi"/>
          <w:b/>
          <w:bCs/>
          <w:sz w:val="24"/>
          <w:szCs w:val="24"/>
        </w:rPr>
        <w:t xml:space="preserve">Dušan Kunovský, předseda představenstva společnosti CENTRAL GROUP a.s. </w:t>
      </w:r>
      <w:r w:rsidR="007B203F" w:rsidRPr="00772F01">
        <w:rPr>
          <w:rFonts w:cstheme="minorHAnsi"/>
          <w:i/>
          <w:iCs/>
          <w:sz w:val="24"/>
          <w:szCs w:val="24"/>
        </w:rPr>
        <w:t>„</w:t>
      </w:r>
      <w:r w:rsidR="007B203F" w:rsidRPr="00772F01">
        <w:rPr>
          <w:rFonts w:cstheme="minorHAnsi"/>
          <w:i/>
          <w:iCs/>
          <w:color w:val="000000"/>
          <w:sz w:val="24"/>
          <w:szCs w:val="24"/>
          <w:shd w:val="clear" w:color="auto" w:fill="FFFFFF"/>
        </w:rPr>
        <w:t>V druhé polovině roku očekáváme v</w:t>
      </w:r>
      <w:r w:rsidR="007318A3">
        <w:rPr>
          <w:rFonts w:cstheme="minorHAnsi"/>
          <w:i/>
          <w:iCs/>
          <w:color w:val="000000"/>
          <w:sz w:val="24"/>
          <w:szCs w:val="24"/>
          <w:shd w:val="clear" w:color="auto" w:fill="FFFFFF"/>
        </w:rPr>
        <w:t> </w:t>
      </w:r>
      <w:r w:rsidR="007B203F" w:rsidRPr="00772F01">
        <w:rPr>
          <w:rFonts w:cstheme="minorHAnsi"/>
          <w:i/>
          <w:iCs/>
          <w:color w:val="000000"/>
          <w:sz w:val="24"/>
          <w:szCs w:val="24"/>
          <w:shd w:val="clear" w:color="auto" w:fill="FFFFFF"/>
        </w:rPr>
        <w:t>segmentu výstavby rodinných domů ochlazení poptávky. Opatrnost investorů je tvořena zejména nejasnou predikcí dalšího vývoje, zdražováním úvěrů na bydlení, vysokou inflací, nedostatkem kapacit kvalifikovaných pracovníků ve stavebních firmách a cenovou nedostupností některých stavebních materiálů. Snižuje se ochota investovat. Investoři odkládají rozhodnutí o realizaci stavby</w:t>
      </w:r>
      <w:r w:rsidR="007318A3">
        <w:rPr>
          <w:rFonts w:cstheme="minorHAnsi"/>
          <w:i/>
          <w:iCs/>
          <w:color w:val="000000"/>
          <w:sz w:val="24"/>
          <w:szCs w:val="24"/>
          <w:shd w:val="clear" w:color="auto" w:fill="FFFFFF"/>
        </w:rPr>
        <w:t>,</w:t>
      </w:r>
      <w:r w:rsidR="007B203F" w:rsidRPr="00772F01">
        <w:rPr>
          <w:rFonts w:cstheme="minorHAnsi"/>
          <w:i/>
          <w:iCs/>
          <w:color w:val="000000"/>
          <w:sz w:val="24"/>
          <w:szCs w:val="24"/>
          <w:shd w:val="clear" w:color="auto" w:fill="FFFFFF"/>
        </w:rPr>
        <w:t>“</w:t>
      </w:r>
      <w:r w:rsidR="005F0D01" w:rsidRPr="00772F01">
        <w:rPr>
          <w:rFonts w:cstheme="minorHAnsi"/>
          <w:color w:val="000000"/>
          <w:sz w:val="24"/>
          <w:szCs w:val="24"/>
          <w:shd w:val="clear" w:color="auto" w:fill="FFFFFF"/>
        </w:rPr>
        <w:t xml:space="preserve"> doplňuje </w:t>
      </w:r>
      <w:r w:rsidR="007318A3">
        <w:rPr>
          <w:rFonts w:cstheme="minorHAnsi"/>
          <w:color w:val="000000"/>
          <w:sz w:val="24"/>
          <w:szCs w:val="24"/>
          <w:shd w:val="clear" w:color="auto" w:fill="FFFFFF"/>
        </w:rPr>
        <w:t xml:space="preserve">ohledně </w:t>
      </w:r>
      <w:r w:rsidR="005F0D01" w:rsidRPr="00772F01">
        <w:rPr>
          <w:rFonts w:cstheme="minorHAnsi"/>
          <w:color w:val="000000"/>
          <w:sz w:val="24"/>
          <w:szCs w:val="24"/>
          <w:shd w:val="clear" w:color="auto" w:fill="FFFFFF"/>
        </w:rPr>
        <w:t>problematik</w:t>
      </w:r>
      <w:r w:rsidR="007318A3">
        <w:rPr>
          <w:rFonts w:cstheme="minorHAnsi"/>
          <w:color w:val="000000"/>
          <w:sz w:val="24"/>
          <w:szCs w:val="24"/>
          <w:shd w:val="clear" w:color="auto" w:fill="FFFFFF"/>
        </w:rPr>
        <w:t>y</w:t>
      </w:r>
      <w:r w:rsidR="005F0D01" w:rsidRPr="00772F01">
        <w:rPr>
          <w:rFonts w:cstheme="minorHAnsi"/>
          <w:color w:val="000000"/>
          <w:sz w:val="24"/>
          <w:szCs w:val="24"/>
          <w:shd w:val="clear" w:color="auto" w:fill="FFFFFF"/>
        </w:rPr>
        <w:t xml:space="preserve"> rodinných domů</w:t>
      </w:r>
      <w:r w:rsidR="0084262F" w:rsidRPr="00772F01">
        <w:rPr>
          <w:rFonts w:cstheme="minorHAnsi"/>
          <w:color w:val="000000"/>
          <w:sz w:val="24"/>
          <w:szCs w:val="24"/>
          <w:shd w:val="clear" w:color="auto" w:fill="FFFFFF"/>
        </w:rPr>
        <w:t xml:space="preserve"> </w:t>
      </w:r>
      <w:r w:rsidR="009635AF" w:rsidRPr="00772F01">
        <w:rPr>
          <w:rFonts w:cstheme="minorHAnsi"/>
          <w:b/>
          <w:bCs/>
          <w:color w:val="000000"/>
          <w:sz w:val="24"/>
          <w:szCs w:val="24"/>
          <w:shd w:val="clear" w:color="auto" w:fill="FFFFFF"/>
        </w:rPr>
        <w:t xml:space="preserve">Robert </w:t>
      </w:r>
      <w:proofErr w:type="spellStart"/>
      <w:r w:rsidR="009635AF" w:rsidRPr="00772F01">
        <w:rPr>
          <w:rFonts w:cstheme="minorHAnsi"/>
          <w:b/>
          <w:bCs/>
          <w:color w:val="000000"/>
          <w:sz w:val="24"/>
          <w:szCs w:val="24"/>
          <w:shd w:val="clear" w:color="auto" w:fill="FFFFFF"/>
        </w:rPr>
        <w:t>Krestýn</w:t>
      </w:r>
      <w:proofErr w:type="spellEnd"/>
      <w:r w:rsidR="005F0D01" w:rsidRPr="00772F01">
        <w:rPr>
          <w:rFonts w:cstheme="minorHAnsi"/>
          <w:b/>
          <w:bCs/>
          <w:color w:val="000000"/>
          <w:sz w:val="24"/>
          <w:szCs w:val="24"/>
          <w:shd w:val="clear" w:color="auto" w:fill="FFFFFF"/>
        </w:rPr>
        <w:t>,</w:t>
      </w:r>
      <w:r w:rsidR="009635AF" w:rsidRPr="00772F01">
        <w:rPr>
          <w:rFonts w:cstheme="minorHAnsi"/>
          <w:b/>
          <w:bCs/>
          <w:color w:val="000000"/>
          <w:sz w:val="24"/>
          <w:szCs w:val="24"/>
          <w:shd w:val="clear" w:color="auto" w:fill="FFFFFF"/>
        </w:rPr>
        <w:t xml:space="preserve"> CMO &amp; Business development společnosti </w:t>
      </w:r>
      <w:proofErr w:type="spellStart"/>
      <w:r w:rsidR="009635AF" w:rsidRPr="00772F01">
        <w:rPr>
          <w:rFonts w:cstheme="minorHAnsi"/>
          <w:b/>
          <w:bCs/>
          <w:color w:val="000000"/>
          <w:sz w:val="24"/>
          <w:szCs w:val="24"/>
          <w:shd w:val="clear" w:color="auto" w:fill="FFFFFF"/>
        </w:rPr>
        <w:t>Wienerberger</w:t>
      </w:r>
      <w:proofErr w:type="spellEnd"/>
      <w:r w:rsidR="009635AF" w:rsidRPr="00772F01">
        <w:rPr>
          <w:rFonts w:cstheme="minorHAnsi"/>
          <w:b/>
          <w:bCs/>
          <w:color w:val="000000"/>
          <w:sz w:val="24"/>
          <w:szCs w:val="24"/>
          <w:shd w:val="clear" w:color="auto" w:fill="FFFFFF"/>
        </w:rPr>
        <w:t xml:space="preserve"> s.r.o.</w:t>
      </w:r>
      <w:r w:rsidR="004303A6" w:rsidRPr="00772F01">
        <w:rPr>
          <w:rFonts w:cstheme="minorHAnsi"/>
          <w:b/>
          <w:bCs/>
          <w:color w:val="000000"/>
          <w:sz w:val="24"/>
          <w:szCs w:val="24"/>
          <w:shd w:val="clear" w:color="auto" w:fill="FFFFFF"/>
        </w:rPr>
        <w:t xml:space="preserve"> </w:t>
      </w:r>
    </w:p>
    <w:p w14:paraId="31E19011" w14:textId="327D1718" w:rsidR="0025295A" w:rsidRPr="00772F01" w:rsidRDefault="0025295A" w:rsidP="0025295A">
      <w:pPr>
        <w:jc w:val="both"/>
        <w:rPr>
          <w:rFonts w:cstheme="minorHAnsi"/>
          <w:sz w:val="24"/>
          <w:szCs w:val="24"/>
        </w:rPr>
      </w:pPr>
    </w:p>
    <w:p w14:paraId="093659D6" w14:textId="77777777" w:rsidR="00956753" w:rsidRDefault="00956753" w:rsidP="00C804D7">
      <w:pPr>
        <w:autoSpaceDE w:val="0"/>
        <w:autoSpaceDN w:val="0"/>
        <w:adjustRightInd w:val="0"/>
        <w:spacing w:after="0" w:line="240" w:lineRule="auto"/>
        <w:jc w:val="both"/>
        <w:rPr>
          <w:rFonts w:cstheme="minorHAnsi"/>
          <w:sz w:val="24"/>
          <w:szCs w:val="24"/>
        </w:rPr>
      </w:pPr>
    </w:p>
    <w:p w14:paraId="71925885" w14:textId="77777777" w:rsidR="001E6EE9" w:rsidRDefault="001E6EE9" w:rsidP="00C804D7">
      <w:pPr>
        <w:autoSpaceDE w:val="0"/>
        <w:autoSpaceDN w:val="0"/>
        <w:adjustRightInd w:val="0"/>
        <w:spacing w:after="0" w:line="240" w:lineRule="auto"/>
        <w:jc w:val="both"/>
        <w:rPr>
          <w:rFonts w:cstheme="minorHAnsi"/>
          <w:sz w:val="24"/>
          <w:szCs w:val="24"/>
        </w:rPr>
      </w:pPr>
    </w:p>
    <w:p w14:paraId="5070084F" w14:textId="411C310B" w:rsidR="00991B37" w:rsidRPr="00772F01" w:rsidRDefault="00991B37" w:rsidP="00C804D7">
      <w:pPr>
        <w:autoSpaceDE w:val="0"/>
        <w:autoSpaceDN w:val="0"/>
        <w:adjustRightInd w:val="0"/>
        <w:spacing w:after="0" w:line="240" w:lineRule="auto"/>
        <w:jc w:val="both"/>
        <w:rPr>
          <w:rFonts w:cstheme="minorHAnsi"/>
          <w:sz w:val="24"/>
          <w:szCs w:val="24"/>
        </w:rPr>
      </w:pPr>
      <w:r w:rsidRPr="00772F01">
        <w:rPr>
          <w:rFonts w:cstheme="minorHAnsi"/>
          <w:sz w:val="24"/>
          <w:szCs w:val="24"/>
        </w:rPr>
        <w:lastRenderedPageBreak/>
        <w:t xml:space="preserve">I vzhledem k aktuální situaci jsou kapacity stavebních společností vytížené v průměru na 97 %, což představuje nejvyšší vytížení od roku 2018. Vyšší vytíženost hlásí spíše malé a střední stavební firmy. Pro další období se očekává mírný pokles využití kapacit </w:t>
      </w:r>
      <w:r w:rsidR="007318A3">
        <w:rPr>
          <w:rFonts w:cstheme="minorHAnsi"/>
          <w:sz w:val="24"/>
          <w:szCs w:val="24"/>
        </w:rPr>
        <w:t xml:space="preserve">– </w:t>
      </w:r>
      <w:r w:rsidRPr="00772F01">
        <w:rPr>
          <w:rFonts w:cstheme="minorHAnsi"/>
          <w:sz w:val="24"/>
          <w:szCs w:val="24"/>
        </w:rPr>
        <w:t>na 93 %. Z</w:t>
      </w:r>
      <w:r w:rsidR="007318A3">
        <w:rPr>
          <w:rFonts w:cstheme="minorHAnsi"/>
          <w:sz w:val="24"/>
          <w:szCs w:val="24"/>
        </w:rPr>
        <w:t> </w:t>
      </w:r>
      <w:r w:rsidRPr="00772F01">
        <w:rPr>
          <w:rFonts w:cstheme="minorHAnsi"/>
          <w:sz w:val="24"/>
          <w:szCs w:val="24"/>
        </w:rPr>
        <w:t>dlouhodobého hlediska se i toto vytížení považuje za nadprůměrné.</w:t>
      </w:r>
    </w:p>
    <w:p w14:paraId="73C21867" w14:textId="77777777" w:rsidR="00991B37" w:rsidRPr="00772F01" w:rsidRDefault="00991B37" w:rsidP="00C804D7">
      <w:pPr>
        <w:autoSpaceDE w:val="0"/>
        <w:autoSpaceDN w:val="0"/>
        <w:adjustRightInd w:val="0"/>
        <w:spacing w:after="0" w:line="240" w:lineRule="auto"/>
        <w:jc w:val="both"/>
        <w:rPr>
          <w:rFonts w:cstheme="minorHAnsi"/>
          <w:sz w:val="24"/>
          <w:szCs w:val="24"/>
        </w:rPr>
      </w:pPr>
    </w:p>
    <w:p w14:paraId="5E528472" w14:textId="08369130" w:rsidR="006E2187" w:rsidRDefault="005933F3" w:rsidP="00C804D7">
      <w:pPr>
        <w:autoSpaceDE w:val="0"/>
        <w:autoSpaceDN w:val="0"/>
        <w:adjustRightInd w:val="0"/>
        <w:spacing w:after="0" w:line="240" w:lineRule="auto"/>
        <w:jc w:val="both"/>
        <w:rPr>
          <w:rFonts w:cstheme="minorHAnsi"/>
          <w:b/>
          <w:bCs/>
          <w:color w:val="363535"/>
          <w:sz w:val="24"/>
          <w:szCs w:val="24"/>
          <w:shd w:val="clear" w:color="auto" w:fill="FFFFFF"/>
        </w:rPr>
      </w:pPr>
      <w:r w:rsidRPr="00772F01">
        <w:rPr>
          <w:rFonts w:cstheme="minorHAnsi"/>
          <w:sz w:val="24"/>
          <w:szCs w:val="24"/>
        </w:rPr>
        <w:t>Setrvačný charakter stavebního odvětví má vliv i na očekávání vývoje tržeb do konce roku 2022. Stavební společnosti predikují, že do konce roku 2022 by mohly jejich tržby vyrůst o</w:t>
      </w:r>
      <w:r w:rsidR="007318A3">
        <w:rPr>
          <w:rFonts w:cstheme="minorHAnsi"/>
          <w:sz w:val="24"/>
          <w:szCs w:val="24"/>
        </w:rPr>
        <w:t> </w:t>
      </w:r>
      <w:r w:rsidRPr="00772F01">
        <w:rPr>
          <w:rFonts w:cstheme="minorHAnsi"/>
          <w:sz w:val="24"/>
          <w:szCs w:val="24"/>
        </w:rPr>
        <w:t>2,7</w:t>
      </w:r>
      <w:r w:rsidR="007318A3">
        <w:rPr>
          <w:rFonts w:cstheme="minorHAnsi"/>
          <w:sz w:val="24"/>
          <w:szCs w:val="24"/>
        </w:rPr>
        <w:t> </w:t>
      </w:r>
      <w:r w:rsidRPr="00772F01">
        <w:rPr>
          <w:rFonts w:cstheme="minorHAnsi"/>
          <w:sz w:val="24"/>
          <w:szCs w:val="24"/>
        </w:rPr>
        <w:t xml:space="preserve">%. Pro rok 2023 již tak optimistické nejsou – pokles tržeb by mohl dosáhnout až </w:t>
      </w:r>
      <w:proofErr w:type="gramStart"/>
      <w:r w:rsidRPr="00772F01">
        <w:rPr>
          <w:rFonts w:cstheme="minorHAnsi"/>
          <w:sz w:val="24"/>
          <w:szCs w:val="24"/>
        </w:rPr>
        <w:t>3%</w:t>
      </w:r>
      <w:proofErr w:type="gramEnd"/>
      <w:r w:rsidRPr="00772F01">
        <w:rPr>
          <w:rFonts w:cstheme="minorHAnsi"/>
          <w:sz w:val="24"/>
          <w:szCs w:val="24"/>
        </w:rPr>
        <w:t xml:space="preserve"> objemu.</w:t>
      </w:r>
      <w:r w:rsidRPr="00772F01">
        <w:rPr>
          <w:rFonts w:cstheme="minorHAnsi"/>
          <w:i/>
          <w:iCs/>
          <w:color w:val="000000" w:themeColor="text1"/>
          <w:sz w:val="24"/>
          <w:szCs w:val="24"/>
        </w:rPr>
        <w:t xml:space="preserve"> </w:t>
      </w:r>
      <w:r w:rsidR="006E2187" w:rsidRPr="00772F01">
        <w:rPr>
          <w:rFonts w:cstheme="minorHAnsi"/>
          <w:i/>
          <w:iCs/>
          <w:color w:val="000000" w:themeColor="text1"/>
          <w:sz w:val="24"/>
          <w:szCs w:val="24"/>
        </w:rPr>
        <w:t>„</w:t>
      </w:r>
      <w:r w:rsidR="006E2187" w:rsidRPr="00772F01">
        <w:rPr>
          <w:rFonts w:cstheme="minorHAnsi"/>
          <w:i/>
          <w:iCs/>
          <w:sz w:val="24"/>
          <w:szCs w:val="24"/>
        </w:rPr>
        <w:t xml:space="preserve">Nová bytová výstavba je od roku 2007 rekordní a stavební firmy se budou snažit své projekty dotáhnout do konce, protože v budoucnu očekávají dražší materiály. Proto se domnívám, že aktivita v nejbližší budoucnosti zůstane silná, ale pravděpodobně brzy </w:t>
      </w:r>
      <w:r w:rsidR="00544035">
        <w:rPr>
          <w:rFonts w:cstheme="minorHAnsi"/>
          <w:i/>
          <w:iCs/>
          <w:sz w:val="24"/>
          <w:szCs w:val="24"/>
        </w:rPr>
        <w:t>časem</w:t>
      </w:r>
      <w:r w:rsidR="00544035" w:rsidRPr="00772F01">
        <w:rPr>
          <w:rFonts w:cstheme="minorHAnsi"/>
          <w:i/>
          <w:iCs/>
          <w:sz w:val="24"/>
          <w:szCs w:val="24"/>
        </w:rPr>
        <w:t xml:space="preserve"> </w:t>
      </w:r>
      <w:r w:rsidR="006E2187" w:rsidRPr="00772F01">
        <w:rPr>
          <w:rFonts w:cstheme="minorHAnsi"/>
          <w:i/>
          <w:iCs/>
          <w:sz w:val="24"/>
          <w:szCs w:val="24"/>
        </w:rPr>
        <w:t>poklesne kvůli inflaci, vyšším úrokovým sazbám a všeobecnému očekávání hospodářského poklesu</w:t>
      </w:r>
      <w:r w:rsidR="00544035">
        <w:rPr>
          <w:rFonts w:cstheme="minorHAnsi"/>
          <w:i/>
          <w:iCs/>
          <w:sz w:val="24"/>
          <w:szCs w:val="24"/>
        </w:rPr>
        <w:t>,</w:t>
      </w:r>
      <w:r w:rsidR="006E2187" w:rsidRPr="00772F01">
        <w:rPr>
          <w:rFonts w:cstheme="minorHAnsi"/>
          <w:i/>
          <w:iCs/>
          <w:sz w:val="24"/>
          <w:szCs w:val="24"/>
        </w:rPr>
        <w:t xml:space="preserve">“ </w:t>
      </w:r>
      <w:r w:rsidR="006E2187" w:rsidRPr="00772F01">
        <w:rPr>
          <w:rFonts w:cstheme="minorHAnsi"/>
          <w:sz w:val="24"/>
          <w:szCs w:val="24"/>
        </w:rPr>
        <w:t xml:space="preserve">popisuje dění na stavebním trhu </w:t>
      </w:r>
      <w:r w:rsidR="006E2187" w:rsidRPr="00772F01">
        <w:rPr>
          <w:rFonts w:cstheme="minorHAnsi"/>
          <w:b/>
          <w:bCs/>
          <w:color w:val="000000"/>
          <w:sz w:val="24"/>
          <w:szCs w:val="24"/>
        </w:rPr>
        <w:t>Luis Sergio Castro</w:t>
      </w:r>
      <w:r w:rsidR="006E2187" w:rsidRPr="00772F01">
        <w:rPr>
          <w:rFonts w:cstheme="minorHAnsi"/>
          <w:b/>
          <w:bCs/>
          <w:color w:val="363535"/>
          <w:sz w:val="24"/>
          <w:szCs w:val="24"/>
          <w:shd w:val="clear" w:color="auto" w:fill="FFFFFF"/>
        </w:rPr>
        <w:t>, generální ředitel společnosti LAUFEN CZ s.r.o.</w:t>
      </w:r>
    </w:p>
    <w:p w14:paraId="739B3835" w14:textId="77777777" w:rsidR="003301DE" w:rsidRPr="00772F01" w:rsidRDefault="003301DE" w:rsidP="00C804D7">
      <w:pPr>
        <w:autoSpaceDE w:val="0"/>
        <w:autoSpaceDN w:val="0"/>
        <w:adjustRightInd w:val="0"/>
        <w:spacing w:after="0" w:line="240" w:lineRule="auto"/>
        <w:jc w:val="both"/>
        <w:rPr>
          <w:rFonts w:cstheme="minorHAnsi"/>
          <w:sz w:val="24"/>
          <w:szCs w:val="24"/>
        </w:rPr>
      </w:pPr>
    </w:p>
    <w:p w14:paraId="035D9346" w14:textId="102A5D32" w:rsidR="006E2187" w:rsidRPr="00772F01" w:rsidRDefault="005933F3" w:rsidP="00C804D7">
      <w:pPr>
        <w:autoSpaceDE w:val="0"/>
        <w:autoSpaceDN w:val="0"/>
        <w:adjustRightInd w:val="0"/>
        <w:spacing w:after="0" w:line="240" w:lineRule="auto"/>
        <w:jc w:val="both"/>
        <w:rPr>
          <w:rFonts w:cstheme="minorHAnsi"/>
          <w:sz w:val="24"/>
          <w:szCs w:val="24"/>
        </w:rPr>
      </w:pPr>
      <w:r w:rsidRPr="00772F01">
        <w:rPr>
          <w:rFonts w:cstheme="minorHAnsi"/>
          <w:sz w:val="24"/>
          <w:szCs w:val="24"/>
        </w:rPr>
        <w:t>Pro rok 2022 mají společnosti pozemního stavitelství poměrně optimistická očekávání – v</w:t>
      </w:r>
      <w:r w:rsidR="00544035">
        <w:rPr>
          <w:rFonts w:cstheme="minorHAnsi"/>
          <w:sz w:val="24"/>
          <w:szCs w:val="24"/>
        </w:rPr>
        <w:t> </w:t>
      </w:r>
      <w:r w:rsidRPr="00772F01">
        <w:rPr>
          <w:rFonts w:cstheme="minorHAnsi"/>
          <w:sz w:val="24"/>
          <w:szCs w:val="24"/>
        </w:rPr>
        <w:t xml:space="preserve">průměru predikují růst tržeb o 3,5 %. Nejasnost vývoje </w:t>
      </w:r>
      <w:r w:rsidR="003C69DA">
        <w:rPr>
          <w:rFonts w:cstheme="minorHAnsi"/>
          <w:sz w:val="24"/>
          <w:szCs w:val="24"/>
        </w:rPr>
        <w:t xml:space="preserve">v </w:t>
      </w:r>
      <w:r w:rsidRPr="00772F01">
        <w:rPr>
          <w:rFonts w:cstheme="minorHAnsi"/>
          <w:sz w:val="24"/>
          <w:szCs w:val="24"/>
        </w:rPr>
        <w:t>další</w:t>
      </w:r>
      <w:r w:rsidR="003C69DA">
        <w:rPr>
          <w:rFonts w:cstheme="minorHAnsi"/>
          <w:sz w:val="24"/>
          <w:szCs w:val="24"/>
        </w:rPr>
        <w:t>m</w:t>
      </w:r>
      <w:r w:rsidRPr="00772F01">
        <w:rPr>
          <w:rFonts w:cstheme="minorHAnsi"/>
          <w:sz w:val="24"/>
          <w:szCs w:val="24"/>
        </w:rPr>
        <w:t xml:space="preserve"> období, opatrnost investorů, vysoká inflace nebo nedostatek kvalifikovaných zaměstnanců</w:t>
      </w:r>
      <w:r w:rsidR="003C69DA">
        <w:rPr>
          <w:rFonts w:cstheme="minorHAnsi"/>
          <w:sz w:val="24"/>
          <w:szCs w:val="24"/>
        </w:rPr>
        <w:t>, to vše</w:t>
      </w:r>
      <w:r w:rsidRPr="00772F01">
        <w:rPr>
          <w:rFonts w:cstheme="minorHAnsi"/>
          <w:sz w:val="24"/>
          <w:szCs w:val="24"/>
        </w:rPr>
        <w:t xml:space="preserve"> s sebou nese </w:t>
      </w:r>
      <w:r w:rsidR="003C69DA" w:rsidRPr="00772F01">
        <w:rPr>
          <w:rFonts w:cstheme="minorHAnsi"/>
          <w:sz w:val="24"/>
          <w:szCs w:val="24"/>
        </w:rPr>
        <w:t xml:space="preserve">obavy </w:t>
      </w:r>
      <w:r w:rsidR="00496334">
        <w:rPr>
          <w:rFonts w:cstheme="minorHAnsi"/>
          <w:sz w:val="24"/>
          <w:szCs w:val="24"/>
        </w:rPr>
        <w:t>z roku</w:t>
      </w:r>
      <w:r w:rsidR="00496334" w:rsidRPr="00772F01">
        <w:rPr>
          <w:rFonts w:cstheme="minorHAnsi"/>
          <w:sz w:val="24"/>
          <w:szCs w:val="24"/>
        </w:rPr>
        <w:t xml:space="preserve"> </w:t>
      </w:r>
      <w:r w:rsidRPr="00772F01">
        <w:rPr>
          <w:rFonts w:cstheme="minorHAnsi"/>
          <w:sz w:val="24"/>
          <w:szCs w:val="24"/>
        </w:rPr>
        <w:t>2023. Proto predikce vývoje tržeb u pozemního stavitelství klesá o 2,9 %. Budoucího vývoje se dle výsledků více obávají velké firmy. Ty očekávají výrazný pokles tržeb, a to až ve výši 4,7 %. Malé stavební firmy jsou v tomto ohledu „pozitivnější“ a očekávají pokles pouze o</w:t>
      </w:r>
      <w:r w:rsidR="003C69DA">
        <w:rPr>
          <w:rFonts w:cstheme="minorHAnsi"/>
          <w:sz w:val="24"/>
          <w:szCs w:val="24"/>
        </w:rPr>
        <w:t> </w:t>
      </w:r>
      <w:r w:rsidRPr="00772F01">
        <w:rPr>
          <w:rFonts w:cstheme="minorHAnsi"/>
          <w:sz w:val="24"/>
          <w:szCs w:val="24"/>
        </w:rPr>
        <w:t>1,5 %.</w:t>
      </w:r>
      <w:r w:rsidRPr="00772F01">
        <w:rPr>
          <w:rFonts w:cstheme="minorHAnsi"/>
          <w:i/>
          <w:iCs/>
          <w:color w:val="000000" w:themeColor="text1"/>
          <w:sz w:val="24"/>
          <w:szCs w:val="24"/>
        </w:rPr>
        <w:t xml:space="preserve"> </w:t>
      </w:r>
      <w:r w:rsidR="006E2187" w:rsidRPr="00772F01">
        <w:rPr>
          <w:rFonts w:cstheme="minorHAnsi"/>
          <w:i/>
          <w:iCs/>
          <w:color w:val="000000" w:themeColor="text1"/>
          <w:sz w:val="24"/>
          <w:szCs w:val="24"/>
        </w:rPr>
        <w:t>„</w:t>
      </w:r>
      <w:r w:rsidR="006E2187" w:rsidRPr="00772F01">
        <w:rPr>
          <w:rFonts w:cstheme="minorHAnsi"/>
          <w:i/>
          <w:iCs/>
          <w:color w:val="000000"/>
          <w:sz w:val="24"/>
          <w:szCs w:val="24"/>
          <w:shd w:val="clear" w:color="auto" w:fill="FFFFFF"/>
        </w:rPr>
        <w:t>Vývoj stavebních zakázek v roce 2022 obecně považuji za uspokojivý, poptávka u</w:t>
      </w:r>
      <w:r w:rsidR="003C69DA">
        <w:rPr>
          <w:rFonts w:cstheme="minorHAnsi"/>
          <w:i/>
          <w:iCs/>
          <w:color w:val="000000"/>
          <w:sz w:val="24"/>
          <w:szCs w:val="24"/>
          <w:shd w:val="clear" w:color="auto" w:fill="FFFFFF"/>
        </w:rPr>
        <w:t> </w:t>
      </w:r>
      <w:r w:rsidR="006E2187" w:rsidRPr="00772F01">
        <w:rPr>
          <w:rFonts w:cstheme="minorHAnsi"/>
          <w:i/>
          <w:iCs/>
          <w:color w:val="000000"/>
          <w:sz w:val="24"/>
          <w:szCs w:val="24"/>
          <w:shd w:val="clear" w:color="auto" w:fill="FFFFFF"/>
        </w:rPr>
        <w:t xml:space="preserve">soukromých zadavatelů již mírně klesá. Tito investoři vnímají, že po počátečním skokovém navýšení cen došlo k mírnému poklesu či spíše ke stabilizaci cen vstupních materiálů, které výrazně ovlivňují výslednou cenu projektu. Avšak další zdržování zahájení projektů cenu spíše </w:t>
      </w:r>
      <w:proofErr w:type="gramStart"/>
      <w:r w:rsidR="006E2187" w:rsidRPr="00772F01">
        <w:rPr>
          <w:rFonts w:cstheme="minorHAnsi"/>
          <w:i/>
          <w:iCs/>
          <w:color w:val="000000"/>
          <w:sz w:val="24"/>
          <w:szCs w:val="24"/>
          <w:shd w:val="clear" w:color="auto" w:fill="FFFFFF"/>
        </w:rPr>
        <w:t>navýší</w:t>
      </w:r>
      <w:proofErr w:type="gramEnd"/>
      <w:r w:rsidR="003C69DA">
        <w:rPr>
          <w:rFonts w:cstheme="minorHAnsi"/>
          <w:i/>
          <w:iCs/>
          <w:color w:val="000000"/>
          <w:sz w:val="24"/>
          <w:szCs w:val="24"/>
          <w:shd w:val="clear" w:color="auto" w:fill="FFFFFF"/>
        </w:rPr>
        <w:t>,</w:t>
      </w:r>
      <w:r w:rsidR="006E2187" w:rsidRPr="00772F01">
        <w:rPr>
          <w:rFonts w:cstheme="minorHAnsi"/>
          <w:i/>
          <w:iCs/>
          <w:color w:val="000000"/>
          <w:sz w:val="24"/>
          <w:szCs w:val="24"/>
          <w:shd w:val="clear" w:color="auto" w:fill="FFFFFF"/>
        </w:rPr>
        <w:t xml:space="preserve">“ </w:t>
      </w:r>
      <w:r w:rsidR="00587273">
        <w:rPr>
          <w:rFonts w:cstheme="minorHAnsi"/>
          <w:color w:val="000000"/>
          <w:sz w:val="24"/>
          <w:szCs w:val="24"/>
          <w:shd w:val="clear" w:color="auto" w:fill="FFFFFF"/>
        </w:rPr>
        <w:t>v</w:t>
      </w:r>
      <w:r w:rsidR="006E2187" w:rsidRPr="00772F01">
        <w:rPr>
          <w:rFonts w:cstheme="minorHAnsi"/>
          <w:color w:val="000000"/>
          <w:sz w:val="24"/>
          <w:szCs w:val="24"/>
          <w:shd w:val="clear" w:color="auto" w:fill="FFFFFF"/>
        </w:rPr>
        <w:t>yjadřuje</w:t>
      </w:r>
      <w:r w:rsidRPr="00772F01">
        <w:rPr>
          <w:rFonts w:cstheme="minorHAnsi"/>
          <w:color w:val="000000"/>
          <w:sz w:val="24"/>
          <w:szCs w:val="24"/>
          <w:shd w:val="clear" w:color="auto" w:fill="FFFFFF"/>
        </w:rPr>
        <w:t xml:space="preserve"> </w:t>
      </w:r>
      <w:r w:rsidR="006E2187" w:rsidRPr="00772F01">
        <w:rPr>
          <w:rFonts w:cstheme="minorHAnsi"/>
          <w:color w:val="000000"/>
          <w:sz w:val="24"/>
          <w:szCs w:val="24"/>
          <w:shd w:val="clear" w:color="auto" w:fill="FFFFFF"/>
        </w:rPr>
        <w:t xml:space="preserve">se k vývoji stavebních zakázek </w:t>
      </w:r>
      <w:r w:rsidR="006E2187" w:rsidRPr="00772F01">
        <w:rPr>
          <w:rFonts w:cstheme="minorHAnsi"/>
          <w:b/>
          <w:bCs/>
          <w:color w:val="000000"/>
          <w:sz w:val="24"/>
          <w:szCs w:val="24"/>
          <w:shd w:val="clear" w:color="auto" w:fill="FFFFFF"/>
        </w:rPr>
        <w:t>Ondřej Novák, předseda představenstva společnosti STRABAG a.s.</w:t>
      </w:r>
    </w:p>
    <w:p w14:paraId="53938B44" w14:textId="2AA1A87B" w:rsidR="006E2187" w:rsidRPr="00772F01" w:rsidRDefault="006E2187" w:rsidP="00F61D26">
      <w:pPr>
        <w:jc w:val="both"/>
        <w:rPr>
          <w:rFonts w:cstheme="minorHAnsi"/>
          <w:b/>
          <w:bCs/>
          <w:sz w:val="24"/>
          <w:szCs w:val="24"/>
        </w:rPr>
      </w:pPr>
      <w:r w:rsidRPr="00772F01">
        <w:rPr>
          <w:rFonts w:cstheme="minorHAnsi"/>
          <w:noProof/>
        </w:rPr>
        <w:lastRenderedPageBreak/>
        <w:drawing>
          <wp:anchor distT="0" distB="0" distL="114300" distR="114300" simplePos="0" relativeHeight="251660288" behindDoc="1" locked="0" layoutInCell="1" allowOverlap="1" wp14:anchorId="277D6C0A" wp14:editId="5CB97B82">
            <wp:simplePos x="0" y="0"/>
            <wp:positionH relativeFrom="margin">
              <wp:align>center</wp:align>
            </wp:positionH>
            <wp:positionV relativeFrom="paragraph">
              <wp:posOffset>27305</wp:posOffset>
            </wp:positionV>
            <wp:extent cx="5232400" cy="3909060"/>
            <wp:effectExtent l="0" t="0" r="635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32400" cy="3909060"/>
                    </a:xfrm>
                    <a:prstGeom prst="rect">
                      <a:avLst/>
                    </a:prstGeom>
                  </pic:spPr>
                </pic:pic>
              </a:graphicData>
            </a:graphic>
            <wp14:sizeRelH relativeFrom="margin">
              <wp14:pctWidth>0</wp14:pctWidth>
            </wp14:sizeRelH>
            <wp14:sizeRelV relativeFrom="margin">
              <wp14:pctHeight>0</wp14:pctHeight>
            </wp14:sizeRelV>
          </wp:anchor>
        </w:drawing>
      </w:r>
    </w:p>
    <w:p w14:paraId="1F2C3C4D" w14:textId="77777777" w:rsidR="00CC6BB8" w:rsidRPr="00772F01" w:rsidRDefault="00CC6BB8" w:rsidP="00373647">
      <w:pPr>
        <w:pStyle w:val="Normlnweb"/>
        <w:spacing w:before="0" w:beforeAutospacing="0" w:after="160" w:afterAutospacing="0"/>
        <w:jc w:val="center"/>
        <w:rPr>
          <w:rFonts w:asciiTheme="minorHAnsi" w:hAnsiTheme="minorHAnsi" w:cstheme="minorHAnsi"/>
          <w:b/>
          <w:bCs/>
          <w:color w:val="000000"/>
          <w:sz w:val="32"/>
          <w:szCs w:val="32"/>
        </w:rPr>
      </w:pPr>
    </w:p>
    <w:p w14:paraId="02F271BA" w14:textId="46142C00" w:rsidR="005933F3" w:rsidRPr="00772F01" w:rsidRDefault="005933F3" w:rsidP="00C804D7">
      <w:pPr>
        <w:autoSpaceDE w:val="0"/>
        <w:autoSpaceDN w:val="0"/>
        <w:adjustRightInd w:val="0"/>
        <w:spacing w:after="0" w:line="240" w:lineRule="auto"/>
        <w:jc w:val="both"/>
        <w:rPr>
          <w:rFonts w:cstheme="minorHAnsi"/>
          <w:sz w:val="24"/>
          <w:szCs w:val="24"/>
        </w:rPr>
      </w:pPr>
      <w:r w:rsidRPr="00772F01">
        <w:rPr>
          <w:rFonts w:cstheme="minorHAnsi"/>
          <w:sz w:val="24"/>
          <w:szCs w:val="24"/>
        </w:rPr>
        <w:t xml:space="preserve">Trend v počtu nasmlouvaných zakázek dopředu se od minulého roku téměř nezměnil – průměrně mají stavební firmy nasmlouvané zakázky na 9 měsíců dopředu. Nicméně ve srovnání s minulým rokem stouplo procento firem, které mají nasmlouvané zakázky na kratší období </w:t>
      </w:r>
      <w:r w:rsidR="003C69DA">
        <w:rPr>
          <w:rFonts w:cstheme="minorHAnsi"/>
          <w:sz w:val="24"/>
          <w:szCs w:val="24"/>
        </w:rPr>
        <w:t xml:space="preserve">– </w:t>
      </w:r>
      <w:r w:rsidRPr="00772F01">
        <w:rPr>
          <w:rFonts w:cstheme="minorHAnsi"/>
          <w:sz w:val="24"/>
          <w:szCs w:val="24"/>
        </w:rPr>
        <w:t>z 24 % na 29 %, a zároveň výrazně klesl počet firem, které mají nasmlouvané zakázky</w:t>
      </w:r>
    </w:p>
    <w:p w14:paraId="21C14EB4" w14:textId="5402B2BA" w:rsidR="005933F3" w:rsidRPr="00772F01" w:rsidRDefault="005933F3" w:rsidP="00C804D7">
      <w:pPr>
        <w:autoSpaceDE w:val="0"/>
        <w:autoSpaceDN w:val="0"/>
        <w:adjustRightInd w:val="0"/>
        <w:spacing w:after="0" w:line="240" w:lineRule="auto"/>
        <w:jc w:val="both"/>
        <w:rPr>
          <w:rFonts w:cstheme="minorHAnsi"/>
          <w:sz w:val="24"/>
          <w:szCs w:val="24"/>
        </w:rPr>
      </w:pPr>
      <w:r w:rsidRPr="00772F01">
        <w:rPr>
          <w:rFonts w:cstheme="minorHAnsi"/>
          <w:sz w:val="24"/>
          <w:szCs w:val="24"/>
        </w:rPr>
        <w:t xml:space="preserve">na delší období </w:t>
      </w:r>
      <w:r w:rsidR="003C69DA">
        <w:rPr>
          <w:rFonts w:cstheme="minorHAnsi"/>
          <w:sz w:val="24"/>
          <w:szCs w:val="24"/>
        </w:rPr>
        <w:t xml:space="preserve">– </w:t>
      </w:r>
      <w:r w:rsidRPr="00772F01">
        <w:rPr>
          <w:rFonts w:cstheme="minorHAnsi"/>
          <w:sz w:val="24"/>
          <w:szCs w:val="24"/>
        </w:rPr>
        <w:t>z 35 % na 22 %.</w:t>
      </w:r>
    </w:p>
    <w:p w14:paraId="666DA506" w14:textId="77777777" w:rsidR="005933F3" w:rsidRPr="00772F01" w:rsidRDefault="005933F3" w:rsidP="00C804D7">
      <w:pPr>
        <w:autoSpaceDE w:val="0"/>
        <w:autoSpaceDN w:val="0"/>
        <w:adjustRightInd w:val="0"/>
        <w:spacing w:after="0" w:line="240" w:lineRule="auto"/>
        <w:jc w:val="both"/>
        <w:rPr>
          <w:rFonts w:cstheme="minorHAnsi"/>
          <w:color w:val="000000" w:themeColor="text1"/>
          <w:sz w:val="24"/>
          <w:szCs w:val="24"/>
        </w:rPr>
      </w:pPr>
    </w:p>
    <w:p w14:paraId="035DD378" w14:textId="399845FA" w:rsidR="00F272D9" w:rsidRPr="00772F01" w:rsidRDefault="00F272D9" w:rsidP="00C804D7">
      <w:pPr>
        <w:autoSpaceDE w:val="0"/>
        <w:autoSpaceDN w:val="0"/>
        <w:adjustRightInd w:val="0"/>
        <w:spacing w:after="0" w:line="240" w:lineRule="auto"/>
        <w:jc w:val="both"/>
        <w:rPr>
          <w:rFonts w:cstheme="minorHAnsi"/>
          <w:sz w:val="24"/>
          <w:szCs w:val="24"/>
        </w:rPr>
      </w:pPr>
      <w:r w:rsidRPr="00772F01">
        <w:rPr>
          <w:rFonts w:cstheme="minorHAnsi"/>
          <w:sz w:val="24"/>
          <w:szCs w:val="24"/>
        </w:rPr>
        <w:t>Nabízená cena, předchozí zkušenosti a doporučení od známého jsou hlavní faktory, na jejichž základě se zákazník rozhoduje při výběru stavební společnosti. Reklama, pojištění nebo velikost firmy v jejich výběru naopak nehrají významnou roli.</w:t>
      </w:r>
    </w:p>
    <w:p w14:paraId="752ECDD9" w14:textId="5EE11947" w:rsidR="00CC6BB8" w:rsidRPr="00772F01" w:rsidRDefault="006E2187" w:rsidP="006E2187">
      <w:pPr>
        <w:pStyle w:val="Normlnweb"/>
        <w:spacing w:before="0" w:beforeAutospacing="0" w:after="160" w:afterAutospacing="0"/>
        <w:rPr>
          <w:rFonts w:asciiTheme="minorHAnsi" w:hAnsiTheme="minorHAnsi" w:cstheme="minorHAnsi"/>
          <w:b/>
          <w:bCs/>
          <w:color w:val="000000"/>
          <w:sz w:val="32"/>
          <w:szCs w:val="32"/>
        </w:rPr>
      </w:pPr>
      <w:r w:rsidRPr="00772F01">
        <w:rPr>
          <w:rFonts w:asciiTheme="minorHAnsi" w:hAnsiTheme="minorHAnsi" w:cstheme="minorHAnsi"/>
          <w:noProof/>
        </w:rPr>
        <w:lastRenderedPageBreak/>
        <w:drawing>
          <wp:inline distT="0" distB="0" distL="0" distR="0" wp14:anchorId="08CBF0DB" wp14:editId="79C392BB">
            <wp:extent cx="5760720" cy="3993515"/>
            <wp:effectExtent l="0" t="0" r="0" b="698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60720" cy="3993515"/>
                    </a:xfrm>
                    <a:prstGeom prst="rect">
                      <a:avLst/>
                    </a:prstGeom>
                  </pic:spPr>
                </pic:pic>
              </a:graphicData>
            </a:graphic>
          </wp:inline>
        </w:drawing>
      </w:r>
    </w:p>
    <w:p w14:paraId="7C9390AE" w14:textId="46F18BFB" w:rsidR="006E2187" w:rsidRPr="00772F01" w:rsidRDefault="00C132C0" w:rsidP="00C132C0">
      <w:pPr>
        <w:autoSpaceDE w:val="0"/>
        <w:autoSpaceDN w:val="0"/>
        <w:adjustRightInd w:val="0"/>
        <w:spacing w:after="0" w:line="240" w:lineRule="auto"/>
        <w:jc w:val="both"/>
        <w:rPr>
          <w:rFonts w:cstheme="minorHAnsi"/>
          <w:sz w:val="24"/>
          <w:szCs w:val="24"/>
        </w:rPr>
      </w:pPr>
      <w:r w:rsidRPr="00772F01">
        <w:rPr>
          <w:rFonts w:cstheme="minorHAnsi"/>
          <w:sz w:val="24"/>
          <w:szCs w:val="24"/>
        </w:rPr>
        <w:t xml:space="preserve">Pro velké i malé společnosti </w:t>
      </w:r>
      <w:r w:rsidR="00F20613">
        <w:rPr>
          <w:rFonts w:cstheme="minorHAnsi"/>
          <w:sz w:val="24"/>
          <w:szCs w:val="24"/>
        </w:rPr>
        <w:t>je</w:t>
      </w:r>
      <w:r w:rsidR="00F20613" w:rsidRPr="00772F01">
        <w:rPr>
          <w:rFonts w:cstheme="minorHAnsi"/>
          <w:sz w:val="24"/>
          <w:szCs w:val="24"/>
        </w:rPr>
        <w:t xml:space="preserve"> </w:t>
      </w:r>
      <w:r w:rsidRPr="00772F01">
        <w:rPr>
          <w:rFonts w:cstheme="minorHAnsi"/>
          <w:sz w:val="24"/>
          <w:szCs w:val="24"/>
        </w:rPr>
        <w:t>hlavním způsobem získávání nových zakázek jejich dlouhodob</w:t>
      </w:r>
      <w:r w:rsidR="00F20613">
        <w:rPr>
          <w:rFonts w:cstheme="minorHAnsi"/>
          <w:sz w:val="24"/>
          <w:szCs w:val="24"/>
        </w:rPr>
        <w:t>á</w:t>
      </w:r>
      <w:r w:rsidRPr="00772F01">
        <w:rPr>
          <w:rFonts w:cstheme="minorHAnsi"/>
          <w:sz w:val="24"/>
          <w:szCs w:val="24"/>
        </w:rPr>
        <w:t xml:space="preserve"> spolupráce se zadavateli. </w:t>
      </w:r>
      <w:r w:rsidR="008A78BD">
        <w:rPr>
          <w:rFonts w:cstheme="minorHAnsi"/>
          <w:sz w:val="24"/>
          <w:szCs w:val="24"/>
        </w:rPr>
        <w:t>V</w:t>
      </w:r>
      <w:r w:rsidR="008A78BD" w:rsidRPr="00772F01">
        <w:rPr>
          <w:rFonts w:cstheme="minorHAnsi"/>
          <w:sz w:val="24"/>
          <w:szCs w:val="24"/>
        </w:rPr>
        <w:t>ýrazn</w:t>
      </w:r>
      <w:r w:rsidR="008A78BD">
        <w:rPr>
          <w:rFonts w:cstheme="minorHAnsi"/>
          <w:sz w:val="24"/>
          <w:szCs w:val="24"/>
        </w:rPr>
        <w:t>ý</w:t>
      </w:r>
      <w:r w:rsidR="008A78BD" w:rsidRPr="00772F01">
        <w:rPr>
          <w:rFonts w:cstheme="minorHAnsi"/>
          <w:sz w:val="24"/>
          <w:szCs w:val="24"/>
        </w:rPr>
        <w:t xml:space="preserve"> rozdíl </w:t>
      </w:r>
      <w:r w:rsidR="00E83BC5">
        <w:rPr>
          <w:rFonts w:cstheme="minorHAnsi"/>
          <w:sz w:val="24"/>
          <w:szCs w:val="24"/>
        </w:rPr>
        <w:t>lze zaznamenat</w:t>
      </w:r>
      <w:r w:rsidR="00E83BC5" w:rsidRPr="00772F01">
        <w:rPr>
          <w:rFonts w:cstheme="minorHAnsi"/>
          <w:sz w:val="24"/>
          <w:szCs w:val="24"/>
        </w:rPr>
        <w:t xml:space="preserve"> </w:t>
      </w:r>
      <w:r w:rsidRPr="00772F01">
        <w:rPr>
          <w:rFonts w:cstheme="minorHAnsi"/>
          <w:sz w:val="24"/>
          <w:szCs w:val="24"/>
        </w:rPr>
        <w:t>u pozemního a</w:t>
      </w:r>
      <w:r w:rsidR="003C69DA">
        <w:rPr>
          <w:rFonts w:cstheme="minorHAnsi"/>
          <w:sz w:val="24"/>
          <w:szCs w:val="24"/>
        </w:rPr>
        <w:t> </w:t>
      </w:r>
      <w:r w:rsidRPr="00772F01">
        <w:rPr>
          <w:rFonts w:cstheme="minorHAnsi"/>
          <w:sz w:val="24"/>
          <w:szCs w:val="24"/>
        </w:rPr>
        <w:t>inženýrského stavitelství. Zatímco společnosti pozemního stavitelství využívají své dlouhodobé spolupráce a osobní</w:t>
      </w:r>
      <w:r w:rsidR="00F20613">
        <w:rPr>
          <w:rFonts w:cstheme="minorHAnsi"/>
          <w:sz w:val="24"/>
          <w:szCs w:val="24"/>
        </w:rPr>
        <w:t>ch</w:t>
      </w:r>
      <w:r w:rsidRPr="00772F01">
        <w:rPr>
          <w:rFonts w:cstheme="minorHAnsi"/>
          <w:sz w:val="24"/>
          <w:szCs w:val="24"/>
        </w:rPr>
        <w:t xml:space="preserve"> kontakt</w:t>
      </w:r>
      <w:r w:rsidR="00F20613">
        <w:rPr>
          <w:rFonts w:cstheme="minorHAnsi"/>
          <w:sz w:val="24"/>
          <w:szCs w:val="24"/>
        </w:rPr>
        <w:t>ů</w:t>
      </w:r>
      <w:r w:rsidRPr="00772F01">
        <w:rPr>
          <w:rFonts w:cstheme="minorHAnsi"/>
          <w:sz w:val="24"/>
          <w:szCs w:val="24"/>
        </w:rPr>
        <w:t>, společnosti inženýrského zaměření získávají nové zakázky s výrazným náskokem pomocí výběrových řízení a tendrů.</w:t>
      </w:r>
    </w:p>
    <w:p w14:paraId="37272B24" w14:textId="77777777" w:rsidR="00C132C0" w:rsidRPr="00772F01" w:rsidRDefault="00C132C0" w:rsidP="00C132C0">
      <w:pPr>
        <w:autoSpaceDE w:val="0"/>
        <w:autoSpaceDN w:val="0"/>
        <w:adjustRightInd w:val="0"/>
        <w:spacing w:after="0" w:line="240" w:lineRule="auto"/>
        <w:jc w:val="both"/>
        <w:rPr>
          <w:rFonts w:cstheme="minorHAnsi"/>
          <w:sz w:val="24"/>
          <w:szCs w:val="24"/>
        </w:rPr>
      </w:pPr>
    </w:p>
    <w:p w14:paraId="76AB86E9" w14:textId="1BEAF992" w:rsidR="006E2187" w:rsidRPr="00772F01" w:rsidRDefault="000F5A69" w:rsidP="00C132C0">
      <w:pPr>
        <w:autoSpaceDE w:val="0"/>
        <w:autoSpaceDN w:val="0"/>
        <w:adjustRightInd w:val="0"/>
        <w:spacing w:after="0" w:line="240" w:lineRule="auto"/>
        <w:jc w:val="both"/>
        <w:rPr>
          <w:rFonts w:cstheme="minorHAnsi"/>
          <w:sz w:val="24"/>
          <w:szCs w:val="24"/>
        </w:rPr>
      </w:pPr>
      <w:r w:rsidRPr="00772F01">
        <w:rPr>
          <w:rFonts w:cstheme="minorHAnsi"/>
          <w:sz w:val="24"/>
          <w:szCs w:val="24"/>
        </w:rPr>
        <w:t>Získávání zakázek není pro společnosti vždy jednoduchý proces a je často třeba vyjednávat o</w:t>
      </w:r>
      <w:r w:rsidR="00E83BC5">
        <w:rPr>
          <w:rFonts w:cstheme="minorHAnsi"/>
          <w:sz w:val="24"/>
          <w:szCs w:val="24"/>
        </w:rPr>
        <w:t> </w:t>
      </w:r>
      <w:r w:rsidRPr="00772F01">
        <w:rPr>
          <w:rFonts w:cstheme="minorHAnsi"/>
          <w:sz w:val="24"/>
          <w:szCs w:val="24"/>
        </w:rPr>
        <w:t>ceně a kvalitě služeb. Nicméně firmy své interní směrnice ze 70 % nikdy nepřekračují, nebo k takovému kroku přistupují jen ve výjimečných případech. Osm</w:t>
      </w:r>
      <w:r w:rsidR="00C132C0" w:rsidRPr="00772F01">
        <w:rPr>
          <w:rFonts w:cstheme="minorHAnsi"/>
          <w:sz w:val="24"/>
          <w:szCs w:val="24"/>
        </w:rPr>
        <w:t xml:space="preserve"> </w:t>
      </w:r>
      <w:r w:rsidRPr="00772F01">
        <w:rPr>
          <w:rFonts w:cstheme="minorHAnsi"/>
          <w:sz w:val="24"/>
          <w:szCs w:val="24"/>
        </w:rPr>
        <w:t>procent z dotazovaných ředitelů se pak setkalo s požadavkem na úplatek pro získání zakázky, ve srovnání s výsledky z minulých Kvartálních analýz je patrný klesající trend.</w:t>
      </w:r>
    </w:p>
    <w:p w14:paraId="3C11CC2D" w14:textId="77777777" w:rsidR="00CC6BB8" w:rsidRPr="00772F01" w:rsidRDefault="00CC6BB8" w:rsidP="00373647">
      <w:pPr>
        <w:pStyle w:val="Normlnweb"/>
        <w:spacing w:before="0" w:beforeAutospacing="0" w:after="160" w:afterAutospacing="0"/>
        <w:jc w:val="center"/>
        <w:rPr>
          <w:rFonts w:asciiTheme="minorHAnsi" w:hAnsiTheme="minorHAnsi" w:cstheme="minorHAnsi"/>
          <w:b/>
          <w:bCs/>
          <w:color w:val="000000"/>
          <w:sz w:val="32"/>
          <w:szCs w:val="32"/>
        </w:rPr>
      </w:pPr>
    </w:p>
    <w:p w14:paraId="59C7D916" w14:textId="77777777" w:rsidR="00CC6BB8" w:rsidRPr="00772F01" w:rsidRDefault="00CC6BB8" w:rsidP="00373647">
      <w:pPr>
        <w:pStyle w:val="Normlnweb"/>
        <w:spacing w:before="0" w:beforeAutospacing="0" w:after="160" w:afterAutospacing="0"/>
        <w:jc w:val="center"/>
        <w:rPr>
          <w:rFonts w:asciiTheme="minorHAnsi" w:hAnsiTheme="minorHAnsi" w:cstheme="minorHAnsi"/>
          <w:b/>
          <w:bCs/>
          <w:color w:val="000000"/>
          <w:sz w:val="32"/>
          <w:szCs w:val="32"/>
        </w:rPr>
      </w:pPr>
    </w:p>
    <w:p w14:paraId="5921C878" w14:textId="77777777" w:rsidR="00A22543" w:rsidRPr="00772F01" w:rsidRDefault="00A22543" w:rsidP="00373647">
      <w:pPr>
        <w:pStyle w:val="Normlnweb"/>
        <w:spacing w:before="0" w:beforeAutospacing="0" w:after="160" w:afterAutospacing="0"/>
        <w:jc w:val="center"/>
        <w:rPr>
          <w:rFonts w:asciiTheme="minorHAnsi" w:hAnsiTheme="minorHAnsi" w:cstheme="minorHAnsi"/>
          <w:b/>
          <w:bCs/>
          <w:color w:val="000000"/>
          <w:sz w:val="32"/>
          <w:szCs w:val="32"/>
        </w:rPr>
      </w:pPr>
    </w:p>
    <w:p w14:paraId="2F3944AF" w14:textId="77777777" w:rsidR="00A22543" w:rsidRPr="00772F01" w:rsidRDefault="00A22543" w:rsidP="00373647">
      <w:pPr>
        <w:pStyle w:val="Normlnweb"/>
        <w:spacing w:before="0" w:beforeAutospacing="0" w:after="160" w:afterAutospacing="0"/>
        <w:jc w:val="center"/>
        <w:rPr>
          <w:rFonts w:asciiTheme="minorHAnsi" w:hAnsiTheme="minorHAnsi" w:cstheme="minorHAnsi"/>
          <w:b/>
          <w:bCs/>
          <w:color w:val="000000"/>
          <w:sz w:val="32"/>
          <w:szCs w:val="32"/>
        </w:rPr>
      </w:pPr>
    </w:p>
    <w:p w14:paraId="5B1A5A86" w14:textId="77777777" w:rsidR="00A22543" w:rsidRPr="00772F01" w:rsidRDefault="00A22543" w:rsidP="00373647">
      <w:pPr>
        <w:pStyle w:val="Normlnweb"/>
        <w:spacing w:before="0" w:beforeAutospacing="0" w:after="160" w:afterAutospacing="0"/>
        <w:jc w:val="center"/>
        <w:rPr>
          <w:rFonts w:asciiTheme="minorHAnsi" w:hAnsiTheme="minorHAnsi" w:cstheme="minorHAnsi"/>
          <w:b/>
          <w:bCs/>
          <w:color w:val="000000"/>
          <w:sz w:val="32"/>
          <w:szCs w:val="32"/>
        </w:rPr>
      </w:pPr>
    </w:p>
    <w:p w14:paraId="1C35DA21" w14:textId="77777777" w:rsidR="00AD71DD" w:rsidRPr="00772F01" w:rsidRDefault="00AD71DD" w:rsidP="006E2187">
      <w:pPr>
        <w:pStyle w:val="Normlnweb"/>
        <w:spacing w:before="0" w:beforeAutospacing="0" w:after="160" w:afterAutospacing="0"/>
        <w:jc w:val="center"/>
        <w:rPr>
          <w:rFonts w:asciiTheme="minorHAnsi" w:hAnsiTheme="minorHAnsi" w:cstheme="minorHAnsi"/>
          <w:b/>
          <w:bCs/>
          <w:color w:val="000000"/>
          <w:sz w:val="32"/>
          <w:szCs w:val="32"/>
        </w:rPr>
      </w:pPr>
    </w:p>
    <w:p w14:paraId="22C7226A" w14:textId="77777777" w:rsidR="006C1B74" w:rsidRDefault="006C1B74" w:rsidP="006E2187">
      <w:pPr>
        <w:pStyle w:val="Normlnweb"/>
        <w:spacing w:before="0" w:beforeAutospacing="0" w:after="160" w:afterAutospacing="0"/>
        <w:jc w:val="center"/>
        <w:rPr>
          <w:rFonts w:asciiTheme="minorHAnsi" w:hAnsiTheme="minorHAnsi" w:cstheme="minorHAnsi"/>
          <w:b/>
          <w:bCs/>
          <w:color w:val="000000"/>
          <w:sz w:val="32"/>
          <w:szCs w:val="32"/>
        </w:rPr>
      </w:pPr>
    </w:p>
    <w:p w14:paraId="1D89B094" w14:textId="5EE8C47F" w:rsidR="00373647" w:rsidRPr="00772F01" w:rsidRDefault="00373647" w:rsidP="006E2187">
      <w:pPr>
        <w:pStyle w:val="Normlnweb"/>
        <w:spacing w:before="0" w:beforeAutospacing="0" w:after="160" w:afterAutospacing="0"/>
        <w:jc w:val="center"/>
        <w:rPr>
          <w:rFonts w:asciiTheme="minorHAnsi" w:hAnsiTheme="minorHAnsi" w:cstheme="minorHAnsi"/>
        </w:rPr>
      </w:pPr>
      <w:r w:rsidRPr="00772F01">
        <w:rPr>
          <w:rFonts w:asciiTheme="minorHAnsi" w:hAnsiTheme="minorHAnsi" w:cstheme="minorHAnsi"/>
          <w:b/>
          <w:bCs/>
          <w:color w:val="000000"/>
          <w:sz w:val="32"/>
          <w:szCs w:val="32"/>
        </w:rPr>
        <w:lastRenderedPageBreak/>
        <w:t>KVARTÁLNÍ ANALÝZA ČESKÉHO STAVEBNICTVÍ Q3/2022 JE</w:t>
      </w:r>
      <w:r w:rsidR="00E83BC5">
        <w:rPr>
          <w:rFonts w:asciiTheme="minorHAnsi" w:hAnsiTheme="minorHAnsi" w:cstheme="minorHAnsi"/>
          <w:b/>
          <w:bCs/>
          <w:color w:val="000000"/>
          <w:sz w:val="32"/>
          <w:szCs w:val="32"/>
        </w:rPr>
        <w:t> </w:t>
      </w:r>
      <w:r w:rsidRPr="00772F01">
        <w:rPr>
          <w:rFonts w:asciiTheme="minorHAnsi" w:hAnsiTheme="minorHAnsi" w:cstheme="minorHAnsi"/>
          <w:b/>
          <w:bCs/>
          <w:color w:val="000000"/>
          <w:sz w:val="32"/>
          <w:szCs w:val="32"/>
        </w:rPr>
        <w:t>ZVEŘEJNĚNA NA:</w:t>
      </w:r>
    </w:p>
    <w:p w14:paraId="4647EB04" w14:textId="77777777" w:rsidR="00373647" w:rsidRPr="00772F01" w:rsidRDefault="00000000" w:rsidP="00373647">
      <w:pPr>
        <w:pStyle w:val="Normlnweb"/>
        <w:spacing w:before="0" w:beforeAutospacing="0" w:after="160" w:afterAutospacing="0"/>
        <w:jc w:val="center"/>
        <w:rPr>
          <w:rFonts w:asciiTheme="minorHAnsi" w:hAnsiTheme="minorHAnsi" w:cstheme="minorHAnsi"/>
        </w:rPr>
      </w:pPr>
      <w:hyperlink r:id="rId9" w:history="1">
        <w:r w:rsidR="00373647" w:rsidRPr="00772F01">
          <w:rPr>
            <w:rStyle w:val="Hypertextovodkaz"/>
            <w:rFonts w:asciiTheme="minorHAnsi" w:hAnsiTheme="minorHAnsi" w:cstheme="minorHAnsi"/>
            <w:b/>
            <w:bCs/>
            <w:color w:val="0563C1"/>
            <w:sz w:val="32"/>
            <w:szCs w:val="32"/>
          </w:rPr>
          <w:t>www.ceec.eu</w:t>
        </w:r>
      </w:hyperlink>
      <w:r w:rsidR="00373647" w:rsidRPr="00772F01">
        <w:rPr>
          <w:rFonts w:asciiTheme="minorHAnsi" w:hAnsiTheme="minorHAnsi" w:cstheme="minorHAnsi"/>
          <w:b/>
          <w:bCs/>
          <w:color w:val="000000"/>
          <w:sz w:val="32"/>
          <w:szCs w:val="32"/>
        </w:rPr>
        <w:t> </w:t>
      </w:r>
    </w:p>
    <w:p w14:paraId="500FDCB5" w14:textId="77777777" w:rsidR="00373647" w:rsidRPr="00772F01" w:rsidRDefault="00373647" w:rsidP="00373647">
      <w:pPr>
        <w:pStyle w:val="Normlnweb"/>
        <w:spacing w:before="240" w:beforeAutospacing="0" w:after="240" w:afterAutospacing="0"/>
        <w:rPr>
          <w:rFonts w:asciiTheme="minorHAnsi" w:hAnsiTheme="minorHAnsi" w:cstheme="minorHAnsi"/>
        </w:rPr>
      </w:pPr>
      <w:r w:rsidRPr="00772F01">
        <w:rPr>
          <w:rFonts w:asciiTheme="minorHAnsi" w:hAnsiTheme="minorHAnsi" w:cstheme="minorHAnsi"/>
          <w:b/>
          <w:bCs/>
          <w:color w:val="000000"/>
        </w:rPr>
        <w:t>Kontakt pro média:</w:t>
      </w:r>
      <w:r w:rsidRPr="00772F01">
        <w:rPr>
          <w:rFonts w:asciiTheme="minorHAnsi" w:hAnsiTheme="minorHAnsi" w:cstheme="minorHAnsi"/>
          <w:b/>
          <w:bCs/>
          <w:color w:val="000000"/>
        </w:rPr>
        <w:br/>
      </w:r>
      <w:r w:rsidRPr="00772F01">
        <w:rPr>
          <w:rFonts w:asciiTheme="minorHAnsi" w:hAnsiTheme="minorHAnsi" w:cstheme="minorHAnsi"/>
          <w:color w:val="000000"/>
        </w:rPr>
        <w:t>Ing. Michal Vacek,</w:t>
      </w:r>
      <w:r w:rsidRPr="00772F01">
        <w:rPr>
          <w:rFonts w:asciiTheme="minorHAnsi" w:hAnsiTheme="minorHAnsi" w:cstheme="minorHAnsi"/>
          <w:color w:val="000000"/>
        </w:rPr>
        <w:br/>
        <w:t>výkonný ředitel společnosti</w:t>
      </w:r>
      <w:r w:rsidRPr="00772F01">
        <w:rPr>
          <w:rFonts w:asciiTheme="minorHAnsi" w:hAnsiTheme="minorHAnsi" w:cstheme="minorHAnsi"/>
          <w:color w:val="000000"/>
        </w:rPr>
        <w:br/>
        <w:t>CEEC Research</w:t>
      </w:r>
      <w:r w:rsidRPr="00772F01">
        <w:rPr>
          <w:rFonts w:asciiTheme="minorHAnsi" w:hAnsiTheme="minorHAnsi" w:cstheme="minorHAnsi"/>
          <w:color w:val="000000"/>
        </w:rPr>
        <w:br/>
        <w:t>+420 776 023 170</w:t>
      </w:r>
      <w:r w:rsidRPr="00772F01">
        <w:rPr>
          <w:rFonts w:asciiTheme="minorHAnsi" w:hAnsiTheme="minorHAnsi" w:cstheme="minorHAnsi"/>
          <w:color w:val="000000"/>
        </w:rPr>
        <w:br/>
      </w:r>
      <w:r w:rsidRPr="00772F01">
        <w:rPr>
          <w:rFonts w:asciiTheme="minorHAnsi" w:hAnsiTheme="minorHAnsi" w:cstheme="minorHAnsi"/>
          <w:color w:val="1155CC"/>
          <w:u w:val="single"/>
        </w:rPr>
        <w:t>michal.vacek@ceec.eu</w:t>
      </w:r>
    </w:p>
    <w:p w14:paraId="0B92E6F2" w14:textId="492DEE42" w:rsidR="00373647" w:rsidRPr="00772F01" w:rsidRDefault="00373647" w:rsidP="00373647">
      <w:pPr>
        <w:pStyle w:val="Normlnweb"/>
        <w:spacing w:before="0" w:beforeAutospacing="0" w:after="0" w:afterAutospacing="0"/>
        <w:jc w:val="both"/>
        <w:rPr>
          <w:rFonts w:asciiTheme="minorHAnsi" w:hAnsiTheme="minorHAnsi" w:cstheme="minorHAnsi"/>
          <w:color w:val="000000"/>
        </w:rPr>
      </w:pPr>
      <w:r w:rsidRPr="00772F01">
        <w:rPr>
          <w:rFonts w:asciiTheme="minorHAnsi" w:hAnsiTheme="minorHAnsi" w:cstheme="minorHAnsi"/>
          <w:color w:val="000000"/>
        </w:rPr>
        <w:t>Společnost CEEC Research je přední analytickou a výzkumnou společností zaměřující se na vývoj vybraných sektorů ekonomiky v zemích střední a východní Evropy. Její studie jsou využívány v současné době více než 17 000 společnostmi. Společnost CEEC Research vznikla v</w:t>
      </w:r>
      <w:r w:rsidR="00A66F6C">
        <w:rPr>
          <w:rFonts w:asciiTheme="minorHAnsi" w:hAnsiTheme="minorHAnsi" w:cstheme="minorHAnsi"/>
          <w:color w:val="000000"/>
        </w:rPr>
        <w:t> </w:t>
      </w:r>
      <w:r w:rsidRPr="00772F01">
        <w:rPr>
          <w:rFonts w:asciiTheme="minorHAnsi" w:hAnsiTheme="minorHAnsi" w:cstheme="minorHAnsi"/>
          <w:color w:val="000000"/>
        </w:rPr>
        <w:t>roce 2005 jako analytická organizace specializující se na zpracování výzkumů a analýz stavebního sektoru, následně se analytické zaměření rozšířilo i na další vybrané sektory ekonomiky, včetně stavebnictví.</w:t>
      </w:r>
    </w:p>
    <w:p w14:paraId="1DB28791" w14:textId="77777777" w:rsidR="00373647" w:rsidRPr="00772F01" w:rsidRDefault="00373647" w:rsidP="00373647">
      <w:pPr>
        <w:pStyle w:val="Normlnweb"/>
        <w:spacing w:before="0" w:beforeAutospacing="0" w:after="0" w:afterAutospacing="0"/>
        <w:jc w:val="both"/>
        <w:rPr>
          <w:rFonts w:asciiTheme="minorHAnsi" w:hAnsiTheme="minorHAnsi" w:cstheme="minorHAnsi"/>
        </w:rPr>
      </w:pPr>
    </w:p>
    <w:p w14:paraId="65077B3F" w14:textId="77777777" w:rsidR="00373647" w:rsidRPr="00772F01" w:rsidRDefault="00373647" w:rsidP="00373647">
      <w:pPr>
        <w:pStyle w:val="Normlnweb"/>
        <w:spacing w:before="0" w:beforeAutospacing="0" w:after="0" w:afterAutospacing="0"/>
        <w:jc w:val="both"/>
        <w:rPr>
          <w:rFonts w:asciiTheme="minorHAnsi" w:hAnsiTheme="minorHAnsi" w:cstheme="minorHAnsi"/>
        </w:rPr>
      </w:pPr>
      <w:r w:rsidRPr="00772F01">
        <w:rPr>
          <w:rFonts w:asciiTheme="minorHAnsi" w:hAnsiTheme="minorHAnsi" w:cstheme="minorHAnsi"/>
          <w:color w:val="000000"/>
        </w:rPr>
        <w:t>CEEC Research navíc k pravidelným a bezplatným analýzám také organizuje vysoce specializované odborné konference, kterých se účastní generální ředitelé nejvýznamnějších společností, prezidenti klíčových svazů, cechů a komor a rovněž ministři a nejvyšší představitelé státu z vybraných zemí. </w:t>
      </w:r>
    </w:p>
    <w:p w14:paraId="0F4D24CE" w14:textId="77777777" w:rsidR="00373647" w:rsidRPr="00772F01" w:rsidRDefault="00373647" w:rsidP="00F61D26">
      <w:pPr>
        <w:jc w:val="both"/>
        <w:rPr>
          <w:rFonts w:cstheme="minorHAnsi"/>
          <w:b/>
          <w:bCs/>
          <w:sz w:val="24"/>
          <w:szCs w:val="24"/>
        </w:rPr>
      </w:pPr>
    </w:p>
    <w:p w14:paraId="61D29E60" w14:textId="013CE4AF" w:rsidR="00DB68CF" w:rsidRPr="00772F01" w:rsidRDefault="00DB68CF" w:rsidP="00DB68CF">
      <w:pPr>
        <w:jc w:val="both"/>
        <w:rPr>
          <w:rFonts w:cstheme="minorHAnsi"/>
        </w:rPr>
      </w:pPr>
    </w:p>
    <w:p w14:paraId="751ADB32" w14:textId="6812B362" w:rsidR="0025295A" w:rsidRPr="00772F01" w:rsidRDefault="0025295A" w:rsidP="0025295A">
      <w:pPr>
        <w:rPr>
          <w:rFonts w:cstheme="minorHAnsi"/>
        </w:rPr>
      </w:pPr>
    </w:p>
    <w:p w14:paraId="16AB1B46" w14:textId="77777777" w:rsidR="0025295A" w:rsidRPr="00772F01" w:rsidRDefault="0025295A" w:rsidP="0025295A">
      <w:pPr>
        <w:rPr>
          <w:rFonts w:cstheme="minorHAnsi"/>
        </w:rPr>
      </w:pPr>
    </w:p>
    <w:sectPr w:rsidR="0025295A" w:rsidRPr="00772F0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B73E" w14:textId="77777777" w:rsidR="0074619D" w:rsidRDefault="0074619D" w:rsidP="00B16BDE">
      <w:pPr>
        <w:spacing w:after="0" w:line="240" w:lineRule="auto"/>
      </w:pPr>
      <w:r>
        <w:separator/>
      </w:r>
    </w:p>
  </w:endnote>
  <w:endnote w:type="continuationSeparator" w:id="0">
    <w:p w14:paraId="63B1F557" w14:textId="77777777" w:rsidR="0074619D" w:rsidRDefault="0074619D" w:rsidP="00B16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B00A" w14:textId="77777777" w:rsidR="0074619D" w:rsidRDefault="0074619D" w:rsidP="00B16BDE">
      <w:pPr>
        <w:spacing w:after="0" w:line="240" w:lineRule="auto"/>
      </w:pPr>
      <w:r>
        <w:separator/>
      </w:r>
    </w:p>
  </w:footnote>
  <w:footnote w:type="continuationSeparator" w:id="0">
    <w:p w14:paraId="600A746F" w14:textId="77777777" w:rsidR="0074619D" w:rsidRDefault="0074619D" w:rsidP="00B16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FA02" w14:textId="5D73FC93" w:rsidR="00B16BDE" w:rsidRDefault="00CB1FA1">
    <w:pPr>
      <w:pStyle w:val="Zhlav"/>
    </w:pPr>
    <w:r>
      <w:rPr>
        <w:noProof/>
      </w:rPr>
      <w:drawing>
        <wp:anchor distT="0" distB="0" distL="114300" distR="114300" simplePos="0" relativeHeight="251661312" behindDoc="1" locked="0" layoutInCell="1" allowOverlap="1" wp14:anchorId="40716DE1" wp14:editId="45AD7482">
          <wp:simplePos x="0" y="0"/>
          <wp:positionH relativeFrom="margin">
            <wp:align>right</wp:align>
          </wp:positionH>
          <wp:positionV relativeFrom="paragraph">
            <wp:posOffset>-360680</wp:posOffset>
          </wp:positionV>
          <wp:extent cx="1981200" cy="704215"/>
          <wp:effectExtent l="0" t="0" r="0" b="63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81200" cy="704215"/>
                  </a:xfrm>
                  <a:prstGeom prst="rect">
                    <a:avLst/>
                  </a:prstGeom>
                </pic:spPr>
              </pic:pic>
            </a:graphicData>
          </a:graphic>
          <wp14:sizeRelH relativeFrom="margin">
            <wp14:pctWidth>0</wp14:pctWidth>
          </wp14:sizeRelH>
          <wp14:sizeRelV relativeFrom="margin">
            <wp14:pctHeight>0</wp14:pctHeight>
          </wp14:sizeRelV>
        </wp:anchor>
      </w:drawing>
    </w:r>
    <w:r w:rsidR="00974032">
      <w:rPr>
        <w:noProof/>
      </w:rPr>
      <w:drawing>
        <wp:anchor distT="0" distB="0" distL="114300" distR="114300" simplePos="0" relativeHeight="251659264" behindDoc="1" locked="0" layoutInCell="1" allowOverlap="1" wp14:anchorId="06C87BD5" wp14:editId="7411578D">
          <wp:simplePos x="0" y="0"/>
          <wp:positionH relativeFrom="margin">
            <wp:posOffset>-228600</wp:posOffset>
          </wp:positionH>
          <wp:positionV relativeFrom="paragraph">
            <wp:posOffset>-449580</wp:posOffset>
          </wp:positionV>
          <wp:extent cx="1636395" cy="876300"/>
          <wp:effectExtent l="0" t="0" r="1905" b="0"/>
          <wp:wrapTopAndBottom/>
          <wp:docPr id="8" name="Obrázek 8"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kreslení&#10;&#10;Popis byl vytvořen automaticky"/>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639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5A"/>
    <w:rsid w:val="00001BC0"/>
    <w:rsid w:val="00002818"/>
    <w:rsid w:val="000A4575"/>
    <w:rsid w:val="000F5A69"/>
    <w:rsid w:val="00145260"/>
    <w:rsid w:val="00150CE7"/>
    <w:rsid w:val="00165BD6"/>
    <w:rsid w:val="001E6EE9"/>
    <w:rsid w:val="002504ED"/>
    <w:rsid w:val="0025295A"/>
    <w:rsid w:val="0029279F"/>
    <w:rsid w:val="003301DE"/>
    <w:rsid w:val="00351D9A"/>
    <w:rsid w:val="00367B6C"/>
    <w:rsid w:val="00373647"/>
    <w:rsid w:val="00376139"/>
    <w:rsid w:val="003A5AD1"/>
    <w:rsid w:val="003A5D6C"/>
    <w:rsid w:val="003C69DA"/>
    <w:rsid w:val="004303A6"/>
    <w:rsid w:val="00496334"/>
    <w:rsid w:val="004B1D6D"/>
    <w:rsid w:val="00544035"/>
    <w:rsid w:val="00544DA8"/>
    <w:rsid w:val="00587273"/>
    <w:rsid w:val="005933F3"/>
    <w:rsid w:val="005A025E"/>
    <w:rsid w:val="005B3609"/>
    <w:rsid w:val="005C4F30"/>
    <w:rsid w:val="005F0D01"/>
    <w:rsid w:val="00652784"/>
    <w:rsid w:val="00671C25"/>
    <w:rsid w:val="006C1B74"/>
    <w:rsid w:val="006E2187"/>
    <w:rsid w:val="007050D1"/>
    <w:rsid w:val="007318A3"/>
    <w:rsid w:val="00737BAA"/>
    <w:rsid w:val="0074619D"/>
    <w:rsid w:val="0076117E"/>
    <w:rsid w:val="00772F01"/>
    <w:rsid w:val="007B203F"/>
    <w:rsid w:val="0081684D"/>
    <w:rsid w:val="0084262F"/>
    <w:rsid w:val="0089316C"/>
    <w:rsid w:val="00897F41"/>
    <w:rsid w:val="008A3BD4"/>
    <w:rsid w:val="008A78BD"/>
    <w:rsid w:val="0090405F"/>
    <w:rsid w:val="00936144"/>
    <w:rsid w:val="00956753"/>
    <w:rsid w:val="009635AF"/>
    <w:rsid w:val="00974032"/>
    <w:rsid w:val="009873F4"/>
    <w:rsid w:val="00991B37"/>
    <w:rsid w:val="009A79A7"/>
    <w:rsid w:val="009D28DC"/>
    <w:rsid w:val="009E3F1B"/>
    <w:rsid w:val="009E40D7"/>
    <w:rsid w:val="00A22543"/>
    <w:rsid w:val="00A66F6C"/>
    <w:rsid w:val="00AD1874"/>
    <w:rsid w:val="00AD71DD"/>
    <w:rsid w:val="00AE5BE2"/>
    <w:rsid w:val="00B16BDE"/>
    <w:rsid w:val="00BE7555"/>
    <w:rsid w:val="00C132C0"/>
    <w:rsid w:val="00C21F32"/>
    <w:rsid w:val="00C804D7"/>
    <w:rsid w:val="00C84A50"/>
    <w:rsid w:val="00CB0065"/>
    <w:rsid w:val="00CB1FA1"/>
    <w:rsid w:val="00CB35A7"/>
    <w:rsid w:val="00CC6BB8"/>
    <w:rsid w:val="00CF1171"/>
    <w:rsid w:val="00D32654"/>
    <w:rsid w:val="00D51798"/>
    <w:rsid w:val="00DB68CF"/>
    <w:rsid w:val="00DF4049"/>
    <w:rsid w:val="00E36187"/>
    <w:rsid w:val="00E37718"/>
    <w:rsid w:val="00E52E40"/>
    <w:rsid w:val="00E83BC5"/>
    <w:rsid w:val="00EE4C69"/>
    <w:rsid w:val="00F03ECD"/>
    <w:rsid w:val="00F145D3"/>
    <w:rsid w:val="00F20613"/>
    <w:rsid w:val="00F272D9"/>
    <w:rsid w:val="00F55395"/>
    <w:rsid w:val="00F61D26"/>
    <w:rsid w:val="00F80C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DDE98"/>
  <w15:chartTrackingRefBased/>
  <w15:docId w15:val="{172F20BF-C98F-4DC6-B324-95C6B076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6B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6BDE"/>
  </w:style>
  <w:style w:type="paragraph" w:styleId="Zpat">
    <w:name w:val="footer"/>
    <w:basedOn w:val="Normln"/>
    <w:link w:val="ZpatChar"/>
    <w:uiPriority w:val="99"/>
    <w:unhideWhenUsed/>
    <w:rsid w:val="00B16BDE"/>
    <w:pPr>
      <w:tabs>
        <w:tab w:val="center" w:pos="4536"/>
        <w:tab w:val="right" w:pos="9072"/>
      </w:tabs>
      <w:spacing w:after="0" w:line="240" w:lineRule="auto"/>
    </w:pPr>
  </w:style>
  <w:style w:type="character" w:customStyle="1" w:styleId="ZpatChar">
    <w:name w:val="Zápatí Char"/>
    <w:basedOn w:val="Standardnpsmoodstavce"/>
    <w:link w:val="Zpat"/>
    <w:uiPriority w:val="99"/>
    <w:rsid w:val="00B16BDE"/>
  </w:style>
  <w:style w:type="paragraph" w:styleId="Normlnweb">
    <w:name w:val="Normal (Web)"/>
    <w:basedOn w:val="Normln"/>
    <w:uiPriority w:val="99"/>
    <w:unhideWhenUsed/>
    <w:rsid w:val="00B16BD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73647"/>
    <w:rPr>
      <w:color w:val="0000FF"/>
      <w:u w:val="single"/>
    </w:rPr>
  </w:style>
  <w:style w:type="paragraph" w:styleId="Revize">
    <w:name w:val="Revision"/>
    <w:hidden/>
    <w:uiPriority w:val="99"/>
    <w:semiHidden/>
    <w:rsid w:val="00CB0065"/>
    <w:pPr>
      <w:spacing w:after="0" w:line="240" w:lineRule="auto"/>
    </w:pPr>
  </w:style>
  <w:style w:type="character" w:styleId="Odkaznakoment">
    <w:name w:val="annotation reference"/>
    <w:basedOn w:val="Standardnpsmoodstavce"/>
    <w:uiPriority w:val="99"/>
    <w:semiHidden/>
    <w:unhideWhenUsed/>
    <w:rsid w:val="00897F41"/>
    <w:rPr>
      <w:sz w:val="16"/>
      <w:szCs w:val="16"/>
    </w:rPr>
  </w:style>
  <w:style w:type="paragraph" w:styleId="Textkomente">
    <w:name w:val="annotation text"/>
    <w:basedOn w:val="Normln"/>
    <w:link w:val="TextkomenteChar"/>
    <w:uiPriority w:val="99"/>
    <w:semiHidden/>
    <w:unhideWhenUsed/>
    <w:rsid w:val="00897F41"/>
    <w:pPr>
      <w:spacing w:line="240" w:lineRule="auto"/>
    </w:pPr>
    <w:rPr>
      <w:sz w:val="20"/>
      <w:szCs w:val="20"/>
    </w:rPr>
  </w:style>
  <w:style w:type="character" w:customStyle="1" w:styleId="TextkomenteChar">
    <w:name w:val="Text komentáře Char"/>
    <w:basedOn w:val="Standardnpsmoodstavce"/>
    <w:link w:val="Textkomente"/>
    <w:uiPriority w:val="99"/>
    <w:semiHidden/>
    <w:rsid w:val="00897F41"/>
    <w:rPr>
      <w:sz w:val="20"/>
      <w:szCs w:val="20"/>
    </w:rPr>
  </w:style>
  <w:style w:type="paragraph" w:styleId="Pedmtkomente">
    <w:name w:val="annotation subject"/>
    <w:basedOn w:val="Textkomente"/>
    <w:next w:val="Textkomente"/>
    <w:link w:val="PedmtkomenteChar"/>
    <w:uiPriority w:val="99"/>
    <w:semiHidden/>
    <w:unhideWhenUsed/>
    <w:rsid w:val="00897F41"/>
    <w:rPr>
      <w:b/>
      <w:bCs/>
    </w:rPr>
  </w:style>
  <w:style w:type="character" w:customStyle="1" w:styleId="PedmtkomenteChar">
    <w:name w:val="Předmět komentáře Char"/>
    <w:basedOn w:val="TextkomenteChar"/>
    <w:link w:val="Pedmtkomente"/>
    <w:uiPriority w:val="99"/>
    <w:semiHidden/>
    <w:rsid w:val="00897F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0930">
      <w:bodyDiv w:val="1"/>
      <w:marLeft w:val="0"/>
      <w:marRight w:val="0"/>
      <w:marTop w:val="0"/>
      <w:marBottom w:val="0"/>
      <w:divBdr>
        <w:top w:val="none" w:sz="0" w:space="0" w:color="auto"/>
        <w:left w:val="none" w:sz="0" w:space="0" w:color="auto"/>
        <w:bottom w:val="none" w:sz="0" w:space="0" w:color="auto"/>
        <w:right w:val="none" w:sz="0" w:space="0" w:color="auto"/>
      </w:divBdr>
    </w:div>
    <w:div w:id="459538773">
      <w:bodyDiv w:val="1"/>
      <w:marLeft w:val="0"/>
      <w:marRight w:val="0"/>
      <w:marTop w:val="0"/>
      <w:marBottom w:val="0"/>
      <w:divBdr>
        <w:top w:val="none" w:sz="0" w:space="0" w:color="auto"/>
        <w:left w:val="none" w:sz="0" w:space="0" w:color="auto"/>
        <w:bottom w:val="none" w:sz="0" w:space="0" w:color="auto"/>
        <w:right w:val="none" w:sz="0" w:space="0" w:color="auto"/>
      </w:divBdr>
    </w:div>
    <w:div w:id="634061699">
      <w:bodyDiv w:val="1"/>
      <w:marLeft w:val="0"/>
      <w:marRight w:val="0"/>
      <w:marTop w:val="0"/>
      <w:marBottom w:val="0"/>
      <w:divBdr>
        <w:top w:val="none" w:sz="0" w:space="0" w:color="auto"/>
        <w:left w:val="none" w:sz="0" w:space="0" w:color="auto"/>
        <w:bottom w:val="none" w:sz="0" w:space="0" w:color="auto"/>
        <w:right w:val="none" w:sz="0" w:space="0" w:color="auto"/>
      </w:divBdr>
    </w:div>
    <w:div w:id="782462922">
      <w:bodyDiv w:val="1"/>
      <w:marLeft w:val="0"/>
      <w:marRight w:val="0"/>
      <w:marTop w:val="0"/>
      <w:marBottom w:val="0"/>
      <w:divBdr>
        <w:top w:val="none" w:sz="0" w:space="0" w:color="auto"/>
        <w:left w:val="none" w:sz="0" w:space="0" w:color="auto"/>
        <w:bottom w:val="none" w:sz="0" w:space="0" w:color="auto"/>
        <w:right w:val="none" w:sz="0" w:space="0" w:color="auto"/>
      </w:divBdr>
    </w:div>
    <w:div w:id="797989045">
      <w:bodyDiv w:val="1"/>
      <w:marLeft w:val="0"/>
      <w:marRight w:val="0"/>
      <w:marTop w:val="0"/>
      <w:marBottom w:val="0"/>
      <w:divBdr>
        <w:top w:val="none" w:sz="0" w:space="0" w:color="auto"/>
        <w:left w:val="none" w:sz="0" w:space="0" w:color="auto"/>
        <w:bottom w:val="none" w:sz="0" w:space="0" w:color="auto"/>
        <w:right w:val="none" w:sz="0" w:space="0" w:color="auto"/>
      </w:divBdr>
    </w:div>
    <w:div w:id="1491797569">
      <w:bodyDiv w:val="1"/>
      <w:marLeft w:val="0"/>
      <w:marRight w:val="0"/>
      <w:marTop w:val="0"/>
      <w:marBottom w:val="0"/>
      <w:divBdr>
        <w:top w:val="none" w:sz="0" w:space="0" w:color="auto"/>
        <w:left w:val="none" w:sz="0" w:space="0" w:color="auto"/>
        <w:bottom w:val="none" w:sz="0" w:space="0" w:color="auto"/>
        <w:right w:val="none" w:sz="0" w:space="0" w:color="auto"/>
      </w:divBdr>
    </w:div>
    <w:div w:id="1592278715">
      <w:bodyDiv w:val="1"/>
      <w:marLeft w:val="0"/>
      <w:marRight w:val="0"/>
      <w:marTop w:val="0"/>
      <w:marBottom w:val="0"/>
      <w:divBdr>
        <w:top w:val="none" w:sz="0" w:space="0" w:color="auto"/>
        <w:left w:val="none" w:sz="0" w:space="0" w:color="auto"/>
        <w:bottom w:val="none" w:sz="0" w:space="0" w:color="auto"/>
        <w:right w:val="none" w:sz="0" w:space="0" w:color="auto"/>
      </w:divBdr>
    </w:div>
    <w:div w:id="1845779243">
      <w:bodyDiv w:val="1"/>
      <w:marLeft w:val="0"/>
      <w:marRight w:val="0"/>
      <w:marTop w:val="0"/>
      <w:marBottom w:val="0"/>
      <w:divBdr>
        <w:top w:val="none" w:sz="0" w:space="0" w:color="auto"/>
        <w:left w:val="none" w:sz="0" w:space="0" w:color="auto"/>
        <w:bottom w:val="none" w:sz="0" w:space="0" w:color="auto"/>
        <w:right w:val="none" w:sz="0" w:space="0" w:color="auto"/>
      </w:divBdr>
    </w:div>
    <w:div w:id="1901599918">
      <w:bodyDiv w:val="1"/>
      <w:marLeft w:val="0"/>
      <w:marRight w:val="0"/>
      <w:marTop w:val="0"/>
      <w:marBottom w:val="0"/>
      <w:divBdr>
        <w:top w:val="none" w:sz="0" w:space="0" w:color="auto"/>
        <w:left w:val="none" w:sz="0" w:space="0" w:color="auto"/>
        <w:bottom w:val="none" w:sz="0" w:space="0" w:color="auto"/>
        <w:right w:val="none" w:sz="0" w:space="0" w:color="auto"/>
      </w:divBdr>
    </w:div>
    <w:div w:id="204859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eec.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1145</Words>
  <Characters>6758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Vacek</dc:creator>
  <cp:keywords/>
  <dc:description/>
  <cp:lastModifiedBy>Michal Vacek</cp:lastModifiedBy>
  <cp:revision>17</cp:revision>
  <dcterms:created xsi:type="dcterms:W3CDTF">2022-09-16T13:45:00Z</dcterms:created>
  <dcterms:modified xsi:type="dcterms:W3CDTF">2022-10-04T07:35:00Z</dcterms:modified>
</cp:coreProperties>
</file>