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1E17" w14:textId="085393AB" w:rsidR="00AC4D60" w:rsidRDefault="000A4DCD" w:rsidP="00AC4D60">
      <w:pPr>
        <w:ind w:left="2832" w:hanging="2832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CENY NEMOVITOSTÍ POROSTOU O DALŠÍCH 9 %</w:t>
      </w:r>
    </w:p>
    <w:p w14:paraId="2A7502F9" w14:textId="77777777" w:rsidR="00BD27CF" w:rsidRDefault="00BD27CF" w:rsidP="0096260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EAAD8CC" w14:textId="66CEE6B1" w:rsidR="00962602" w:rsidRPr="00962602" w:rsidRDefault="000A4DCD" w:rsidP="0096260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962602">
        <w:rPr>
          <w:rFonts w:asciiTheme="majorHAnsi" w:hAnsiTheme="majorHAnsi" w:cstheme="majorHAnsi"/>
          <w:b/>
          <w:bCs/>
        </w:rPr>
        <w:t xml:space="preserve">Praha </w:t>
      </w:r>
      <w:r w:rsidR="00962602">
        <w:rPr>
          <w:rFonts w:asciiTheme="majorHAnsi" w:hAnsiTheme="majorHAnsi" w:cstheme="majorHAnsi"/>
          <w:b/>
          <w:bCs/>
        </w:rPr>
        <w:t>5</w:t>
      </w:r>
      <w:r w:rsidR="00962602" w:rsidRPr="00962602">
        <w:rPr>
          <w:rFonts w:asciiTheme="majorHAnsi" w:hAnsiTheme="majorHAnsi" w:cstheme="majorHAnsi"/>
          <w:b/>
          <w:bCs/>
        </w:rPr>
        <w:t>.11.2021</w:t>
      </w:r>
      <w:r w:rsidRPr="00962602">
        <w:rPr>
          <w:rFonts w:asciiTheme="majorHAnsi" w:hAnsiTheme="majorHAnsi" w:cstheme="majorHAnsi"/>
          <w:b/>
          <w:bCs/>
        </w:rPr>
        <w:t xml:space="preserve"> - </w:t>
      </w:r>
      <w:r w:rsidR="00625F02" w:rsidRPr="00962602">
        <w:rPr>
          <w:rFonts w:asciiTheme="majorHAnsi" w:hAnsiTheme="majorHAnsi" w:cstheme="majorHAnsi"/>
          <w:b/>
          <w:bCs/>
        </w:rPr>
        <w:t xml:space="preserve">Developeři očekávají </w:t>
      </w:r>
      <w:r w:rsidRPr="00962602">
        <w:rPr>
          <w:rFonts w:asciiTheme="majorHAnsi" w:hAnsiTheme="majorHAnsi" w:cstheme="majorHAnsi"/>
          <w:b/>
          <w:bCs/>
        </w:rPr>
        <w:t>letos</w:t>
      </w:r>
      <w:r w:rsidR="00625F02" w:rsidRPr="00962602">
        <w:rPr>
          <w:rFonts w:asciiTheme="majorHAnsi" w:hAnsiTheme="majorHAnsi" w:cstheme="majorHAnsi"/>
          <w:b/>
          <w:bCs/>
        </w:rPr>
        <w:t xml:space="preserve"> růst nabídky rezidenčních nemovitostí o 2,3 % v rámci celé republiky. </w:t>
      </w:r>
      <w:r w:rsidRPr="00962602">
        <w:rPr>
          <w:rFonts w:asciiTheme="majorHAnsi" w:hAnsiTheme="majorHAnsi" w:cstheme="majorHAnsi"/>
          <w:b/>
          <w:bCs/>
        </w:rPr>
        <w:t>Poptávka ale stále poros</w:t>
      </w:r>
      <w:r w:rsidR="00962602" w:rsidRPr="00962602">
        <w:rPr>
          <w:rFonts w:asciiTheme="majorHAnsi" w:hAnsiTheme="majorHAnsi" w:cstheme="majorHAnsi"/>
          <w:b/>
          <w:bCs/>
        </w:rPr>
        <w:t xml:space="preserve">te rychleji. Poptávka po rezidenčních nemovitostech ve druhé polovině letošního roku nadále poroste. Developeři predikují růst poptávky v celé ČR ve druhém pololetí letošního roku o 3,5 % a další růst v první polovině roku 2022 o 3,0 %. V Praze poptávka po nemovitostech také vzroste. Vyplývá to ze Studie developerských společností H2/2021 zpracované analytickou společností CEEC Research s.r.o. </w:t>
      </w:r>
    </w:p>
    <w:p w14:paraId="579904DB" w14:textId="3DFE1F8D" w:rsidR="00625F02" w:rsidRDefault="00BD27CF" w:rsidP="00BD27CF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3BC2475" wp14:editId="064DE275">
            <wp:simplePos x="0" y="0"/>
            <wp:positionH relativeFrom="column">
              <wp:posOffset>-13970</wp:posOffset>
            </wp:positionH>
            <wp:positionV relativeFrom="paragraph">
              <wp:posOffset>2185670</wp:posOffset>
            </wp:positionV>
            <wp:extent cx="5760720" cy="421322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F02" w:rsidRPr="00BD27CF">
        <w:rPr>
          <w:rFonts w:asciiTheme="majorHAnsi" w:hAnsiTheme="majorHAnsi" w:cstheme="majorHAnsi"/>
        </w:rPr>
        <w:t>Nabídka nemovitostí českých developerů dle jejich názoru mírně poroste. Oproti minulému pololetí, dle dotázaných developerů, nabídka vzroste o 2,3 % v celé ČR, při zaměření na pražské nemovitosti nabídka vzroste o 2,6 %. Pro první pololetí roku 2022 developeři predikují vyšší růst nabídky, a to o 3,5 % v rámci ČR a o 2,9 % v Praze.</w:t>
      </w:r>
      <w:r w:rsidRPr="00BD27CF">
        <w:rPr>
          <w:rFonts w:asciiTheme="majorHAnsi" w:hAnsiTheme="majorHAnsi" w:cstheme="majorHAnsi"/>
        </w:rPr>
        <w:t xml:space="preserve"> </w:t>
      </w:r>
      <w:r w:rsidRPr="00BD27CF">
        <w:rPr>
          <w:rFonts w:asciiTheme="majorHAnsi" w:hAnsiTheme="majorHAnsi" w:cstheme="majorHAnsi"/>
          <w:i/>
          <w:iCs/>
        </w:rPr>
        <w:t>„Poptávka bude stále převyšovat nabídku zejména vzhledem k malému počtu nových bytů dostávajících se na trh. Je tu dlouhodobě naakumulovaná neuspokojená poptávka – v případě Prahy se bavíme o potřebě cca 10 tis. bytů, zatímco průměrná roční nabídka uspokojí poptávku do výše cca 5–7 tis. bytů.“</w:t>
      </w:r>
      <w:r w:rsidRPr="00BD27CF">
        <w:rPr>
          <w:rFonts w:asciiTheme="majorHAnsi" w:hAnsiTheme="majorHAnsi" w:cstheme="majorHAnsi"/>
        </w:rPr>
        <w:t xml:space="preserve"> dodává </w:t>
      </w:r>
      <w:r w:rsidRPr="00BD27CF">
        <w:rPr>
          <w:rFonts w:asciiTheme="majorHAnsi" w:hAnsiTheme="majorHAnsi" w:cstheme="majorHAnsi"/>
          <w:b/>
          <w:bCs/>
        </w:rPr>
        <w:t>Martin Svoboda výkonný ředitel společnosti JRD Development s.r.o</w:t>
      </w:r>
      <w:r>
        <w:rPr>
          <w:rFonts w:asciiTheme="majorHAnsi" w:hAnsiTheme="majorHAnsi" w:cstheme="majorHAnsi"/>
          <w:b/>
          <w:bCs/>
        </w:rPr>
        <w:t xml:space="preserve">. </w:t>
      </w:r>
    </w:p>
    <w:p w14:paraId="768DEC4B" w14:textId="77777777" w:rsidR="00BD27CF" w:rsidRDefault="00BD27CF" w:rsidP="00BD27CF">
      <w:pPr>
        <w:spacing w:line="360" w:lineRule="auto"/>
        <w:jc w:val="both"/>
      </w:pPr>
    </w:p>
    <w:p w14:paraId="4AEC165E" w14:textId="6B5D54DF" w:rsidR="00625F02" w:rsidRPr="00BD27CF" w:rsidRDefault="00625F02" w:rsidP="00BD27CF">
      <w:pPr>
        <w:spacing w:line="360" w:lineRule="auto"/>
        <w:jc w:val="both"/>
        <w:rPr>
          <w:rFonts w:asciiTheme="majorHAnsi" w:hAnsiTheme="majorHAnsi" w:cstheme="majorHAnsi"/>
        </w:rPr>
      </w:pPr>
      <w:r w:rsidRPr="00BD27CF">
        <w:rPr>
          <w:rFonts w:asciiTheme="majorHAnsi" w:hAnsiTheme="majorHAnsi" w:cstheme="majorHAnsi"/>
        </w:rPr>
        <w:t>Ve druhém pololetí roku 2021 v rámci celé republiky očekávají developeři růst poptávky po rezidenčních nemovitostech o 3,5 %. Pro první pololetí roku 2022 predikují další růst, a to o 3,0 %. Poptávka po pražských rezidenčních nemovitostech také poroste, a to o 3,2 % v druhém pololetí tohoto roku a o dalších 2,8 % v prvním pololetí následujícího roku.</w:t>
      </w:r>
      <w:r w:rsidR="00BD27CF" w:rsidRPr="00BD27CF">
        <w:rPr>
          <w:rFonts w:asciiTheme="majorHAnsi" w:hAnsiTheme="majorHAnsi" w:cstheme="majorHAnsi"/>
        </w:rPr>
        <w:t xml:space="preserve"> </w:t>
      </w:r>
      <w:r w:rsidR="00BD27CF">
        <w:rPr>
          <w:rFonts w:asciiTheme="majorHAnsi" w:hAnsiTheme="majorHAnsi" w:cstheme="majorHAnsi"/>
        </w:rPr>
        <w:t>„</w:t>
      </w:r>
      <w:r w:rsidR="00BD27CF" w:rsidRPr="00BD27CF">
        <w:rPr>
          <w:rFonts w:asciiTheme="majorHAnsi" w:hAnsiTheme="majorHAnsi" w:cstheme="majorHAnsi"/>
          <w:i/>
          <w:iCs/>
        </w:rPr>
        <w:t>Vzhledem k aktuální velmi silné poptávce a intenzivním prodejům očekáváme pokles nabídky nových bytů díky tomu, že se rychle vyprodají byty ve stávajících projektech, a připravované projekty nestihnou získat včas potřebná povolení, aby pokryly poptávku.“</w:t>
      </w:r>
      <w:r w:rsidR="00BD27CF" w:rsidRPr="00BD27CF">
        <w:rPr>
          <w:rFonts w:asciiTheme="majorHAnsi" w:hAnsiTheme="majorHAnsi" w:cstheme="majorHAnsi"/>
        </w:rPr>
        <w:t xml:space="preserve"> vysvětluje vývoj poptávky  </w:t>
      </w:r>
      <w:r w:rsidR="00BD27CF" w:rsidRPr="00BD27CF">
        <w:rPr>
          <w:rFonts w:asciiTheme="majorHAnsi" w:hAnsiTheme="majorHAnsi" w:cstheme="majorHAnsi"/>
          <w:b/>
          <w:bCs/>
        </w:rPr>
        <w:t>Petr Beneš, ředitel a jednatel společnosti GEOSAN DEVELOPMENT s.r.o.</w:t>
      </w:r>
    </w:p>
    <w:p w14:paraId="7FC87548" w14:textId="69563A9B" w:rsidR="00625F02" w:rsidRDefault="0045059A" w:rsidP="00625F02">
      <w:pPr>
        <w:rPr>
          <w:color w:val="70AD47" w:themeColor="accent6"/>
        </w:rPr>
      </w:pPr>
      <w:r>
        <w:rPr>
          <w:noProof/>
        </w:rPr>
        <w:drawing>
          <wp:inline distT="0" distB="0" distL="0" distR="0" wp14:anchorId="2C132BEB" wp14:editId="367644F3">
            <wp:extent cx="5760720" cy="4347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27C2" w14:textId="77777777" w:rsidR="00F133CE" w:rsidRDefault="00F133CE" w:rsidP="00F133CE">
      <w:pPr>
        <w:spacing w:line="360" w:lineRule="auto"/>
        <w:jc w:val="both"/>
        <w:rPr>
          <w:rFonts w:asciiTheme="majorHAnsi" w:hAnsiTheme="majorHAnsi" w:cstheme="majorHAnsi"/>
        </w:rPr>
      </w:pPr>
    </w:p>
    <w:p w14:paraId="0C0BD7CE" w14:textId="77777777" w:rsidR="00F133CE" w:rsidRDefault="00F133CE" w:rsidP="00F133CE">
      <w:pPr>
        <w:spacing w:line="360" w:lineRule="auto"/>
        <w:jc w:val="both"/>
        <w:rPr>
          <w:rFonts w:asciiTheme="majorHAnsi" w:hAnsiTheme="majorHAnsi" w:cstheme="majorHAnsi"/>
        </w:rPr>
      </w:pPr>
    </w:p>
    <w:p w14:paraId="76959687" w14:textId="77777777" w:rsidR="00F133CE" w:rsidRDefault="00F133CE" w:rsidP="00F133CE">
      <w:pPr>
        <w:spacing w:line="360" w:lineRule="auto"/>
        <w:jc w:val="both"/>
        <w:rPr>
          <w:rFonts w:asciiTheme="majorHAnsi" w:hAnsiTheme="majorHAnsi" w:cstheme="majorHAnsi"/>
        </w:rPr>
      </w:pPr>
    </w:p>
    <w:p w14:paraId="577DB5D7" w14:textId="77777777" w:rsidR="00F133CE" w:rsidRDefault="00F133CE" w:rsidP="00F133CE">
      <w:pPr>
        <w:spacing w:line="360" w:lineRule="auto"/>
        <w:jc w:val="both"/>
        <w:rPr>
          <w:rFonts w:asciiTheme="majorHAnsi" w:hAnsiTheme="majorHAnsi" w:cstheme="majorHAnsi"/>
        </w:rPr>
      </w:pPr>
    </w:p>
    <w:p w14:paraId="389AE65E" w14:textId="77777777" w:rsidR="00F133CE" w:rsidRDefault="00F133CE" w:rsidP="00F133CE">
      <w:pPr>
        <w:spacing w:line="360" w:lineRule="auto"/>
        <w:jc w:val="both"/>
        <w:rPr>
          <w:rFonts w:asciiTheme="majorHAnsi" w:hAnsiTheme="majorHAnsi" w:cstheme="majorHAnsi"/>
        </w:rPr>
      </w:pPr>
    </w:p>
    <w:p w14:paraId="29B0404A" w14:textId="172CAEF4" w:rsidR="00625F02" w:rsidRPr="00F133CE" w:rsidRDefault="00F133CE" w:rsidP="00F133CE">
      <w:pPr>
        <w:spacing w:line="360" w:lineRule="auto"/>
        <w:jc w:val="both"/>
        <w:rPr>
          <w:rFonts w:asciiTheme="majorHAnsi" w:hAnsiTheme="majorHAnsi" w:cstheme="majorHAnsi"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8EE80A1" wp14:editId="4C44D732">
            <wp:simplePos x="0" y="0"/>
            <wp:positionH relativeFrom="column">
              <wp:posOffset>566420</wp:posOffset>
            </wp:positionH>
            <wp:positionV relativeFrom="paragraph">
              <wp:posOffset>3427095</wp:posOffset>
            </wp:positionV>
            <wp:extent cx="4619625" cy="397573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F02" w:rsidRPr="00F133CE">
        <w:rPr>
          <w:rFonts w:asciiTheme="majorHAnsi" w:hAnsiTheme="majorHAnsi" w:cstheme="majorHAnsi"/>
        </w:rPr>
        <w:t xml:space="preserve">Většina oslovených developerů očekává růst cen svých nemovitostí (91 %). Ceny by dle jejich očekávání měly vzrůst o 9 %. Zbylá část developerských společností neplánuje změnu cen svých nemovitostí (9 %) a nikdo z oslovených neočekává pokles cen.  </w:t>
      </w:r>
      <w:r w:rsidR="00BD27CF" w:rsidRPr="00F133CE">
        <w:rPr>
          <w:rFonts w:asciiTheme="majorHAnsi" w:hAnsiTheme="majorHAnsi" w:cstheme="majorHAnsi"/>
        </w:rPr>
        <w:t xml:space="preserve">Růst cen vysvětluje </w:t>
      </w:r>
      <w:r w:rsidR="00BD27CF" w:rsidRPr="00F133CE">
        <w:rPr>
          <w:rFonts w:asciiTheme="majorHAnsi" w:hAnsiTheme="majorHAnsi" w:cstheme="majorHAnsi"/>
          <w:b/>
          <w:bCs/>
        </w:rPr>
        <w:t>Evžen Korec</w:t>
      </w:r>
      <w:r w:rsidR="00BD27CF" w:rsidRPr="00F133CE">
        <w:rPr>
          <w:rFonts w:asciiTheme="majorHAnsi" w:hAnsiTheme="majorHAnsi" w:cstheme="majorHAnsi"/>
          <w:b/>
          <w:bCs/>
        </w:rPr>
        <w:br/>
        <w:t>generální ředitel společnosti EKOSPOL a.s.:</w:t>
      </w:r>
      <w:r w:rsidR="00BD27CF" w:rsidRPr="00F133CE">
        <w:rPr>
          <w:rFonts w:asciiTheme="majorHAnsi" w:hAnsiTheme="majorHAnsi" w:cstheme="majorHAnsi"/>
        </w:rPr>
        <w:t xml:space="preserve"> </w:t>
      </w:r>
      <w:r w:rsidR="00BD27CF" w:rsidRPr="00F133CE">
        <w:rPr>
          <w:rFonts w:asciiTheme="majorHAnsi" w:hAnsiTheme="majorHAnsi" w:cstheme="majorHAnsi"/>
          <w:i/>
          <w:iCs/>
        </w:rPr>
        <w:t>„Jakékoliv dlouhodobější predikce jsou nyní velmi obtížné, neboť nevíme přesně, jak bude pokračovat koronavirová pandemie a jak ovlivní celou ekonomiku. Nicméně dá se očekávat, že zájem o nemovitosti bude i nadále velmi vysoký. Lidi budou stále hledat vlastní bydlení, navíc přibude investorů hledajících v nemovitostech bezpečné uložení volných peněz se stabilním výnosem a dobrou likviditou. Nemovitosti představují v tomhle ohledu jednu z nejlepších investic bez ohledu na aktuální ekonomický cyklus. Za posledních pět let se cena bytu v Praze zdvojnásobila, to znamená zhodnocení o 20 procent ročně. Pokud připočteme ještě pětiprocentní roční výnos z nájemného, dostaneme se na 25 procent ročního výnosu. Jen málokterá komodita na trhu nabízí podobně vysoké zhodnocení investovaných peněz.</w:t>
      </w:r>
      <w:r>
        <w:rPr>
          <w:rFonts w:asciiTheme="majorHAnsi" w:hAnsiTheme="majorHAnsi" w:cstheme="majorHAnsi"/>
          <w:i/>
          <w:iCs/>
        </w:rPr>
        <w:t>“</w:t>
      </w:r>
    </w:p>
    <w:p w14:paraId="72AA67D7" w14:textId="77777777" w:rsidR="00962602" w:rsidRPr="00962602" w:rsidRDefault="00962602" w:rsidP="00962602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</w:pPr>
      <w:r w:rsidRPr="00962602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STUDIE DEVELOPERSKÝCH SPOLEČNOSTÍ H2/2021 JE ZVEŘEJNĚNA NA:</w:t>
      </w:r>
    </w:p>
    <w:p w14:paraId="1FEE2C55" w14:textId="30F61E07" w:rsidR="00962602" w:rsidRPr="00962602" w:rsidRDefault="00962602" w:rsidP="00962602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</w:pPr>
      <w:hyperlink r:id="rId9" w:history="1">
        <w:r w:rsidRPr="00962602">
          <w:rPr>
            <w:rStyle w:val="Hypertextovodkaz"/>
            <w:rFonts w:asciiTheme="majorHAnsi" w:eastAsia="Times New Roman" w:hAnsiTheme="majorHAnsi" w:cstheme="majorHAnsi"/>
            <w:b/>
            <w:bCs/>
            <w:sz w:val="32"/>
            <w:szCs w:val="32"/>
            <w:lang w:eastAsia="cs-CZ"/>
          </w:rPr>
          <w:t>www.ceec.eu</w:t>
        </w:r>
      </w:hyperlink>
    </w:p>
    <w:p w14:paraId="3DDDC65A" w14:textId="583FBACD" w:rsidR="0045059A" w:rsidRDefault="0045059A" w:rsidP="0045059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lastRenderedPageBreak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000F3A6C" w14:textId="77777777" w:rsidR="0045059A" w:rsidRPr="00B91CDF" w:rsidRDefault="0045059A" w:rsidP="0045059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6340FEE6" w14:textId="77777777" w:rsidR="0045059A" w:rsidRPr="00B91CDF" w:rsidRDefault="0045059A" w:rsidP="0045059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7B157B1D" w14:textId="6747A6DA" w:rsidR="0045059A" w:rsidRDefault="0045059A" w:rsidP="00625F02"/>
    <w:p w14:paraId="42D8F8E0" w14:textId="10DA5E7D" w:rsidR="00067707" w:rsidRPr="00625F02" w:rsidRDefault="00067707" w:rsidP="00625F02"/>
    <w:sectPr w:rsidR="00067707" w:rsidRPr="00625F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0CF8" w14:textId="77777777" w:rsidR="00991BC6" w:rsidRDefault="00991BC6" w:rsidP="0045059A">
      <w:pPr>
        <w:spacing w:after="0" w:line="240" w:lineRule="auto"/>
      </w:pPr>
      <w:r>
        <w:separator/>
      </w:r>
    </w:p>
  </w:endnote>
  <w:endnote w:type="continuationSeparator" w:id="0">
    <w:p w14:paraId="5B7F286E" w14:textId="77777777" w:rsidR="00991BC6" w:rsidRDefault="00991BC6" w:rsidP="0045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7E3C" w14:textId="77777777" w:rsidR="00991BC6" w:rsidRDefault="00991BC6" w:rsidP="0045059A">
      <w:pPr>
        <w:spacing w:after="0" w:line="240" w:lineRule="auto"/>
      </w:pPr>
      <w:r>
        <w:separator/>
      </w:r>
    </w:p>
  </w:footnote>
  <w:footnote w:type="continuationSeparator" w:id="0">
    <w:p w14:paraId="19D1979C" w14:textId="77777777" w:rsidR="00991BC6" w:rsidRDefault="00991BC6" w:rsidP="0045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DB27" w14:textId="201F4277" w:rsidR="0045059A" w:rsidRDefault="004505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45A133" wp14:editId="16D60B3D">
          <wp:simplePos x="0" y="0"/>
          <wp:positionH relativeFrom="margin">
            <wp:posOffset>-4445</wp:posOffset>
          </wp:positionH>
          <wp:positionV relativeFrom="paragraph">
            <wp:posOffset>-335280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F02"/>
    <w:rsid w:val="00067707"/>
    <w:rsid w:val="000A4DCD"/>
    <w:rsid w:val="000C0FDC"/>
    <w:rsid w:val="0045059A"/>
    <w:rsid w:val="00625F02"/>
    <w:rsid w:val="00767A49"/>
    <w:rsid w:val="00962602"/>
    <w:rsid w:val="00991BC6"/>
    <w:rsid w:val="00AC4D60"/>
    <w:rsid w:val="00BA10E1"/>
    <w:rsid w:val="00BD27CF"/>
    <w:rsid w:val="00BD43B3"/>
    <w:rsid w:val="00C27F03"/>
    <w:rsid w:val="00DC6001"/>
    <w:rsid w:val="00DF64B3"/>
    <w:rsid w:val="00F133CE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CF83C"/>
  <w15:docId w15:val="{E937690F-512C-4192-9881-E2C4F26B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F02"/>
    <w:pPr>
      <w:spacing w:line="256" w:lineRule="auto"/>
    </w:pPr>
  </w:style>
  <w:style w:type="paragraph" w:styleId="Nadpis1">
    <w:name w:val="heading 1"/>
    <w:aliases w:val="Graf"/>
    <w:basedOn w:val="Normln"/>
    <w:next w:val="Normln"/>
    <w:link w:val="Nadpis1Char"/>
    <w:uiPriority w:val="9"/>
    <w:qFormat/>
    <w:rsid w:val="00625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Graf Char"/>
    <w:basedOn w:val="Standardnpsmoodstavce"/>
    <w:link w:val="Nadpis1"/>
    <w:uiPriority w:val="9"/>
    <w:rsid w:val="00625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25F0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5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59A"/>
  </w:style>
  <w:style w:type="paragraph" w:styleId="Zpat">
    <w:name w:val="footer"/>
    <w:basedOn w:val="Normln"/>
    <w:link w:val="ZpatChar"/>
    <w:uiPriority w:val="99"/>
    <w:unhideWhenUsed/>
    <w:rsid w:val="0045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59A"/>
  </w:style>
  <w:style w:type="character" w:styleId="Nevyeenzmnka">
    <w:name w:val="Unresolved Mention"/>
    <w:basedOn w:val="Standardnpsmoodstavce"/>
    <w:uiPriority w:val="99"/>
    <w:semiHidden/>
    <w:unhideWhenUsed/>
    <w:rsid w:val="0096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2021-09-06T09:47:00Z</dcterms:created>
  <dcterms:modified xsi:type="dcterms:W3CDTF">2021-11-04T07:14:00Z</dcterms:modified>
</cp:coreProperties>
</file>