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E76" w:rsidRPr="006824D5" w:rsidRDefault="00C35E76" w:rsidP="00D91048">
      <w:pPr>
        <w:jc w:val="center"/>
      </w:pPr>
    </w:p>
    <w:p w:rsidR="005A1DD7" w:rsidRPr="006824D5" w:rsidRDefault="000A4E4B" w:rsidP="005A1DD7">
      <w:pPr>
        <w:jc w:val="right"/>
        <w:rPr>
          <w:b/>
          <w:sz w:val="32"/>
          <w:szCs w:val="32"/>
        </w:rPr>
      </w:pPr>
      <w:r w:rsidRPr="006824D5">
        <w:t>Bratislava,</w:t>
      </w:r>
      <w:r w:rsidR="005A1DD7" w:rsidRPr="006824D5">
        <w:t xml:space="preserve"> </w:t>
      </w:r>
      <w:r w:rsidRPr="006824D5">
        <w:t>30</w:t>
      </w:r>
      <w:r w:rsidR="002F29EE" w:rsidRPr="006824D5">
        <w:t>.</w:t>
      </w:r>
      <w:r w:rsidR="00A45DD5" w:rsidRPr="006824D5">
        <w:t xml:space="preserve"> </w:t>
      </w:r>
      <w:r w:rsidR="00C3438B">
        <w:t>n</w:t>
      </w:r>
      <w:r w:rsidR="00526814">
        <w:t>ovembra</w:t>
      </w:r>
      <w:r w:rsidR="005A1DD7" w:rsidRPr="006824D5">
        <w:t xml:space="preserve"> 2010</w:t>
      </w:r>
    </w:p>
    <w:p w:rsidR="00340647" w:rsidRPr="006824D5" w:rsidRDefault="00886DC7" w:rsidP="00340647">
      <w:pPr>
        <w:pStyle w:val="Nadpis1"/>
        <w:rPr>
          <w:sz w:val="36"/>
          <w:szCs w:val="36"/>
        </w:rPr>
      </w:pPr>
      <w:r w:rsidRPr="006824D5">
        <w:rPr>
          <w:sz w:val="36"/>
          <w:szCs w:val="36"/>
        </w:rPr>
        <w:t>Slovenské s</w:t>
      </w:r>
      <w:r w:rsidR="00526814">
        <w:rPr>
          <w:sz w:val="36"/>
          <w:szCs w:val="36"/>
        </w:rPr>
        <w:t>tavebn</w:t>
      </w:r>
      <w:r w:rsidR="009C005D" w:rsidRPr="006824D5">
        <w:rPr>
          <w:sz w:val="36"/>
          <w:szCs w:val="36"/>
        </w:rPr>
        <w:t>í</w:t>
      </w:r>
      <w:r w:rsidR="00526814">
        <w:rPr>
          <w:sz w:val="36"/>
          <w:szCs w:val="36"/>
        </w:rPr>
        <w:t>ctvo</w:t>
      </w:r>
      <w:r w:rsidR="009C005D" w:rsidRPr="006824D5">
        <w:rPr>
          <w:sz w:val="36"/>
          <w:szCs w:val="36"/>
        </w:rPr>
        <w:t xml:space="preserve"> </w:t>
      </w:r>
      <w:r w:rsidR="00526814">
        <w:rPr>
          <w:sz w:val="36"/>
          <w:szCs w:val="36"/>
        </w:rPr>
        <w:t>už vidí svetlo na konci tunela</w:t>
      </w:r>
    </w:p>
    <w:p w:rsidR="0045423B" w:rsidRPr="006824D5" w:rsidRDefault="0045423B" w:rsidP="005A1DD7">
      <w:pPr>
        <w:rPr>
          <w:b/>
          <w:bCs/>
        </w:rPr>
      </w:pPr>
    </w:p>
    <w:p w:rsidR="002B4862" w:rsidRPr="006824D5" w:rsidRDefault="002B4862" w:rsidP="00951D73">
      <w:pPr>
        <w:rPr>
          <w:b/>
          <w:bCs/>
        </w:rPr>
      </w:pPr>
    </w:p>
    <w:p w:rsidR="002B4862" w:rsidRPr="006824D5" w:rsidRDefault="002B4862" w:rsidP="00951D73">
      <w:pPr>
        <w:rPr>
          <w:b/>
          <w:bCs/>
        </w:rPr>
      </w:pPr>
    </w:p>
    <w:p w:rsidR="00526814" w:rsidRPr="00962851" w:rsidRDefault="00526814" w:rsidP="00526814">
      <w:pPr>
        <w:textAlignment w:val="top"/>
        <w:rPr>
          <w:rFonts w:ascii="Arial" w:hAnsi="Arial" w:cs="Arial"/>
          <w:b/>
          <w:color w:val="888888"/>
          <w:sz w:val="22"/>
          <w:szCs w:val="22"/>
          <w:lang w:val="sk-SK"/>
        </w:rPr>
      </w:pPr>
      <w:r w:rsidRPr="00526814">
        <w:rPr>
          <w:b/>
          <w:color w:val="000000"/>
        </w:rPr>
        <w:t xml:space="preserve">Predstavitelia stavebných spoločností očakávajú na rok 2011 už iba mierny pokles slovenského stavebníctva. Čo sa týka roku 2012, väčšina firiem verí v návrat k pozvoľnému rastu. Firmy </w:t>
      </w:r>
      <w:r>
        <w:rPr>
          <w:b/>
          <w:color w:val="000000"/>
        </w:rPr>
        <w:t>ale stále bojujú s nízk</w:t>
      </w:r>
      <w:r>
        <w:rPr>
          <w:b/>
          <w:color w:val="000000"/>
          <w:lang w:val="en-US"/>
        </w:rPr>
        <w:t>ym</w:t>
      </w:r>
      <w:r w:rsidRPr="00526814">
        <w:rPr>
          <w:b/>
          <w:color w:val="000000"/>
        </w:rPr>
        <w:t xml:space="preserve"> dopytom a značnou mierou byrokracie. Vyťaženosť kapacít stavebných spoloč</w:t>
      </w:r>
      <w:r>
        <w:rPr>
          <w:b/>
          <w:color w:val="000000"/>
        </w:rPr>
        <w:t>ností zaznamenalo oproti augustu</w:t>
      </w:r>
      <w:r w:rsidRPr="00526814">
        <w:rPr>
          <w:b/>
          <w:color w:val="000000"/>
        </w:rPr>
        <w:t xml:space="preserve"> určité zlepšenia, najmä vďaka už </w:t>
      </w:r>
      <w:r w:rsidR="00962851">
        <w:rPr>
          <w:b/>
          <w:color w:val="000000"/>
        </w:rPr>
        <w:t>z</w:t>
      </w:r>
      <w:r w:rsidR="00A741B1">
        <w:rPr>
          <w:b/>
          <w:color w:val="000000"/>
        </w:rPr>
        <w:t>realizovaným optimalizácia</w:t>
      </w:r>
      <w:r w:rsidRPr="00526814">
        <w:rPr>
          <w:b/>
          <w:color w:val="000000"/>
        </w:rPr>
        <w:t>m. Klesol podiel spoločností, ktoré uvádza</w:t>
      </w:r>
      <w:r w:rsidR="00962851">
        <w:rPr>
          <w:b/>
          <w:color w:val="000000"/>
        </w:rPr>
        <w:t>jú</w:t>
      </w:r>
      <w:r w:rsidRPr="00526814">
        <w:rPr>
          <w:b/>
          <w:color w:val="000000"/>
        </w:rPr>
        <w:t>, že majú menej zákaziek ako pred rokom. Kľúčovou prioritou zostáva zvýšenie efektivity fungovania, investície v</w:t>
      </w:r>
      <w:r w:rsidR="00962851">
        <w:rPr>
          <w:b/>
          <w:color w:val="000000"/>
        </w:rPr>
        <w:t xml:space="preserve"> podobe akvizícií majú červen</w:t>
      </w:r>
      <w:r w:rsidR="00962851">
        <w:rPr>
          <w:b/>
          <w:color w:val="000000"/>
          <w:lang w:val="sk-SK"/>
        </w:rPr>
        <w:t>ú. Tieto a ďalšie závery vyplývajú z výsledkov najnovšej Kvartálnej analýzy slovenského stavebníctva 11/2010, ktorú pripravila spoločnosť CEEC Research v spolupráci so spoločnosťami KPMG Slovensko a Ipsos Tambor, za podpory Zväzu slovenských podnikateľov v st</w:t>
      </w:r>
      <w:r w:rsidR="008A7295">
        <w:rPr>
          <w:b/>
          <w:color w:val="000000"/>
          <w:lang w:val="sk-SK"/>
        </w:rPr>
        <w:t>a</w:t>
      </w:r>
      <w:r w:rsidR="00962851">
        <w:rPr>
          <w:b/>
          <w:color w:val="000000"/>
          <w:lang w:val="sk-SK"/>
        </w:rPr>
        <w:t>vebníctve.</w:t>
      </w:r>
    </w:p>
    <w:p w:rsidR="005A1DD7" w:rsidRPr="006824D5" w:rsidRDefault="002D328A" w:rsidP="00BD478C">
      <w:pPr>
        <w:jc w:val="both"/>
        <w:rPr>
          <w:rFonts w:ascii="Verdana" w:hAnsi="Verdana"/>
          <w:sz w:val="20"/>
          <w:szCs w:val="20"/>
        </w:rPr>
      </w:pPr>
      <w:r w:rsidRPr="006824D5">
        <w:rPr>
          <w:b/>
          <w:bCs/>
        </w:rPr>
        <w:t xml:space="preserve"> </w:t>
      </w:r>
    </w:p>
    <w:p w:rsidR="003F76D0" w:rsidRPr="006824D5" w:rsidRDefault="003F76D0" w:rsidP="003F76D0">
      <w:pPr>
        <w:autoSpaceDE w:val="0"/>
        <w:autoSpaceDN w:val="0"/>
        <w:adjustRightInd w:val="0"/>
        <w:jc w:val="right"/>
        <w:rPr>
          <w:i/>
        </w:rPr>
      </w:pPr>
    </w:p>
    <w:p w:rsidR="00B9059F" w:rsidRPr="006824D5" w:rsidRDefault="00B9059F" w:rsidP="003F76D0">
      <w:pPr>
        <w:autoSpaceDE w:val="0"/>
        <w:autoSpaceDN w:val="0"/>
        <w:adjustRightInd w:val="0"/>
        <w:jc w:val="right"/>
        <w:rPr>
          <w:i/>
        </w:rPr>
      </w:pPr>
    </w:p>
    <w:p w:rsidR="005A1DD7" w:rsidRPr="006824D5" w:rsidRDefault="00BD0F3F" w:rsidP="00F713C3">
      <w:pPr>
        <w:spacing w:before="40" w:after="120" w:line="288" w:lineRule="auto"/>
        <w:jc w:val="center"/>
        <w:rPr>
          <w:b/>
          <w:noProof/>
        </w:rPr>
      </w:pPr>
      <w:r>
        <w:rPr>
          <w:b/>
          <w:noProof/>
          <w:u w:val="single"/>
        </w:rPr>
        <w:t>Hlavné zistenia</w:t>
      </w:r>
      <w:r w:rsidR="005A1DD7" w:rsidRPr="006824D5">
        <w:rPr>
          <w:b/>
          <w:noProof/>
          <w:u w:val="single"/>
        </w:rPr>
        <w:t xml:space="preserve"> </w:t>
      </w:r>
      <w:r>
        <w:rPr>
          <w:b/>
          <w:noProof/>
          <w:u w:val="single"/>
        </w:rPr>
        <w:t>Kvartálnej</w:t>
      </w:r>
      <w:r w:rsidR="00611C8D" w:rsidRPr="006824D5">
        <w:rPr>
          <w:b/>
          <w:noProof/>
          <w:u w:val="single"/>
        </w:rPr>
        <w:t xml:space="preserve"> analýzy sloven</w:t>
      </w:r>
      <w:r>
        <w:rPr>
          <w:b/>
          <w:noProof/>
          <w:u w:val="single"/>
        </w:rPr>
        <w:t>ského stavebn</w:t>
      </w:r>
      <w:r w:rsidR="00794AEB" w:rsidRPr="006824D5">
        <w:rPr>
          <w:b/>
          <w:noProof/>
          <w:u w:val="single"/>
        </w:rPr>
        <w:t>í</w:t>
      </w:r>
      <w:r>
        <w:rPr>
          <w:b/>
          <w:noProof/>
          <w:u w:val="single"/>
        </w:rPr>
        <w:t>ctva</w:t>
      </w:r>
      <w:r w:rsidR="00794AEB" w:rsidRPr="006824D5">
        <w:rPr>
          <w:b/>
          <w:noProof/>
          <w:u w:val="single"/>
        </w:rPr>
        <w:t xml:space="preserve"> </w:t>
      </w:r>
      <w:r w:rsidR="00D41887" w:rsidRPr="006824D5">
        <w:rPr>
          <w:b/>
          <w:noProof/>
          <w:u w:val="single"/>
        </w:rPr>
        <w:t>1</w:t>
      </w:r>
      <w:r w:rsidR="00611C8D" w:rsidRPr="006824D5">
        <w:rPr>
          <w:b/>
          <w:noProof/>
          <w:u w:val="single"/>
        </w:rPr>
        <w:t>1</w:t>
      </w:r>
      <w:r w:rsidR="00FD5DD3" w:rsidRPr="006824D5">
        <w:rPr>
          <w:b/>
          <w:noProof/>
          <w:u w:val="single"/>
        </w:rPr>
        <w:t>/</w:t>
      </w:r>
      <w:r w:rsidR="001A5B8D" w:rsidRPr="006824D5">
        <w:rPr>
          <w:b/>
          <w:u w:val="single"/>
        </w:rPr>
        <w:t>2010:</w:t>
      </w:r>
    </w:p>
    <w:p w:rsidR="00320966" w:rsidRPr="00320966" w:rsidRDefault="00320966" w:rsidP="00320966">
      <w:pPr>
        <w:rPr>
          <w:rFonts w:cs="Arial"/>
          <w:i/>
          <w:color w:val="999999"/>
          <w:szCs w:val="22"/>
        </w:rPr>
      </w:pPr>
      <w:r w:rsidRPr="00320966">
        <w:rPr>
          <w:rFonts w:cs="Arial"/>
          <w:i/>
          <w:color w:val="999999"/>
          <w:szCs w:val="22"/>
        </w:rPr>
        <w:t>Slovenské stavebnictvo má už asi najhoršie za sebou, aj keď je už vidieť svetlo na konci tunela, ešte z neho nie sme vonku. Stále čakáme na oživenie dopytu, ktorý by pomohol sektoru vrátiť sa späť k rastu a taktiež k dokončeniu transformácie sektora, ktorá povedie k vyššej efektivite jeho výkonu.</w:t>
      </w:r>
    </w:p>
    <w:p w:rsidR="00320966" w:rsidRPr="00320966" w:rsidRDefault="00320966" w:rsidP="00320966">
      <w:pPr>
        <w:jc w:val="right"/>
        <w:rPr>
          <w:rFonts w:cs="Arial"/>
          <w:i/>
          <w:color w:val="999999"/>
          <w:szCs w:val="22"/>
        </w:rPr>
      </w:pPr>
      <w:r w:rsidRPr="00320966">
        <w:rPr>
          <w:rFonts w:cs="Arial"/>
          <w:i/>
          <w:color w:val="999999"/>
          <w:szCs w:val="22"/>
        </w:rPr>
        <w:t>Ľuboš Vančo</w:t>
      </w:r>
    </w:p>
    <w:p w:rsidR="00320966" w:rsidRPr="00320966" w:rsidRDefault="00320966" w:rsidP="00320966">
      <w:pPr>
        <w:jc w:val="right"/>
        <w:rPr>
          <w:rFonts w:cs="Arial"/>
          <w:i/>
          <w:color w:val="999999"/>
          <w:szCs w:val="22"/>
        </w:rPr>
      </w:pPr>
      <w:r w:rsidRPr="00320966">
        <w:rPr>
          <w:rFonts w:cs="Arial"/>
          <w:i/>
          <w:color w:val="999999"/>
          <w:szCs w:val="22"/>
        </w:rPr>
        <w:t>Riadiaci partner, KPMG Slovensko</w:t>
      </w:r>
    </w:p>
    <w:p w:rsidR="00AA3326" w:rsidRPr="006824D5" w:rsidRDefault="00AA3326" w:rsidP="005A1DD7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</w:p>
    <w:p w:rsidR="00BD0F3F" w:rsidRPr="00A741B1" w:rsidRDefault="003241BF" w:rsidP="00A741B1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  <w:r w:rsidRPr="006824D5">
        <w:rPr>
          <w:b/>
          <w:color w:val="003366"/>
        </w:rPr>
        <w:t>P</w:t>
      </w:r>
      <w:r w:rsidR="00C4785A" w:rsidRPr="006824D5">
        <w:rPr>
          <w:b/>
          <w:color w:val="003366"/>
        </w:rPr>
        <w:t>okles</w:t>
      </w:r>
      <w:r w:rsidR="00F713C3" w:rsidRPr="006824D5">
        <w:rPr>
          <w:b/>
          <w:color w:val="003366"/>
        </w:rPr>
        <w:t xml:space="preserve"> s</w:t>
      </w:r>
      <w:r w:rsidR="00BD0F3F">
        <w:rPr>
          <w:b/>
          <w:color w:val="003366"/>
        </w:rPr>
        <w:t>tavebn</w:t>
      </w:r>
      <w:r w:rsidRPr="006824D5">
        <w:rPr>
          <w:b/>
          <w:color w:val="003366"/>
        </w:rPr>
        <w:t>í</w:t>
      </w:r>
      <w:r w:rsidR="00BD0F3F">
        <w:rPr>
          <w:b/>
          <w:color w:val="003366"/>
        </w:rPr>
        <w:t>ctva v roku</w:t>
      </w:r>
      <w:r w:rsidRPr="006824D5">
        <w:rPr>
          <w:b/>
          <w:color w:val="003366"/>
        </w:rPr>
        <w:t xml:space="preserve"> 2011 by</w:t>
      </w:r>
      <w:r w:rsidR="00BD0F3F">
        <w:rPr>
          <w:b/>
          <w:color w:val="003366"/>
        </w:rPr>
        <w:t xml:space="preserve"> u</w:t>
      </w:r>
      <w:r w:rsidR="00F657CC">
        <w:rPr>
          <w:b/>
          <w:color w:val="003366"/>
        </w:rPr>
        <w:t>ž</w:t>
      </w:r>
      <w:r w:rsidR="00BD0F3F">
        <w:rPr>
          <w:b/>
          <w:color w:val="003366"/>
        </w:rPr>
        <w:t xml:space="preserve"> ma</w:t>
      </w:r>
      <w:r w:rsidRPr="006824D5">
        <w:rPr>
          <w:b/>
          <w:color w:val="003366"/>
        </w:rPr>
        <w:t>l</w:t>
      </w:r>
      <w:r w:rsidR="00BD0F3F">
        <w:rPr>
          <w:b/>
          <w:color w:val="003366"/>
        </w:rPr>
        <w:t xml:space="preserve"> byť</w:t>
      </w:r>
      <w:r w:rsidRPr="006824D5">
        <w:rPr>
          <w:b/>
          <w:color w:val="003366"/>
        </w:rPr>
        <w:t xml:space="preserve"> </w:t>
      </w:r>
      <w:r w:rsidR="00BD0F3F">
        <w:rPr>
          <w:b/>
          <w:color w:val="003366"/>
        </w:rPr>
        <w:t>l</w:t>
      </w:r>
      <w:r w:rsidR="00F657CC">
        <w:rPr>
          <w:b/>
          <w:color w:val="003366"/>
        </w:rPr>
        <w:t xml:space="preserve">en </w:t>
      </w:r>
      <w:r w:rsidR="00BD0F3F">
        <w:rPr>
          <w:b/>
          <w:color w:val="003366"/>
        </w:rPr>
        <w:t>mierny</w:t>
      </w:r>
    </w:p>
    <w:p w:rsidR="00BD0F3F" w:rsidRPr="00E40E44" w:rsidRDefault="00BD0F3F" w:rsidP="00C439E5">
      <w:pPr>
        <w:spacing w:before="40" w:after="120" w:line="288" w:lineRule="auto"/>
        <w:textAlignment w:val="top"/>
        <w:rPr>
          <w:color w:val="000000"/>
        </w:rPr>
      </w:pPr>
      <w:r w:rsidRPr="00BD0F3F">
        <w:rPr>
          <w:color w:val="000000"/>
        </w:rPr>
        <w:t xml:space="preserve">• </w:t>
      </w:r>
      <w:r>
        <w:rPr>
          <w:color w:val="000000"/>
        </w:rPr>
        <w:t xml:space="preserve"> </w:t>
      </w:r>
      <w:r w:rsidR="00E40E44">
        <w:rPr>
          <w:color w:val="000000"/>
        </w:rPr>
        <w:t xml:space="preserve"> </w:t>
      </w:r>
      <w:r w:rsidRPr="00BD0F3F">
        <w:rPr>
          <w:color w:val="000000"/>
        </w:rPr>
        <w:t xml:space="preserve">Aktuálne výsledky ukazujú na veľmi pozvoľne rastúci optimizmus </w:t>
      </w:r>
      <w:r>
        <w:rPr>
          <w:color w:val="000000"/>
        </w:rPr>
        <w:t xml:space="preserve">čo sa týka </w:t>
      </w:r>
      <w:r w:rsidRPr="00BD0F3F">
        <w:rPr>
          <w:color w:val="000000"/>
        </w:rPr>
        <w:t xml:space="preserve">vývoja </w:t>
      </w:r>
      <w:r w:rsidR="00E40E44">
        <w:rPr>
          <w:color w:val="000000"/>
        </w:rPr>
        <w:t xml:space="preserve">            </w:t>
      </w:r>
      <w:r>
        <w:rPr>
          <w:color w:val="000000"/>
        </w:rPr>
        <w:t xml:space="preserve">  </w:t>
      </w:r>
      <w:r w:rsidR="00E40E44">
        <w:rPr>
          <w:color w:val="000000"/>
        </w:rPr>
        <w:t xml:space="preserve">              </w:t>
      </w:r>
      <w:r w:rsidRPr="00BD0F3F">
        <w:rPr>
          <w:color w:val="000000"/>
        </w:rPr>
        <w:t>slovenského stavebníctva v nadchádzajúcich rokoch.</w:t>
      </w:r>
      <w:r w:rsidRPr="00BD0F3F">
        <w:rPr>
          <w:color w:val="000000"/>
        </w:rPr>
        <w:br/>
        <w:t xml:space="preserve">• </w:t>
      </w:r>
      <w:r>
        <w:rPr>
          <w:color w:val="000000"/>
        </w:rPr>
        <w:t xml:space="preserve"> </w:t>
      </w:r>
      <w:r w:rsidRPr="00BD0F3F">
        <w:rPr>
          <w:color w:val="000000"/>
        </w:rPr>
        <w:t>Približne polovica riaditeľov stavebných spoločností očakáva rast už v nasledujúcom roku, naopak druhá polovica predpovedá ešte pokles.</w:t>
      </w:r>
      <w:r w:rsidR="00514401">
        <w:rPr>
          <w:color w:val="000000"/>
        </w:rPr>
        <w:t>Vážený p</w:t>
      </w:r>
      <w:r>
        <w:rPr>
          <w:color w:val="000000"/>
        </w:rPr>
        <w:t xml:space="preserve">riemer týchto očakávaní na rok 2011 ukazuje len veľmi mierny pokles sektora </w:t>
      </w:r>
      <w:r>
        <w:rPr>
          <w:color w:val="000000"/>
          <w:lang w:val="en-US"/>
        </w:rPr>
        <w:t>(</w:t>
      </w:r>
      <w:r>
        <w:rPr>
          <w:color w:val="000000"/>
          <w:lang w:val="sk-SK"/>
        </w:rPr>
        <w:t>o 1,3%</w:t>
      </w:r>
      <w:r>
        <w:rPr>
          <w:color w:val="000000"/>
          <w:lang w:val="en-US"/>
        </w:rPr>
        <w:t xml:space="preserve">). </w:t>
      </w:r>
      <w:r w:rsidRPr="00BD0F3F">
        <w:rPr>
          <w:color w:val="000000"/>
          <w:shd w:val="clear" w:color="auto" w:fill="EBEFF9"/>
        </w:rPr>
        <w:t xml:space="preserve"> </w:t>
      </w:r>
      <w:r w:rsidRPr="00BD0F3F">
        <w:rPr>
          <w:color w:val="000000"/>
          <w:shd w:val="clear" w:color="auto" w:fill="EBEFF9"/>
        </w:rPr>
        <w:br/>
      </w:r>
      <w:r w:rsidRPr="00BD0F3F">
        <w:rPr>
          <w:color w:val="000000"/>
        </w:rPr>
        <w:t xml:space="preserve">• </w:t>
      </w:r>
      <w:r>
        <w:rPr>
          <w:color w:val="000000"/>
        </w:rPr>
        <w:t xml:space="preserve"> </w:t>
      </w:r>
      <w:r w:rsidRPr="00BD0F3F">
        <w:rPr>
          <w:color w:val="000000"/>
        </w:rPr>
        <w:t>Pohľad optikou veľkých a stredných alebo malých spoločností ukazuje na vyššiu mieru pesimizmu v segmente veľkých stavebných spoločností. V roku 2011 očakáva pokles slovenského stavebníctva 67% respondentov zo skupiny veľkých stavebných spoločností. To isté predpovedá len 37% stredných či malých stavebných firiem.</w:t>
      </w:r>
      <w:r w:rsidRPr="00BD0F3F">
        <w:rPr>
          <w:color w:val="000000"/>
        </w:rPr>
        <w:br/>
      </w:r>
      <w:r w:rsidRPr="00BD0F3F">
        <w:rPr>
          <w:color w:val="000000"/>
        </w:rPr>
        <w:lastRenderedPageBreak/>
        <w:t xml:space="preserve">• </w:t>
      </w:r>
      <w:r>
        <w:rPr>
          <w:color w:val="000000"/>
        </w:rPr>
        <w:t xml:space="preserve"> </w:t>
      </w:r>
      <w:r w:rsidRPr="00BD0F3F">
        <w:rPr>
          <w:color w:val="000000"/>
        </w:rPr>
        <w:t>V roku 2012 by už mohol prísť badateľný rast odvetvia. V priemere respondenti očakávajú rast o 4,6%.</w:t>
      </w:r>
    </w:p>
    <w:p w:rsidR="00DF7789" w:rsidRPr="006824D5" w:rsidRDefault="00DF7789" w:rsidP="00DF7789">
      <w:pPr>
        <w:autoSpaceDE w:val="0"/>
        <w:autoSpaceDN w:val="0"/>
        <w:adjustRightInd w:val="0"/>
        <w:spacing w:before="40" w:after="120" w:line="288" w:lineRule="auto"/>
        <w:ind w:left="360"/>
      </w:pPr>
    </w:p>
    <w:p w:rsidR="00DF7789" w:rsidRPr="006824D5" w:rsidRDefault="00DF7789" w:rsidP="00DF7789">
      <w:pPr>
        <w:rPr>
          <w:rFonts w:cs="Arial"/>
          <w:i/>
          <w:color w:val="999999"/>
          <w:szCs w:val="22"/>
        </w:rPr>
      </w:pPr>
      <w:r w:rsidRPr="006824D5">
        <w:rPr>
          <w:rFonts w:cs="Arial"/>
          <w:i/>
          <w:color w:val="999999"/>
          <w:szCs w:val="22"/>
        </w:rPr>
        <w:t>V oblasti dopravných stavieb (cesty, diaľnice) zabezpečovaných verejným sektorom očakávame len veľmi pozvoľný nábeh hlavne z dôvodu zmien koncepcie (resp. nekoncepčnosti) výstavby diaľničnej a cestnej siete v SR (trasovanie, financovanie). V oblasti pozemných stavieb (bytovej, priemyselnej výstavby) očakávame tiež len veľmi pozvoľný vývoj jednak z titulu doteraz nenaplnených kapacít stavieb pred ukončením, resp. už ukončených (byty, kancelárske a výrobné priestor.) a jednak z titulu očakávaného útlmu vplyvom pretrvávajúcej svetovej finančnej a hospodárskej krízy. Ak bude v stavebníctve zaznamenaný rast, tak hlavne z titulu nízkej porovnávacej základne r.2010.</w:t>
      </w:r>
    </w:p>
    <w:p w:rsidR="00DF7789" w:rsidRPr="006824D5" w:rsidRDefault="00DF7789" w:rsidP="00DF7789">
      <w:pPr>
        <w:jc w:val="right"/>
        <w:rPr>
          <w:rFonts w:cs="Arial"/>
          <w:i/>
          <w:color w:val="999999"/>
          <w:szCs w:val="22"/>
        </w:rPr>
      </w:pPr>
      <w:r w:rsidRPr="006824D5">
        <w:rPr>
          <w:rFonts w:cs="Arial"/>
          <w:i/>
          <w:color w:val="999999"/>
          <w:szCs w:val="22"/>
        </w:rPr>
        <w:t>Ján Kato</w:t>
      </w:r>
    </w:p>
    <w:p w:rsidR="006F3CC1" w:rsidRPr="006824D5" w:rsidRDefault="00DF7789" w:rsidP="00BF5723">
      <w:pPr>
        <w:autoSpaceDE w:val="0"/>
        <w:autoSpaceDN w:val="0"/>
        <w:adjustRightInd w:val="0"/>
        <w:spacing w:before="40" w:after="120" w:line="288" w:lineRule="auto"/>
        <w:jc w:val="right"/>
        <w:rPr>
          <w:b/>
        </w:rPr>
      </w:pPr>
      <w:r w:rsidRPr="006824D5">
        <w:rPr>
          <w:rFonts w:cs="Arial"/>
          <w:i/>
          <w:color w:val="999999"/>
          <w:szCs w:val="22"/>
        </w:rPr>
        <w:t>Generálny riaditeľ,  Váhostav-SK</w:t>
      </w:r>
    </w:p>
    <w:p w:rsidR="005B79C3" w:rsidRPr="005B79C3" w:rsidRDefault="005B79C3" w:rsidP="005B79C3">
      <w:pPr>
        <w:autoSpaceDE w:val="0"/>
        <w:autoSpaceDN w:val="0"/>
        <w:adjustRightInd w:val="0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>V roku 2011 očakávame vo vývoji slovenského stavebníctva aj naďalej mierny</w:t>
      </w:r>
      <w:r>
        <w:rPr>
          <w:rFonts w:cs="Arial"/>
          <w:i/>
          <w:color w:val="999999"/>
          <w:szCs w:val="22"/>
        </w:rPr>
        <w:t xml:space="preserve"> </w:t>
      </w:r>
      <w:r w:rsidRPr="005B79C3">
        <w:rPr>
          <w:rFonts w:cs="Arial"/>
          <w:i/>
          <w:color w:val="999999"/>
          <w:szCs w:val="22"/>
        </w:rPr>
        <w:t>pokles oproti roku 2010 spojený s nedostatkom najmä verejných zákaziek.</w:t>
      </w:r>
    </w:p>
    <w:p w:rsidR="005B79C3" w:rsidRPr="005B79C3" w:rsidRDefault="005B79C3" w:rsidP="005B79C3">
      <w:pPr>
        <w:autoSpaceDE w:val="0"/>
        <w:autoSpaceDN w:val="0"/>
        <w:adjustRightInd w:val="0"/>
        <w:ind w:left="708" w:firstLine="708"/>
        <w:jc w:val="right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 xml:space="preserve"> Vladimír Kríž</w:t>
      </w:r>
    </w:p>
    <w:p w:rsidR="00F443D7" w:rsidRPr="005B79C3" w:rsidRDefault="005B79C3" w:rsidP="005B79C3">
      <w:pPr>
        <w:autoSpaceDE w:val="0"/>
        <w:autoSpaceDN w:val="0"/>
        <w:adjustRightInd w:val="0"/>
        <w:spacing w:line="360" w:lineRule="auto"/>
        <w:jc w:val="right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>Obchodný riaditeľ Metrostav SK.</w:t>
      </w:r>
    </w:p>
    <w:p w:rsidR="006F3CC1" w:rsidRPr="005B79C3" w:rsidRDefault="006F3CC1" w:rsidP="00D158D4">
      <w:pPr>
        <w:autoSpaceDE w:val="0"/>
        <w:autoSpaceDN w:val="0"/>
        <w:adjustRightInd w:val="0"/>
        <w:rPr>
          <w:rFonts w:cs="Arial"/>
          <w:i/>
          <w:color w:val="999999"/>
          <w:szCs w:val="22"/>
        </w:rPr>
      </w:pPr>
    </w:p>
    <w:p w:rsidR="005B79C3" w:rsidRPr="006824D5" w:rsidRDefault="005B79C3" w:rsidP="00D158D4">
      <w:pPr>
        <w:autoSpaceDE w:val="0"/>
        <w:autoSpaceDN w:val="0"/>
        <w:adjustRightInd w:val="0"/>
        <w:rPr>
          <w:rFonts w:cs="Arial"/>
          <w:i/>
          <w:szCs w:val="22"/>
        </w:rPr>
      </w:pPr>
    </w:p>
    <w:p w:rsidR="00065769" w:rsidRPr="00A741B1" w:rsidRDefault="00065769" w:rsidP="00A741B1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  <w:r>
        <w:rPr>
          <w:b/>
          <w:color w:val="003366"/>
        </w:rPr>
        <w:t>V predpovediach vývoja</w:t>
      </w:r>
      <w:r w:rsidR="00D319C0" w:rsidRPr="006824D5">
        <w:rPr>
          <w:b/>
          <w:color w:val="003366"/>
        </w:rPr>
        <w:t xml:space="preserve"> trž</w:t>
      </w:r>
      <w:r>
        <w:rPr>
          <w:b/>
          <w:color w:val="003366"/>
        </w:rPr>
        <w:t>ieb stavebn</w:t>
      </w:r>
      <w:r>
        <w:rPr>
          <w:b/>
          <w:color w:val="003366"/>
          <w:lang w:val="sk-SK"/>
        </w:rPr>
        <w:t>ý</w:t>
      </w:r>
      <w:r>
        <w:rPr>
          <w:b/>
          <w:color w:val="003366"/>
        </w:rPr>
        <w:t>ch spoločností je vidieť mierny optimiz</w:t>
      </w:r>
      <w:r w:rsidR="00D319C0" w:rsidRPr="006824D5">
        <w:rPr>
          <w:b/>
          <w:color w:val="003366"/>
        </w:rPr>
        <w:t>mus</w:t>
      </w:r>
    </w:p>
    <w:p w:rsidR="00065769" w:rsidRPr="00C439E5" w:rsidRDefault="00065769" w:rsidP="00C439E5">
      <w:pPr>
        <w:spacing w:before="40" w:after="120" w:line="288" w:lineRule="auto"/>
        <w:textAlignment w:val="top"/>
        <w:rPr>
          <w:color w:val="000000"/>
          <w:shd w:val="clear" w:color="auto" w:fill="E6ECF9"/>
        </w:rPr>
      </w:pPr>
      <w:r w:rsidRPr="00065769">
        <w:rPr>
          <w:color w:val="000000"/>
        </w:rPr>
        <w:t>• Prvýkrát v tomto roku spoločnosti zlepšili predpovede vývoja svojich tržieb na budúci rok. Vážený priemer predpovedí všetkých riadit</w:t>
      </w:r>
      <w:r w:rsidR="00BD47BC">
        <w:rPr>
          <w:color w:val="000000"/>
        </w:rPr>
        <w:t>eľov ukazuje na prvú</w:t>
      </w:r>
      <w:r>
        <w:rPr>
          <w:color w:val="000000"/>
        </w:rPr>
        <w:t xml:space="preserve"> potenciálnu</w:t>
      </w:r>
      <w:r w:rsidR="00BD47BC">
        <w:rPr>
          <w:color w:val="000000"/>
        </w:rPr>
        <w:t xml:space="preserve"> stabilizáciu a na veľmy</w:t>
      </w:r>
      <w:r w:rsidRPr="00065769">
        <w:rPr>
          <w:color w:val="000000"/>
        </w:rPr>
        <w:t xml:space="preserve"> mierny rast tržieb v budúcom roku (o 0,9%).</w:t>
      </w:r>
      <w:r w:rsidRPr="00065769">
        <w:rPr>
          <w:color w:val="000000"/>
        </w:rPr>
        <w:br/>
      </w:r>
      <w:r w:rsidR="00C439E5" w:rsidRPr="00065769">
        <w:rPr>
          <w:color w:val="000000"/>
        </w:rPr>
        <w:t>•</w:t>
      </w:r>
      <w:r w:rsidR="00BD47BC">
        <w:rPr>
          <w:color w:val="000000"/>
        </w:rPr>
        <w:t>Dea</w:t>
      </w:r>
      <w:r w:rsidR="00C439E5">
        <w:rPr>
          <w:color w:val="000000"/>
        </w:rPr>
        <w:t>ilnejší pohľad na situáciu v jednotlivých analyzovaných segmentoch ukazuje, že mierne pesimistickejší sú pre budúci rok predstavitelia stredných a malých firiem.</w:t>
      </w:r>
      <w:r w:rsidRPr="00065769">
        <w:rPr>
          <w:color w:val="000000"/>
        </w:rPr>
        <w:t>Priemer celého segmentu ukazuje na očakávaný rast tržieb o 0,5%. V segmente veľkých stavebných spoločností sa predpokladá priemerný nárast tržieb o 2,3%.</w:t>
      </w:r>
      <w:r w:rsidRPr="00065769">
        <w:rPr>
          <w:color w:val="000000"/>
        </w:rPr>
        <w:br/>
        <w:t>• V roku 2012 očakáva rast svojich tržieb už väčšina respondentov (78%).</w:t>
      </w:r>
    </w:p>
    <w:p w:rsidR="00A866C3" w:rsidRPr="00065769" w:rsidRDefault="00A866C3" w:rsidP="00C439E5">
      <w:pPr>
        <w:autoSpaceDE w:val="0"/>
        <w:autoSpaceDN w:val="0"/>
        <w:adjustRightInd w:val="0"/>
        <w:spacing w:before="40" w:after="120" w:line="288" w:lineRule="auto"/>
        <w:rPr>
          <w:color w:val="808080"/>
        </w:rPr>
      </w:pPr>
    </w:p>
    <w:p w:rsidR="00A741B1" w:rsidRPr="006824D5" w:rsidRDefault="00065769" w:rsidP="00A741B1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  <w:r>
        <w:rPr>
          <w:b/>
          <w:color w:val="003366"/>
        </w:rPr>
        <w:t>Sebedôvera stavebných spolo</w:t>
      </w:r>
      <w:r w:rsidR="005A1DD7" w:rsidRPr="006824D5">
        <w:rPr>
          <w:b/>
          <w:color w:val="003366"/>
        </w:rPr>
        <w:t xml:space="preserve">čností </w:t>
      </w:r>
      <w:r>
        <w:rPr>
          <w:b/>
          <w:color w:val="003366"/>
        </w:rPr>
        <w:t>je pre rok 2011 vyššia ako v roku</w:t>
      </w:r>
      <w:r w:rsidR="004F1B9C" w:rsidRPr="006824D5">
        <w:rPr>
          <w:b/>
          <w:color w:val="003366"/>
        </w:rPr>
        <w:t xml:space="preserve"> 2010</w:t>
      </w:r>
    </w:p>
    <w:p w:rsidR="00F657CC" w:rsidRPr="0027274E" w:rsidRDefault="00C439E5" w:rsidP="0027274E">
      <w:pPr>
        <w:spacing w:before="40" w:after="120" w:line="288" w:lineRule="auto"/>
        <w:textAlignment w:val="top"/>
        <w:rPr>
          <w:color w:val="000000"/>
        </w:rPr>
      </w:pPr>
      <w:r w:rsidRPr="00C439E5">
        <w:rPr>
          <w:color w:val="000000"/>
        </w:rPr>
        <w:t>•Sebadôvera stavebných spoločností na nadchádzajúci rok zostáva rovnaká ako pred tromi mesiacmi.</w:t>
      </w:r>
      <w:r w:rsidRPr="00C439E5">
        <w:rPr>
          <w:color w:val="888888"/>
        </w:rPr>
        <w:t xml:space="preserve"> </w:t>
      </w:r>
      <w:r w:rsidR="00065769" w:rsidRPr="00C439E5">
        <w:rPr>
          <w:color w:val="000000"/>
        </w:rPr>
        <w:t>Približne pol</w:t>
      </w:r>
      <w:r w:rsidRPr="00C439E5">
        <w:rPr>
          <w:color w:val="000000"/>
        </w:rPr>
        <w:t>ovica opýtaných riaditeľov verí</w:t>
      </w:r>
      <w:r w:rsidR="00065769" w:rsidRPr="00C439E5">
        <w:rPr>
          <w:color w:val="000000"/>
        </w:rPr>
        <w:t>, že sa im bude dariť lepšie ako konkurencii. V porovnaní s očakávaným vývojom v roku 2010 môžeme hovoriť o zlepšení.</w:t>
      </w:r>
      <w:r w:rsidR="00065769" w:rsidRPr="00C439E5">
        <w:rPr>
          <w:color w:val="000000"/>
        </w:rPr>
        <w:br/>
        <w:t>• Značná miera neistoty však zostáva, každá piata spoločnosť nedokáže predpovedať vývoj svojho postavenia budúci rok.</w:t>
      </w:r>
    </w:p>
    <w:p w:rsidR="00C439E5" w:rsidRDefault="00C439E5" w:rsidP="005703D6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</w:p>
    <w:p w:rsidR="009F7199" w:rsidRDefault="009F7199" w:rsidP="00A741B1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</w:p>
    <w:p w:rsidR="00A741B1" w:rsidRPr="00C439E5" w:rsidRDefault="00C439E5" w:rsidP="00A741B1">
      <w:pPr>
        <w:autoSpaceDE w:val="0"/>
        <w:autoSpaceDN w:val="0"/>
        <w:adjustRightInd w:val="0"/>
        <w:spacing w:before="40" w:after="120" w:line="288" w:lineRule="auto"/>
        <w:ind w:left="360"/>
        <w:rPr>
          <w:rFonts w:cs="Arial"/>
          <w:szCs w:val="22"/>
        </w:rPr>
      </w:pPr>
      <w:r>
        <w:rPr>
          <w:b/>
          <w:color w:val="003366"/>
        </w:rPr>
        <w:lastRenderedPageBreak/>
        <w:t>Vyťaženosť kapací</w:t>
      </w:r>
      <w:r w:rsidR="00B52F60" w:rsidRPr="006824D5">
        <w:rPr>
          <w:b/>
          <w:color w:val="003366"/>
        </w:rPr>
        <w:t xml:space="preserve">t </w:t>
      </w:r>
      <w:r>
        <w:rPr>
          <w:b/>
          <w:color w:val="003366"/>
        </w:rPr>
        <w:t>mierne vzrástla</w:t>
      </w:r>
      <w:r w:rsidR="005A1DD7" w:rsidRPr="006824D5">
        <w:rPr>
          <w:b/>
          <w:color w:val="003366"/>
        </w:rPr>
        <w:t xml:space="preserve"> </w:t>
      </w:r>
    </w:p>
    <w:p w:rsidR="00BF2B79" w:rsidRDefault="00C439E5" w:rsidP="00C439E5">
      <w:pPr>
        <w:spacing w:before="40" w:after="120" w:line="288" w:lineRule="auto"/>
        <w:textAlignment w:val="top"/>
        <w:rPr>
          <w:rStyle w:val="longtext"/>
          <w:color w:val="000000"/>
          <w:shd w:val="clear" w:color="auto" w:fill="FFFFFF"/>
          <w:lang w:val="en-US"/>
        </w:rPr>
      </w:pPr>
      <w:r w:rsidRPr="00C439E5">
        <w:rPr>
          <w:rStyle w:val="longtext"/>
          <w:color w:val="000000"/>
          <w:shd w:val="clear" w:color="auto" w:fill="FFFFFF"/>
        </w:rPr>
        <w:t>• Vyťaženosť kapacít stavebných spoloč</w:t>
      </w:r>
      <w:r w:rsidR="0027274E">
        <w:rPr>
          <w:rStyle w:val="longtext"/>
          <w:color w:val="000000"/>
          <w:shd w:val="clear" w:color="auto" w:fill="FFFFFF"/>
        </w:rPr>
        <w:t>ností zaznamenala</w:t>
      </w:r>
      <w:r>
        <w:rPr>
          <w:rStyle w:val="longtext"/>
          <w:color w:val="000000"/>
          <w:shd w:val="clear" w:color="auto" w:fill="FFFFFF"/>
        </w:rPr>
        <w:t xml:space="preserve"> oproti augustu</w:t>
      </w:r>
      <w:r w:rsidRPr="00C439E5">
        <w:rPr>
          <w:rStyle w:val="longtext"/>
          <w:color w:val="000000"/>
          <w:shd w:val="clear" w:color="auto" w:fill="FFFFFF"/>
        </w:rPr>
        <w:t xml:space="preserve"> určité zlepšenia, najmä vďaka už </w:t>
      </w:r>
      <w:r>
        <w:rPr>
          <w:rStyle w:val="longtext"/>
          <w:color w:val="000000"/>
          <w:shd w:val="clear" w:color="auto" w:fill="FFFFFF"/>
        </w:rPr>
        <w:t>z</w:t>
      </w:r>
      <w:r w:rsidRPr="00C439E5">
        <w:rPr>
          <w:rStyle w:val="longtext"/>
          <w:color w:val="000000"/>
          <w:shd w:val="clear" w:color="auto" w:fill="FFFFFF"/>
        </w:rPr>
        <w:t>realizovaným optimalizáciám. Klesol podiel spoločností, ktoré uvádza</w:t>
      </w:r>
      <w:r>
        <w:rPr>
          <w:rStyle w:val="longtext"/>
          <w:color w:val="000000"/>
          <w:shd w:val="clear" w:color="auto" w:fill="FFFFFF"/>
        </w:rPr>
        <w:t>jú</w:t>
      </w:r>
      <w:r w:rsidRPr="00C439E5">
        <w:rPr>
          <w:rStyle w:val="longtext"/>
          <w:color w:val="000000"/>
          <w:shd w:val="clear" w:color="auto" w:fill="FFFFFF"/>
        </w:rPr>
        <w:t xml:space="preserve">, že majú menej zákaziek ako pred rokom. </w:t>
      </w:r>
      <w:r w:rsidRPr="00C439E5">
        <w:rPr>
          <w:color w:val="000000"/>
          <w:shd w:val="clear" w:color="auto" w:fill="FFFFFF"/>
        </w:rPr>
        <w:br/>
      </w:r>
      <w:r w:rsidRPr="00C439E5">
        <w:rPr>
          <w:rStyle w:val="longtext"/>
          <w:color w:val="000000"/>
          <w:shd w:val="clear" w:color="auto" w:fill="FFFFFF"/>
        </w:rPr>
        <w:t>• Ak sa pozrieme do jednotlivých segmentov, malé a stredné firmy vyk</w:t>
      </w:r>
      <w:r>
        <w:rPr>
          <w:rStyle w:val="longtext"/>
          <w:color w:val="000000"/>
          <w:shd w:val="clear" w:color="auto" w:fill="FFFFFF"/>
        </w:rPr>
        <w:t>azujú v priemere aktuálne vyššiu</w:t>
      </w:r>
      <w:r w:rsidRPr="00C439E5">
        <w:rPr>
          <w:rStyle w:val="longtext"/>
          <w:color w:val="000000"/>
          <w:shd w:val="clear" w:color="auto" w:fill="FFFFFF"/>
        </w:rPr>
        <w:t xml:space="preserve"> vyťaženosť ako firmy veľké. </w:t>
      </w:r>
      <w:r w:rsidRPr="00C439E5">
        <w:rPr>
          <w:color w:val="000000"/>
          <w:shd w:val="clear" w:color="auto" w:fill="FFFFFF"/>
        </w:rPr>
        <w:br/>
      </w:r>
      <w:r w:rsidRPr="00C439E5">
        <w:rPr>
          <w:rStyle w:val="longtext"/>
          <w:color w:val="000000"/>
          <w:shd w:val="clear" w:color="auto" w:fill="FFFFFF"/>
        </w:rPr>
        <w:t xml:space="preserve">• Priemerný počet mesiacov, na ktoré majú stavebné spoločnosti do budúcnosti zazmluvnené zákazky, od výskumu realizovaného v auguste, opäť poklesol. </w:t>
      </w:r>
      <w:r w:rsidRPr="00C439E5">
        <w:rPr>
          <w:color w:val="000000"/>
          <w:shd w:val="clear" w:color="auto" w:fill="FFFFFF"/>
        </w:rPr>
        <w:br/>
      </w:r>
      <w:r w:rsidRPr="00C439E5">
        <w:rPr>
          <w:rStyle w:val="longtext"/>
          <w:color w:val="000000"/>
          <w:shd w:val="clear" w:color="auto" w:fill="FFFFFF"/>
        </w:rPr>
        <w:t xml:space="preserve">• Medzi veľkými a strednými / malými stavebnými spoločnosťami sú rozdiely v dĺžke obdobia, na ktoré majú svoje zákazky zazmluvnené (veľké 7 mesiacov, stredné / malé 4 mesiace). </w:t>
      </w:r>
      <w:r w:rsidRPr="00C439E5">
        <w:rPr>
          <w:color w:val="000000"/>
          <w:shd w:val="clear" w:color="auto" w:fill="FFFFFF"/>
        </w:rPr>
        <w:br/>
      </w:r>
      <w:r w:rsidRPr="00C439E5">
        <w:rPr>
          <w:rStyle w:val="longtext"/>
          <w:color w:val="000000"/>
          <w:shd w:val="clear" w:color="auto" w:fill="FFFFFF"/>
        </w:rPr>
        <w:t>• Aktuálne takmer každá druhá spoločnosť (48%) uvádza, že má menej zákaziek ako pred dvanástimi mesiacmi.</w:t>
      </w:r>
      <w:r w:rsidR="00BF2B79">
        <w:rPr>
          <w:rStyle w:val="longtext"/>
          <w:color w:val="000000"/>
          <w:shd w:val="clear" w:color="auto" w:fill="FFFFFF"/>
        </w:rPr>
        <w:t xml:space="preserve"> K tomuto vysokému číslu je potrebne poznamenať, že ide o určité zlepšenie oproti stavu v auguste </w:t>
      </w:r>
      <w:r w:rsidR="00BF2B79">
        <w:rPr>
          <w:rStyle w:val="longtext"/>
          <w:color w:val="000000"/>
          <w:shd w:val="clear" w:color="auto" w:fill="FFFFFF"/>
          <w:lang w:val="en-US"/>
        </w:rPr>
        <w:t>(71</w:t>
      </w:r>
      <w:r w:rsidR="00BF2B79">
        <w:rPr>
          <w:rStyle w:val="longtext"/>
          <w:color w:val="000000"/>
          <w:shd w:val="clear" w:color="auto" w:fill="FFFFFF"/>
          <w:lang w:val="sk-SK"/>
        </w:rPr>
        <w:t>%</w:t>
      </w:r>
      <w:r w:rsidR="00BF2B79">
        <w:rPr>
          <w:rStyle w:val="longtext"/>
          <w:color w:val="000000"/>
          <w:shd w:val="clear" w:color="auto" w:fill="FFFFFF"/>
          <w:lang w:val="en-US"/>
        </w:rPr>
        <w:t>) a v máji (61</w:t>
      </w:r>
      <w:r w:rsidR="00BF2B79">
        <w:rPr>
          <w:rStyle w:val="longtext"/>
          <w:color w:val="000000"/>
          <w:shd w:val="clear" w:color="auto" w:fill="FFFFFF"/>
          <w:lang w:val="sk-SK"/>
        </w:rPr>
        <w:t>%</w:t>
      </w:r>
      <w:r w:rsidR="00BF2B79">
        <w:rPr>
          <w:rStyle w:val="longtext"/>
          <w:color w:val="000000"/>
          <w:shd w:val="clear" w:color="auto" w:fill="FFFFFF"/>
          <w:lang w:val="en-US"/>
        </w:rPr>
        <w:t>).</w:t>
      </w:r>
    </w:p>
    <w:p w:rsidR="00C439E5" w:rsidRPr="00C439E5" w:rsidRDefault="00C439E5" w:rsidP="00C439E5">
      <w:pPr>
        <w:spacing w:before="40" w:after="120" w:line="288" w:lineRule="auto"/>
        <w:textAlignment w:val="top"/>
        <w:rPr>
          <w:color w:val="888888"/>
        </w:rPr>
      </w:pPr>
      <w:r w:rsidRPr="00C439E5">
        <w:rPr>
          <w:rStyle w:val="longtext"/>
          <w:color w:val="000000"/>
          <w:shd w:val="clear" w:color="auto" w:fill="FFFFFF"/>
        </w:rPr>
        <w:t xml:space="preserve"> • 29% stavebných spoločností plánuje zmeniť spôsoby, ktorými získava svoje zákazky, aby zvýšili svoju úspešnosť. </w:t>
      </w:r>
      <w:r w:rsidRPr="00C439E5">
        <w:rPr>
          <w:color w:val="000000"/>
          <w:shd w:val="clear" w:color="auto" w:fill="FFFFFF"/>
        </w:rPr>
        <w:br/>
      </w:r>
    </w:p>
    <w:p w:rsidR="00031FC8" w:rsidRPr="00C439E5" w:rsidRDefault="00031FC8" w:rsidP="00C439E5">
      <w:pPr>
        <w:autoSpaceDE w:val="0"/>
        <w:autoSpaceDN w:val="0"/>
        <w:adjustRightInd w:val="0"/>
        <w:spacing w:before="40" w:after="120" w:line="288" w:lineRule="auto"/>
        <w:ind w:left="708"/>
        <w:rPr>
          <w:b/>
          <w:color w:val="003366"/>
        </w:rPr>
      </w:pPr>
    </w:p>
    <w:p w:rsidR="00CE47D5" w:rsidRPr="00A741B1" w:rsidRDefault="00BF2B79" w:rsidP="00A741B1">
      <w:pPr>
        <w:autoSpaceDE w:val="0"/>
        <w:autoSpaceDN w:val="0"/>
        <w:adjustRightInd w:val="0"/>
        <w:spacing w:before="40" w:after="120" w:line="288" w:lineRule="auto"/>
        <w:ind w:left="720"/>
        <w:rPr>
          <w:b/>
          <w:color w:val="003366"/>
        </w:rPr>
      </w:pPr>
      <w:r>
        <w:rPr>
          <w:b/>
          <w:color w:val="003366"/>
        </w:rPr>
        <w:t>Stavebné spoločnosti stále bojujú s nedostatočným</w:t>
      </w:r>
      <w:r w:rsidR="00CE47D5">
        <w:rPr>
          <w:b/>
          <w:color w:val="003366"/>
        </w:rPr>
        <w:t xml:space="preserve"> dopytom, taktiež ich trápi súčasná mie</w:t>
      </w:r>
      <w:r w:rsidR="00251AE1" w:rsidRPr="006824D5">
        <w:rPr>
          <w:b/>
          <w:color w:val="003366"/>
        </w:rPr>
        <w:t>ra byrokracie</w:t>
      </w:r>
    </w:p>
    <w:p w:rsidR="00CE47D5" w:rsidRDefault="00CE47D5" w:rsidP="00CE47D5">
      <w:pPr>
        <w:spacing w:before="40" w:after="120" w:line="288" w:lineRule="auto"/>
        <w:textAlignment w:val="top"/>
        <w:rPr>
          <w:color w:val="000000"/>
        </w:rPr>
      </w:pPr>
      <w:r w:rsidRPr="00CE47D5">
        <w:rPr>
          <w:color w:val="000000"/>
        </w:rPr>
        <w:t>• Všetci respondenti uvádzajú, že sú limitovaní vo svojom raste, avšak v prípade niektorých najč</w:t>
      </w:r>
      <w:r w:rsidR="0027274E">
        <w:rPr>
          <w:color w:val="000000"/>
        </w:rPr>
        <w:t>astejšie zmieňovaných faktoroch</w:t>
      </w:r>
      <w:r>
        <w:rPr>
          <w:color w:val="000000"/>
        </w:rPr>
        <w:t xml:space="preserve"> pri</w:t>
      </w:r>
      <w:r w:rsidRPr="00CE47D5">
        <w:rPr>
          <w:color w:val="000000"/>
        </w:rPr>
        <w:t>šlo k určitým zlepšeniam.</w:t>
      </w:r>
      <w:r w:rsidRPr="00CE47D5">
        <w:rPr>
          <w:color w:val="000000"/>
        </w:rPr>
        <w:br/>
        <w:t>• H</w:t>
      </w:r>
      <w:r>
        <w:rPr>
          <w:color w:val="000000"/>
        </w:rPr>
        <w:t>lavnými problémami sú byrokracia</w:t>
      </w:r>
      <w:r w:rsidRPr="00CE47D5">
        <w:rPr>
          <w:color w:val="000000"/>
        </w:rPr>
        <w:t xml:space="preserve"> (požiadavky štátu) a nedostatočný dopyt.</w:t>
      </w:r>
    </w:p>
    <w:p w:rsidR="00CE47D5" w:rsidRDefault="00CE47D5" w:rsidP="00CE47D5">
      <w:pPr>
        <w:spacing w:before="40" w:after="120" w:line="288" w:lineRule="auto"/>
        <w:textAlignment w:val="top"/>
        <w:rPr>
          <w:color w:val="000000"/>
        </w:rPr>
      </w:pPr>
      <w:r w:rsidRPr="00CE47D5">
        <w:rPr>
          <w:color w:val="000000"/>
        </w:rPr>
        <w:t>•</w:t>
      </w:r>
      <w:r>
        <w:rPr>
          <w:color w:val="000000"/>
        </w:rPr>
        <w:t xml:space="preserve"> Za obmedzenie s najmenším negatívnym dopadom na výsledky stavebných spoločností sa považujú</w:t>
      </w:r>
      <w:r>
        <w:rPr>
          <w:color w:val="000000"/>
          <w:lang w:val="en-US"/>
        </w:rPr>
        <w:t xml:space="preserve">: </w:t>
      </w:r>
      <w:r>
        <w:rPr>
          <w:color w:val="000000"/>
          <w:lang w:val="sk-SK"/>
        </w:rPr>
        <w:t>vplyv počasia, vysoké náklady na materiál a pracovnú silu, nedostatok skúsenej pracovnej sily.</w:t>
      </w:r>
    </w:p>
    <w:p w:rsidR="00CE47D5" w:rsidRPr="00CE47D5" w:rsidRDefault="00CE47D5" w:rsidP="00CE47D5">
      <w:pPr>
        <w:spacing w:before="40" w:after="120" w:line="288" w:lineRule="auto"/>
        <w:textAlignment w:val="top"/>
        <w:rPr>
          <w:color w:val="888888"/>
        </w:rPr>
      </w:pPr>
    </w:p>
    <w:p w:rsidR="005B79C3" w:rsidRPr="005B79C3" w:rsidRDefault="005B79C3" w:rsidP="005B79C3">
      <w:pPr>
        <w:autoSpaceDE w:val="0"/>
        <w:autoSpaceDN w:val="0"/>
        <w:adjustRightInd w:val="0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>Najvýraznější problém pre nás predstavuje nízky počet súťaží, teda nedostatočný</w:t>
      </w:r>
      <w:r>
        <w:rPr>
          <w:rFonts w:cs="Arial"/>
          <w:i/>
          <w:color w:val="999999"/>
          <w:szCs w:val="22"/>
        </w:rPr>
        <w:t xml:space="preserve"> </w:t>
      </w:r>
      <w:r w:rsidRPr="005B79C3">
        <w:rPr>
          <w:rFonts w:cs="Arial"/>
          <w:i/>
          <w:color w:val="999999"/>
          <w:szCs w:val="22"/>
        </w:rPr>
        <w:t>dopyt po stavebných pracách, a to ako vo verejnom, tak i v súkromnom sektore.</w:t>
      </w:r>
    </w:p>
    <w:p w:rsidR="005B79C3" w:rsidRPr="005B79C3" w:rsidRDefault="005B79C3" w:rsidP="005B79C3">
      <w:pPr>
        <w:autoSpaceDE w:val="0"/>
        <w:autoSpaceDN w:val="0"/>
        <w:adjustRightInd w:val="0"/>
        <w:jc w:val="right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>Eric Rouffet</w:t>
      </w:r>
    </w:p>
    <w:p w:rsidR="00F657CC" w:rsidRPr="005B79C3" w:rsidRDefault="005B79C3" w:rsidP="005B79C3">
      <w:pPr>
        <w:autoSpaceDE w:val="0"/>
        <w:autoSpaceDN w:val="0"/>
        <w:adjustRightInd w:val="0"/>
        <w:spacing w:before="40" w:after="120" w:line="288" w:lineRule="auto"/>
        <w:ind w:left="360"/>
        <w:jc w:val="right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>Generálny riaditeľ, Eurovia SK</w:t>
      </w:r>
    </w:p>
    <w:p w:rsidR="00F5017F" w:rsidRPr="006824D5" w:rsidRDefault="00F5017F" w:rsidP="00F5017F">
      <w:pPr>
        <w:autoSpaceDE w:val="0"/>
        <w:autoSpaceDN w:val="0"/>
        <w:adjustRightInd w:val="0"/>
        <w:spacing w:before="240" w:line="240" w:lineRule="atLeast"/>
        <w:rPr>
          <w:rFonts w:ascii="Arial" w:hAnsi="Arial" w:cs="Arial"/>
          <w:color w:val="000000"/>
          <w:sz w:val="20"/>
          <w:szCs w:val="20"/>
        </w:rPr>
      </w:pPr>
      <w:r w:rsidRPr="006824D5">
        <w:rPr>
          <w:rFonts w:cs="Arial"/>
          <w:i/>
          <w:color w:val="999999"/>
          <w:szCs w:val="22"/>
        </w:rPr>
        <w:t>Hlavné obmedzenie je nedostatok dopytu. Výrazným problémom je i zhoršená platobná schopnosť niektorých odberateľov</w:t>
      </w:r>
      <w:r w:rsidRPr="006824D5">
        <w:rPr>
          <w:rFonts w:ascii="Arial" w:hAnsi="Arial" w:cs="Arial"/>
          <w:color w:val="000000"/>
          <w:sz w:val="20"/>
          <w:szCs w:val="20"/>
        </w:rPr>
        <w:t>.</w:t>
      </w:r>
    </w:p>
    <w:p w:rsidR="00F5017F" w:rsidRPr="006824D5" w:rsidRDefault="00F5017F" w:rsidP="00F5017F">
      <w:pPr>
        <w:autoSpaceDE w:val="0"/>
        <w:autoSpaceDN w:val="0"/>
        <w:adjustRightInd w:val="0"/>
        <w:spacing w:line="360" w:lineRule="auto"/>
        <w:rPr>
          <w:rFonts w:cs="Arial"/>
          <w:szCs w:val="22"/>
        </w:rPr>
      </w:pPr>
    </w:p>
    <w:p w:rsidR="00F5017F" w:rsidRPr="006824D5" w:rsidRDefault="00F5017F" w:rsidP="00F5017F">
      <w:pPr>
        <w:jc w:val="right"/>
        <w:rPr>
          <w:rFonts w:cs="Arial"/>
          <w:i/>
          <w:color w:val="999999"/>
          <w:szCs w:val="22"/>
        </w:rPr>
      </w:pPr>
      <w:r w:rsidRPr="006824D5">
        <w:rPr>
          <w:rFonts w:cs="Arial"/>
          <w:i/>
          <w:color w:val="999999"/>
          <w:szCs w:val="22"/>
        </w:rPr>
        <w:t>Ján Kato</w:t>
      </w:r>
    </w:p>
    <w:p w:rsidR="00F5017F" w:rsidRPr="006824D5" w:rsidRDefault="00F5017F" w:rsidP="00F5017F">
      <w:pPr>
        <w:jc w:val="right"/>
        <w:rPr>
          <w:rFonts w:cs="Arial"/>
          <w:i/>
          <w:color w:val="999999"/>
          <w:szCs w:val="22"/>
        </w:rPr>
      </w:pPr>
      <w:r w:rsidRPr="006824D5">
        <w:rPr>
          <w:rFonts w:cs="Arial"/>
          <w:i/>
          <w:color w:val="999999"/>
          <w:szCs w:val="22"/>
        </w:rPr>
        <w:lastRenderedPageBreak/>
        <w:t>Generálny riaditeľ,  Váhostav-SK</w:t>
      </w:r>
    </w:p>
    <w:p w:rsidR="006D2E00" w:rsidRPr="006824D5" w:rsidRDefault="006D2E00" w:rsidP="006D2E00">
      <w:pPr>
        <w:autoSpaceDE w:val="0"/>
        <w:autoSpaceDN w:val="0"/>
        <w:adjustRightInd w:val="0"/>
        <w:jc w:val="right"/>
        <w:rPr>
          <w:i/>
          <w:color w:val="808080"/>
        </w:rPr>
      </w:pPr>
    </w:p>
    <w:p w:rsidR="005B79C3" w:rsidRDefault="005B79C3" w:rsidP="00B55CE6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</w:p>
    <w:p w:rsidR="005B79C3" w:rsidRDefault="005B79C3" w:rsidP="00B55CE6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</w:p>
    <w:p w:rsidR="00514401" w:rsidRDefault="00514401" w:rsidP="00A741B1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</w:p>
    <w:p w:rsidR="00514401" w:rsidRDefault="00514401" w:rsidP="00A741B1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</w:p>
    <w:p w:rsidR="00804851" w:rsidRPr="00A741B1" w:rsidRDefault="00804851" w:rsidP="00A741B1">
      <w:pPr>
        <w:autoSpaceDE w:val="0"/>
        <w:autoSpaceDN w:val="0"/>
        <w:adjustRightInd w:val="0"/>
        <w:spacing w:before="40" w:after="120" w:line="288" w:lineRule="auto"/>
        <w:ind w:left="360"/>
        <w:rPr>
          <w:b/>
          <w:color w:val="003366"/>
        </w:rPr>
      </w:pPr>
      <w:r>
        <w:rPr>
          <w:b/>
          <w:color w:val="003366"/>
        </w:rPr>
        <w:t>Kľú</w:t>
      </w:r>
      <w:r w:rsidR="00F657CC">
        <w:rPr>
          <w:b/>
          <w:color w:val="003366"/>
        </w:rPr>
        <w:t xml:space="preserve">čovou prioritou </w:t>
      </w:r>
      <w:r>
        <w:rPr>
          <w:b/>
          <w:color w:val="003366"/>
        </w:rPr>
        <w:t>na ďalších dvanásť mesiacov</w:t>
      </w:r>
      <w:r w:rsidR="00F657CC">
        <w:rPr>
          <w:b/>
          <w:color w:val="003366"/>
        </w:rPr>
        <w:t xml:space="preserve"> je</w:t>
      </w:r>
      <w:r w:rsidR="005A1DD7" w:rsidRPr="006824D5">
        <w:rPr>
          <w:b/>
          <w:color w:val="003366"/>
        </w:rPr>
        <w:t xml:space="preserve"> </w:t>
      </w:r>
      <w:r w:rsidR="00514401">
        <w:rPr>
          <w:b/>
          <w:color w:val="003366"/>
        </w:rPr>
        <w:t>pokračovat vo</w:t>
      </w:r>
      <w:r w:rsidR="00032AEC" w:rsidRPr="006824D5">
        <w:rPr>
          <w:b/>
          <w:color w:val="003366"/>
        </w:rPr>
        <w:t xml:space="preserve"> </w:t>
      </w:r>
      <w:r w:rsidR="00FB0BBB" w:rsidRPr="006824D5">
        <w:rPr>
          <w:b/>
          <w:color w:val="003366"/>
        </w:rPr>
        <w:t>zvyšování</w:t>
      </w:r>
      <w:r w:rsidR="00FC1FE1" w:rsidRPr="006824D5">
        <w:rPr>
          <w:b/>
          <w:color w:val="003366"/>
        </w:rPr>
        <w:t xml:space="preserve"> efektivity</w:t>
      </w:r>
      <w:r>
        <w:rPr>
          <w:b/>
          <w:color w:val="003366"/>
        </w:rPr>
        <w:t xml:space="preserve"> fungovania, avšak tlak vyvíjaný na tú</w:t>
      </w:r>
      <w:r w:rsidR="00490814" w:rsidRPr="006824D5">
        <w:rPr>
          <w:b/>
          <w:color w:val="003366"/>
        </w:rPr>
        <w:t xml:space="preserve">to oblast </w:t>
      </w:r>
      <w:r>
        <w:rPr>
          <w:b/>
          <w:color w:val="003366"/>
        </w:rPr>
        <w:t>mierne</w:t>
      </w:r>
      <w:r w:rsidR="00F657CC">
        <w:rPr>
          <w:b/>
          <w:color w:val="003366"/>
        </w:rPr>
        <w:t xml:space="preserve"> </w:t>
      </w:r>
      <w:r w:rsidR="00490814" w:rsidRPr="006824D5">
        <w:rPr>
          <w:b/>
          <w:color w:val="003366"/>
        </w:rPr>
        <w:t>klesá</w:t>
      </w:r>
    </w:p>
    <w:p w:rsidR="00804851" w:rsidRPr="00804851" w:rsidRDefault="00804851" w:rsidP="00804851">
      <w:pPr>
        <w:spacing w:before="40" w:after="40" w:line="288" w:lineRule="auto"/>
        <w:textAlignment w:val="top"/>
        <w:rPr>
          <w:color w:val="888888"/>
        </w:rPr>
      </w:pPr>
      <w:r w:rsidRPr="00804851">
        <w:rPr>
          <w:color w:val="000000"/>
        </w:rPr>
        <w:t>• Najčastejšie uvádzanou prioritou pre väčšinu opýtaných stavebných spoločností (98%) zostáva aj naďalej zvýšenie efektivity fungovania.</w:t>
      </w:r>
      <w:r>
        <w:rPr>
          <w:color w:val="000000"/>
        </w:rPr>
        <w:t xml:space="preserve"> Zároveň je však možné vidieť mierne znižovanie tlaku na túto oblasť </w:t>
      </w:r>
      <w:r>
        <w:rPr>
          <w:color w:val="000000"/>
          <w:lang w:val="en-US"/>
        </w:rPr>
        <w:t>(</w:t>
      </w:r>
      <w:r>
        <w:rPr>
          <w:color w:val="000000"/>
          <w:lang w:val="sk-SK"/>
        </w:rPr>
        <w:t xml:space="preserve">aktuálne 6,4 bodov </w:t>
      </w:r>
      <w:r w:rsidR="008A7295">
        <w:rPr>
          <w:color w:val="000000"/>
          <w:lang w:val="sk-SK"/>
        </w:rPr>
        <w:t>z</w:t>
      </w:r>
      <w:r>
        <w:rPr>
          <w:color w:val="000000"/>
          <w:lang w:val="sk-SK"/>
        </w:rPr>
        <w:t xml:space="preserve"> 10 max, v auguste 6,5 bodu a v máji 7,0 bodov</w:t>
      </w:r>
      <w:r>
        <w:rPr>
          <w:color w:val="000000"/>
          <w:lang w:val="en-US"/>
        </w:rPr>
        <w:t>).</w:t>
      </w:r>
      <w:r>
        <w:rPr>
          <w:color w:val="000000"/>
        </w:rPr>
        <w:t xml:space="preserve"> </w:t>
      </w:r>
      <w:r w:rsidRPr="00804851">
        <w:rPr>
          <w:color w:val="000000"/>
        </w:rPr>
        <w:t xml:space="preserve"> </w:t>
      </w:r>
      <w:r w:rsidRPr="00804851">
        <w:rPr>
          <w:color w:val="000000"/>
          <w:shd w:val="clear" w:color="auto" w:fill="EBEFF9"/>
        </w:rPr>
        <w:br/>
      </w:r>
      <w:r w:rsidRPr="00804851">
        <w:rPr>
          <w:color w:val="000000"/>
        </w:rPr>
        <w:t>• Ďalšími prioritnými oblasťa</w:t>
      </w:r>
      <w:r>
        <w:rPr>
          <w:color w:val="000000"/>
        </w:rPr>
        <w:t>mi sú optimalizácia financovania</w:t>
      </w:r>
      <w:r w:rsidRPr="00804851">
        <w:rPr>
          <w:color w:val="000000"/>
        </w:rPr>
        <w:t xml:space="preserve"> stavebných spoločností a tiež skvalitnenie výberu dodávateľov.</w:t>
      </w:r>
      <w:r w:rsidRPr="00804851">
        <w:rPr>
          <w:color w:val="000000"/>
        </w:rPr>
        <w:br/>
        <w:t>• Naopak</w:t>
      </w:r>
      <w:r>
        <w:rPr>
          <w:color w:val="000000"/>
        </w:rPr>
        <w:t>,</w:t>
      </w:r>
      <w:r w:rsidRPr="00804851">
        <w:rPr>
          <w:color w:val="000000"/>
        </w:rPr>
        <w:t xml:space="preserve"> investíciám v podobe akvizícií alebo zlepšovanie IT infraštruktúry</w:t>
      </w:r>
      <w:r>
        <w:rPr>
          <w:color w:val="000000"/>
        </w:rPr>
        <w:t>,</w:t>
      </w:r>
      <w:r w:rsidRPr="00804851">
        <w:rPr>
          <w:color w:val="000000"/>
        </w:rPr>
        <w:t xml:space="preserve"> sa budú firmy venovať minimálne.</w:t>
      </w:r>
    </w:p>
    <w:p w:rsidR="00804851" w:rsidRDefault="00804851" w:rsidP="00804851">
      <w:pPr>
        <w:textAlignment w:val="top"/>
        <w:rPr>
          <w:rFonts w:ascii="Arial" w:hAnsi="Arial" w:cs="Arial"/>
          <w:vanish/>
          <w:color w:val="1111CC"/>
          <w:sz w:val="22"/>
          <w:szCs w:val="22"/>
        </w:rPr>
      </w:pPr>
      <w:r>
        <w:rPr>
          <w:rStyle w:val="gt-icon-text1"/>
          <w:rFonts w:ascii="Arial" w:hAnsi="Arial" w:cs="Arial"/>
          <w:vanish/>
          <w:color w:val="1111CC"/>
          <w:sz w:val="22"/>
          <w:szCs w:val="22"/>
        </w:rPr>
        <w:t>Vypočuť</w:t>
      </w:r>
    </w:p>
    <w:p w:rsidR="00804851" w:rsidRDefault="00804851" w:rsidP="00804851">
      <w:pPr>
        <w:textAlignment w:val="top"/>
        <w:rPr>
          <w:rFonts w:ascii="Arial" w:hAnsi="Arial" w:cs="Arial"/>
          <w:vanish/>
          <w:color w:val="1111CC"/>
          <w:sz w:val="22"/>
          <w:szCs w:val="22"/>
        </w:rPr>
      </w:pPr>
      <w:r>
        <w:rPr>
          <w:rStyle w:val="gt-icon-text1"/>
          <w:rFonts w:ascii="Arial" w:hAnsi="Arial" w:cs="Arial"/>
          <w:vanish/>
          <w:color w:val="1111CC"/>
          <w:sz w:val="22"/>
          <w:szCs w:val="22"/>
        </w:rPr>
        <w:t>Čítať foneticky</w:t>
      </w:r>
    </w:p>
    <w:p w:rsidR="00804851" w:rsidRDefault="00804851" w:rsidP="00804851">
      <w:pPr>
        <w:spacing w:line="324" w:lineRule="atLeast"/>
        <w:textAlignment w:val="top"/>
        <w:rPr>
          <w:rFonts w:ascii="Lucida Sans Unicode" w:hAnsi="Lucida Sans Unicode" w:cs="Lucida Sans Unicode"/>
          <w:vanish/>
          <w:color w:val="777777"/>
          <w:sz w:val="22"/>
          <w:szCs w:val="22"/>
        </w:rPr>
      </w:pPr>
      <w:r>
        <w:rPr>
          <w:rFonts w:ascii="Lucida Sans Unicode" w:hAnsi="Lucida Sans Unicode" w:cs="Lucida Sans Unicode"/>
          <w:vanish/>
          <w:color w:val="777777"/>
          <w:sz w:val="22"/>
          <w:szCs w:val="22"/>
        </w:rPr>
        <w:t> </w:t>
      </w:r>
    </w:p>
    <w:p w:rsidR="00804851" w:rsidRDefault="00804851" w:rsidP="00804851">
      <w:pPr>
        <w:spacing w:after="167" w:line="268" w:lineRule="atLeast"/>
        <w:textAlignment w:val="top"/>
        <w:outlineLvl w:val="3"/>
        <w:rPr>
          <w:rFonts w:ascii="Arial" w:hAnsi="Arial" w:cs="Arial"/>
          <w:vanish/>
          <w:color w:val="888888"/>
          <w:sz w:val="22"/>
          <w:szCs w:val="22"/>
        </w:rPr>
      </w:pPr>
      <w:r>
        <w:rPr>
          <w:rFonts w:ascii="Arial" w:hAnsi="Arial" w:cs="Arial"/>
          <w:vanish/>
          <w:color w:val="888888"/>
          <w:sz w:val="22"/>
          <w:szCs w:val="22"/>
        </w:rPr>
        <w:t xml:space="preserve">Slovník - </w:t>
      </w:r>
      <w:hyperlink r:id="rId7" w:history="1">
        <w:r>
          <w:rPr>
            <w:rFonts w:ascii="Arial" w:hAnsi="Arial" w:cs="Arial"/>
            <w:vanish/>
            <w:color w:val="4272DB"/>
            <w:sz w:val="22"/>
            <w:szCs w:val="22"/>
          </w:rPr>
          <w:t>Zobraziť podrobný slovník</w:t>
        </w:r>
      </w:hyperlink>
    </w:p>
    <w:p w:rsidR="005B79C3" w:rsidRPr="005B79C3" w:rsidRDefault="005B79C3" w:rsidP="005B79C3">
      <w:pPr>
        <w:autoSpaceDE w:val="0"/>
        <w:autoSpaceDN w:val="0"/>
        <w:adjustRightInd w:val="0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>Medzi hlavné priority spoločnosti patrí aj naďalej udržanie si významného</w:t>
      </w:r>
      <w:r>
        <w:rPr>
          <w:rFonts w:cs="Arial"/>
          <w:i/>
          <w:color w:val="999999"/>
          <w:szCs w:val="22"/>
        </w:rPr>
        <w:t xml:space="preserve"> </w:t>
      </w:r>
      <w:r w:rsidRPr="005B79C3">
        <w:rPr>
          <w:rFonts w:cs="Arial"/>
          <w:i/>
          <w:color w:val="999999"/>
          <w:szCs w:val="22"/>
        </w:rPr>
        <w:t>postavenia na slovenskom stavebnom trhu v oblasti predovšetkým pozemných</w:t>
      </w:r>
      <w:r>
        <w:rPr>
          <w:rFonts w:cs="Arial"/>
          <w:i/>
          <w:color w:val="999999"/>
          <w:szCs w:val="22"/>
        </w:rPr>
        <w:t xml:space="preserve"> </w:t>
      </w:r>
      <w:r w:rsidRPr="005B79C3">
        <w:rPr>
          <w:rFonts w:cs="Arial"/>
          <w:i/>
          <w:color w:val="999999"/>
          <w:szCs w:val="22"/>
        </w:rPr>
        <w:t>stavieb a stabilizácia spoločnosti z ohľadom na situáciu na stavebnom trhu.</w:t>
      </w:r>
      <w:r>
        <w:rPr>
          <w:rFonts w:cs="Arial"/>
          <w:i/>
          <w:color w:val="999999"/>
          <w:szCs w:val="22"/>
        </w:rPr>
        <w:t xml:space="preserve"> </w:t>
      </w:r>
    </w:p>
    <w:p w:rsidR="005B79C3" w:rsidRPr="005B79C3" w:rsidRDefault="005B79C3" w:rsidP="005B79C3">
      <w:pPr>
        <w:autoSpaceDE w:val="0"/>
        <w:autoSpaceDN w:val="0"/>
        <w:adjustRightInd w:val="0"/>
        <w:jc w:val="right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>Vladimír Kríž</w:t>
      </w:r>
    </w:p>
    <w:p w:rsidR="00AA3326" w:rsidRPr="005B79C3" w:rsidRDefault="005B79C3" w:rsidP="005B79C3">
      <w:pPr>
        <w:autoSpaceDE w:val="0"/>
        <w:autoSpaceDN w:val="0"/>
        <w:adjustRightInd w:val="0"/>
        <w:jc w:val="right"/>
        <w:rPr>
          <w:rFonts w:cs="Arial"/>
          <w:i/>
          <w:color w:val="999999"/>
          <w:szCs w:val="22"/>
        </w:rPr>
      </w:pPr>
      <w:r w:rsidRPr="005B79C3">
        <w:rPr>
          <w:rFonts w:cs="Arial"/>
          <w:i/>
          <w:color w:val="999999"/>
          <w:szCs w:val="22"/>
        </w:rPr>
        <w:t>Obchodný riaditeľ, Metrostav SK</w:t>
      </w:r>
    </w:p>
    <w:p w:rsidR="00AA3326" w:rsidRPr="006824D5" w:rsidRDefault="00AA3326" w:rsidP="00AA3326">
      <w:pPr>
        <w:ind w:left="720"/>
        <w:jc w:val="right"/>
        <w:rPr>
          <w:rFonts w:cs="Arial"/>
          <w:i/>
          <w:szCs w:val="22"/>
        </w:rPr>
      </w:pPr>
    </w:p>
    <w:p w:rsidR="00804851" w:rsidRDefault="00804851" w:rsidP="00804851">
      <w:pPr>
        <w:textAlignment w:val="top"/>
        <w:rPr>
          <w:rFonts w:ascii="Arial" w:hAnsi="Arial" w:cs="Arial"/>
          <w:color w:val="888888"/>
          <w:sz w:val="22"/>
          <w:szCs w:val="22"/>
        </w:rPr>
      </w:pPr>
    </w:p>
    <w:p w:rsidR="00804851" w:rsidRPr="00804851" w:rsidRDefault="00804851" w:rsidP="00804851">
      <w:pPr>
        <w:spacing w:before="40" w:after="120" w:line="288" w:lineRule="auto"/>
        <w:textAlignment w:val="top"/>
        <w:rPr>
          <w:color w:val="888888"/>
        </w:rPr>
      </w:pPr>
      <w:r w:rsidRPr="00804851">
        <w:rPr>
          <w:b/>
          <w:color w:val="000000"/>
        </w:rPr>
        <w:t>Kvartálna analýza slovenského stavebníctva 11/2010</w:t>
      </w:r>
      <w:r w:rsidRPr="00804851">
        <w:rPr>
          <w:color w:val="000000"/>
        </w:rPr>
        <w:t xml:space="preserve"> je založená na štruktúrovaných telefonických rozhovoroch s vybranou vzorkou 100 stavebných spoločností podnikajúcich v slovenskom stavebníctve. Rozhovory sa uskutočnili začiatkom novembra 2010. </w:t>
      </w:r>
      <w:r>
        <w:rPr>
          <w:color w:val="000000"/>
        </w:rPr>
        <w:t>Ďalšia publikácia</w:t>
      </w:r>
      <w:r w:rsidRPr="00804851">
        <w:rPr>
          <w:color w:val="000000"/>
        </w:rPr>
        <w:t xml:space="preserve"> na tému slovenského stavebníctva bude Kvartálna analýza slovenského stavebníctva 02/2011, ktorá bude zverejnená koncom februára 2011.</w:t>
      </w:r>
      <w:r w:rsidRPr="00804851">
        <w:rPr>
          <w:color w:val="000000"/>
        </w:rPr>
        <w:br/>
        <w:t xml:space="preserve">Okrem štandardnej analýzy ponúka tento výskum </w:t>
      </w:r>
      <w:r>
        <w:rPr>
          <w:color w:val="000000"/>
        </w:rPr>
        <w:t>tak</w:t>
      </w:r>
      <w:r w:rsidRPr="00804851">
        <w:rPr>
          <w:color w:val="000000"/>
        </w:rPr>
        <w:t>tiež detailné informácie o postojoch hlavných segmentov slovenského</w:t>
      </w:r>
      <w:r>
        <w:rPr>
          <w:color w:val="000000"/>
        </w:rPr>
        <w:t xml:space="preserve"> stavebníctva podľa dvojrozmernej</w:t>
      </w:r>
      <w:r w:rsidRPr="00804851">
        <w:rPr>
          <w:color w:val="000000"/>
        </w:rPr>
        <w:t xml:space="preserve"> segmentácie vzorky, (tj ako z hľadiska veľkosti stavebných spoločností, tak aj stavebného zamerania účastníkov).</w:t>
      </w:r>
      <w:r>
        <w:rPr>
          <w:color w:val="000000"/>
        </w:rPr>
        <w:t xml:space="preserve"> Segmenty sú rozdelené na veľké a stredné/malé spoločnosti. Z druhého pohľadu</w:t>
      </w:r>
      <w:r w:rsidRPr="00804851">
        <w:rPr>
          <w:color w:val="000000"/>
        </w:rPr>
        <w:t xml:space="preserve"> na segmenty zaoberajúce sa pozemným alebo inžinierskym staviteľstvom.</w:t>
      </w:r>
    </w:p>
    <w:p w:rsidR="005A1DD7" w:rsidRPr="006824D5" w:rsidRDefault="005A1DD7" w:rsidP="005A1DD7">
      <w:pPr>
        <w:spacing w:before="40" w:after="120" w:line="288" w:lineRule="auto"/>
      </w:pPr>
    </w:p>
    <w:p w:rsidR="00811C2E" w:rsidRDefault="00811C2E" w:rsidP="00811C2E">
      <w:pPr>
        <w:textAlignment w:val="top"/>
        <w:rPr>
          <w:rFonts w:ascii="Arial" w:hAnsi="Arial" w:cs="Arial"/>
          <w:color w:val="888888"/>
          <w:sz w:val="22"/>
          <w:szCs w:val="22"/>
        </w:rPr>
      </w:pPr>
    </w:p>
    <w:p w:rsidR="00811C2E" w:rsidRPr="00811C2E" w:rsidRDefault="00811C2E" w:rsidP="00811C2E">
      <w:pPr>
        <w:spacing w:before="40" w:after="120" w:line="288" w:lineRule="auto"/>
        <w:textAlignment w:val="top"/>
        <w:rPr>
          <w:color w:val="888888"/>
        </w:rPr>
      </w:pPr>
      <w:r w:rsidRPr="00811C2E">
        <w:rPr>
          <w:color w:val="000000"/>
        </w:rPr>
        <w:t xml:space="preserve">"Hlavným cieľom všetkých spracovaných štúdií CEEC Research je poskytnúť predovšetkým využiteľné a plne porovnateľné analýzy stavebníctva krajín strednej a východnej Európy. </w:t>
      </w:r>
      <w:r>
        <w:rPr>
          <w:color w:val="000000"/>
        </w:rPr>
        <w:t>Tieto analýzy pomáhajú firmám v ich raste a získavaní nových zákaziek, a tiež im umožňujú lepšie prispôsobiť svoje stratégie aktuálnej situácii na danom trhu. Svoji</w:t>
      </w:r>
      <w:r w:rsidRPr="00811C2E">
        <w:rPr>
          <w:color w:val="000000"/>
        </w:rPr>
        <w:t>m širokým rozsahom a počtom užívateľov je tento výskum najväčším v celom regióne strednej a východnej Európy, "hovorí Jiří Vacek, riaditeľ spoločnosti CEEC Research.</w:t>
      </w:r>
    </w:p>
    <w:p w:rsidR="005A1DD7" w:rsidRPr="006824D5" w:rsidRDefault="005A1DD7" w:rsidP="005A1DD7">
      <w:pPr>
        <w:ind w:left="720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90"/>
      </w:tblGrid>
      <w:tr w:rsidR="005A1DD7" w:rsidRPr="006824D5">
        <w:trPr>
          <w:trHeight w:val="1113"/>
        </w:trPr>
        <w:tc>
          <w:tcPr>
            <w:tcW w:w="8890" w:type="dxa"/>
            <w:shd w:val="clear" w:color="auto" w:fill="auto"/>
          </w:tcPr>
          <w:p w:rsidR="005A1DD7" w:rsidRPr="006824D5" w:rsidRDefault="00811C2E" w:rsidP="00462917">
            <w:pPr>
              <w:rPr>
                <w:noProof/>
                <w:u w:color="FF9900"/>
              </w:rPr>
            </w:pPr>
            <w:r>
              <w:rPr>
                <w:b/>
              </w:rPr>
              <w:t>Kvartálna</w:t>
            </w:r>
            <w:r w:rsidR="003F76D0" w:rsidRPr="006824D5">
              <w:rPr>
                <w:b/>
              </w:rPr>
              <w:t xml:space="preserve"> analýza </w:t>
            </w:r>
            <w:r w:rsidR="00875A14" w:rsidRPr="006824D5">
              <w:rPr>
                <w:b/>
              </w:rPr>
              <w:t>slovens</w:t>
            </w:r>
            <w:r>
              <w:rPr>
                <w:b/>
              </w:rPr>
              <w:t>kého stavebníctva</w:t>
            </w:r>
            <w:r w:rsidR="002728A0" w:rsidRPr="006824D5">
              <w:rPr>
                <w:b/>
              </w:rPr>
              <w:t xml:space="preserve"> </w:t>
            </w:r>
            <w:r w:rsidR="00875A14" w:rsidRPr="006824D5">
              <w:rPr>
                <w:b/>
              </w:rPr>
              <w:t>11</w:t>
            </w:r>
            <w:r w:rsidR="003F76D0" w:rsidRPr="006824D5">
              <w:rPr>
                <w:b/>
              </w:rPr>
              <w:t>/</w:t>
            </w:r>
            <w:r w:rsidR="002728A0" w:rsidRPr="006824D5">
              <w:rPr>
                <w:b/>
              </w:rPr>
              <w:t>2010</w:t>
            </w:r>
            <w:r w:rsidR="00D54AF5" w:rsidRPr="006824D5">
              <w:rPr>
                <w:b/>
              </w:rPr>
              <w:t xml:space="preserve"> </w:t>
            </w:r>
            <w:r>
              <w:rPr>
                <w:noProof/>
                <w:u w:color="FF9900"/>
              </w:rPr>
              <w:t>je k dispozí</w:t>
            </w:r>
            <w:r w:rsidR="005A1DD7" w:rsidRPr="006824D5">
              <w:rPr>
                <w:noProof/>
                <w:u w:color="FF9900"/>
              </w:rPr>
              <w:t>ci</w:t>
            </w:r>
            <w:r>
              <w:rPr>
                <w:noProof/>
                <w:u w:color="FF9900"/>
              </w:rPr>
              <w:t>i zdarma na stiahnutie na internetových prezentáciách</w:t>
            </w:r>
            <w:r w:rsidR="005A1DD7" w:rsidRPr="006824D5">
              <w:rPr>
                <w:noProof/>
                <w:u w:color="FF9900"/>
              </w:rPr>
              <w:t xml:space="preserve"> </w:t>
            </w:r>
            <w:r>
              <w:rPr>
                <w:noProof/>
                <w:u w:color="FF9900"/>
              </w:rPr>
              <w:t>spolo</w:t>
            </w:r>
            <w:r w:rsidR="00691A2B" w:rsidRPr="006824D5">
              <w:rPr>
                <w:noProof/>
                <w:u w:color="FF9900"/>
              </w:rPr>
              <w:t xml:space="preserve">čnosti </w:t>
            </w:r>
            <w:r w:rsidR="005A1DD7" w:rsidRPr="006824D5">
              <w:rPr>
                <w:noProof/>
                <w:u w:color="FF9900"/>
              </w:rPr>
              <w:t xml:space="preserve">CEEC Research </w:t>
            </w:r>
            <w:hyperlink r:id="rId8" w:history="1">
              <w:r w:rsidRPr="005F39E0">
                <w:rPr>
                  <w:rStyle w:val="Hypertextovodkaz"/>
                  <w:b/>
                  <w:noProof/>
                  <w:u w:color="FF9900"/>
                </w:rPr>
                <w:t>www.stavebnictvo.com</w:t>
              </w:r>
            </w:hyperlink>
            <w:r>
              <w:rPr>
                <w:b/>
                <w:noProof/>
                <w:color w:val="0000FF"/>
                <w:u w:color="FF9900"/>
              </w:rPr>
              <w:t xml:space="preserve"> </w:t>
            </w:r>
            <w:r w:rsidR="005A1DD7" w:rsidRPr="006824D5">
              <w:rPr>
                <w:noProof/>
                <w:u w:color="FF9900"/>
              </w:rPr>
              <w:t xml:space="preserve">, kde </w:t>
            </w:r>
            <w:r>
              <w:rPr>
                <w:noProof/>
                <w:u w:color="FF9900"/>
              </w:rPr>
              <w:t>je taktiež možné získať viac informá</w:t>
            </w:r>
            <w:r w:rsidR="005A1DD7" w:rsidRPr="006824D5">
              <w:rPr>
                <w:noProof/>
                <w:u w:color="FF9900"/>
              </w:rPr>
              <w:t>c</w:t>
            </w:r>
            <w:r>
              <w:rPr>
                <w:noProof/>
                <w:u w:color="FF9900"/>
              </w:rPr>
              <w:t>ií, prípadne</w:t>
            </w:r>
            <w:r w:rsidR="005A1DD7" w:rsidRPr="006824D5">
              <w:rPr>
                <w:noProof/>
                <w:u w:color="FF9900"/>
              </w:rPr>
              <w:t xml:space="preserve"> </w:t>
            </w:r>
            <w:r>
              <w:rPr>
                <w:noProof/>
                <w:u w:color="FF9900"/>
              </w:rPr>
              <w:t>nás mô</w:t>
            </w:r>
            <w:r w:rsidR="003D0D55" w:rsidRPr="006824D5">
              <w:rPr>
                <w:noProof/>
                <w:u w:color="FF9900"/>
              </w:rPr>
              <w:t>žete</w:t>
            </w:r>
            <w:r w:rsidR="005A1DD7" w:rsidRPr="006824D5">
              <w:rPr>
                <w:noProof/>
                <w:u w:color="FF9900"/>
              </w:rPr>
              <w:t xml:space="preserve"> kontaktovat na</w:t>
            </w:r>
            <w:r w:rsidR="003D0D55" w:rsidRPr="006824D5">
              <w:rPr>
                <w:noProof/>
                <w:u w:color="FF9900"/>
              </w:rPr>
              <w:t>:</w:t>
            </w:r>
            <w:r w:rsidR="005A1DD7" w:rsidRPr="006824D5">
              <w:rPr>
                <w:noProof/>
                <w:u w:color="FF9900"/>
              </w:rPr>
              <w:t xml:space="preserve"> </w:t>
            </w:r>
            <w:hyperlink r:id="rId9" w:history="1">
              <w:r w:rsidR="005B79C3" w:rsidRPr="005E2F55">
                <w:rPr>
                  <w:rStyle w:val="Hypertextovodkaz"/>
                  <w:b/>
                  <w:noProof/>
                  <w:u w:color="FF9900"/>
                </w:rPr>
                <w:t>kontakt@CEEC.Eu</w:t>
              </w:r>
            </w:hyperlink>
            <w:r w:rsidR="005A1DD7" w:rsidRPr="006824D5">
              <w:rPr>
                <w:noProof/>
                <w:u w:color="FF9900"/>
              </w:rPr>
              <w:t>.</w:t>
            </w:r>
          </w:p>
        </w:tc>
      </w:tr>
    </w:tbl>
    <w:p w:rsidR="00C24028" w:rsidRPr="006824D5" w:rsidRDefault="00C24028" w:rsidP="00A928C3">
      <w:pPr>
        <w:pStyle w:val="Contact"/>
        <w:rPr>
          <w:b/>
          <w:sz w:val="24"/>
        </w:rPr>
      </w:pPr>
    </w:p>
    <w:p w:rsidR="00A928C3" w:rsidRPr="006824D5" w:rsidRDefault="00A928C3" w:rsidP="00A928C3">
      <w:pPr>
        <w:pStyle w:val="Contact"/>
        <w:rPr>
          <w:b/>
          <w:sz w:val="24"/>
        </w:rPr>
      </w:pPr>
      <w:r w:rsidRPr="006824D5">
        <w:rPr>
          <w:b/>
          <w:sz w:val="24"/>
        </w:rPr>
        <w:t>Kontakt</w:t>
      </w:r>
      <w:r w:rsidR="007B615B" w:rsidRPr="006824D5">
        <w:rPr>
          <w:b/>
          <w:sz w:val="24"/>
        </w:rPr>
        <w:t>y</w:t>
      </w:r>
      <w:r w:rsidR="00811C2E">
        <w:rPr>
          <w:b/>
          <w:sz w:val="24"/>
        </w:rPr>
        <w:t xml:space="preserve"> pre médiá</w:t>
      </w:r>
      <w:r w:rsidRPr="006824D5">
        <w:rPr>
          <w:b/>
          <w:sz w:val="24"/>
        </w:rPr>
        <w:t>:</w:t>
      </w:r>
    </w:p>
    <w:p w:rsidR="00A928C3" w:rsidRPr="008A7295" w:rsidRDefault="00A928C3" w:rsidP="00A928C3">
      <w:pPr>
        <w:rPr>
          <w:lang w:val="sk-SK"/>
        </w:rPr>
      </w:pPr>
      <w:r w:rsidRPr="006824D5">
        <w:rPr>
          <w:noProof/>
        </w:rPr>
        <w:t>Lucie Matalová</w:t>
      </w:r>
      <w:r w:rsidR="008A7295" w:rsidRPr="008A7295">
        <w:rPr>
          <w:lang w:val="sk-SK"/>
        </w:rPr>
        <w:t xml:space="preserve"> </w:t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 w:rsidRPr="00962F66">
        <w:rPr>
          <w:lang w:val="sk-SK"/>
        </w:rPr>
        <w:t xml:space="preserve">Marek Wilhalm </w:t>
      </w:r>
    </w:p>
    <w:p w:rsidR="00A928C3" w:rsidRPr="008A7295" w:rsidRDefault="00A928C3" w:rsidP="00A928C3">
      <w:pPr>
        <w:rPr>
          <w:lang w:val="sk-SK"/>
        </w:rPr>
      </w:pPr>
      <w:r w:rsidRPr="006824D5">
        <w:rPr>
          <w:noProof/>
        </w:rPr>
        <w:t>PR and Communication</w:t>
      </w:r>
      <w:r w:rsidR="00CD3546" w:rsidRPr="006824D5">
        <w:rPr>
          <w:noProof/>
        </w:rPr>
        <w:t xml:space="preserve"> director</w:t>
      </w:r>
      <w:r w:rsidR="008A7295" w:rsidRPr="008A7295">
        <w:rPr>
          <w:lang w:val="sk-SK"/>
        </w:rPr>
        <w:t xml:space="preserve"> </w:t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  <w:t xml:space="preserve">PR, </w:t>
      </w:r>
      <w:r w:rsidR="008A7295" w:rsidRPr="00962F66">
        <w:rPr>
          <w:lang w:val="sk-SK"/>
        </w:rPr>
        <w:t>External Communication</w:t>
      </w:r>
    </w:p>
    <w:p w:rsidR="00A928C3" w:rsidRPr="006824D5" w:rsidRDefault="00A928C3" w:rsidP="00A928C3">
      <w:pPr>
        <w:rPr>
          <w:noProof/>
        </w:rPr>
      </w:pPr>
      <w:r w:rsidRPr="006824D5">
        <w:rPr>
          <w:noProof/>
        </w:rPr>
        <w:t>CEEC Research</w:t>
      </w:r>
      <w:r w:rsidR="008A7295" w:rsidRPr="008A7295">
        <w:rPr>
          <w:lang w:val="sk-SK"/>
        </w:rPr>
        <w:t xml:space="preserve"> </w:t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  <w:t>K</w:t>
      </w:r>
      <w:r w:rsidR="008A7295" w:rsidRPr="00962F66">
        <w:rPr>
          <w:lang w:val="sk-SK"/>
        </w:rPr>
        <w:t>PMG Slovensko spol. s r.o.</w:t>
      </w:r>
    </w:p>
    <w:p w:rsidR="00A928C3" w:rsidRPr="008A7295" w:rsidRDefault="00F71248" w:rsidP="00A928C3">
      <w:pPr>
        <w:rPr>
          <w:lang w:val="sk-SK"/>
        </w:rPr>
      </w:pPr>
      <w:r w:rsidRPr="006824D5">
        <w:rPr>
          <w:noProof/>
        </w:rPr>
        <w:t>E</w:t>
      </w:r>
      <w:r w:rsidR="00A928C3" w:rsidRPr="006824D5">
        <w:rPr>
          <w:noProof/>
        </w:rPr>
        <w:t>-mail:</w:t>
      </w:r>
      <w:hyperlink r:id="rId10" w:history="1">
        <w:r w:rsidR="0089656D" w:rsidRPr="006824D5">
          <w:rPr>
            <w:rStyle w:val="Hypertextovodkaz"/>
            <w:noProof/>
          </w:rPr>
          <w:t>matalova@ceec.eu</w:t>
        </w:r>
      </w:hyperlink>
      <w:r w:rsidR="008A7295" w:rsidRPr="008A7295">
        <w:rPr>
          <w:lang w:val="sk-SK"/>
        </w:rPr>
        <w:t xml:space="preserve"> </w:t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  <w:t>E-mail: mwilhalm@kpmg.sk</w:t>
      </w:r>
    </w:p>
    <w:p w:rsidR="00A928C3" w:rsidRPr="006824D5" w:rsidRDefault="00A928C3" w:rsidP="00A928C3">
      <w:pPr>
        <w:rPr>
          <w:noProof/>
        </w:rPr>
      </w:pPr>
      <w:r w:rsidRPr="006824D5">
        <w:rPr>
          <w:noProof/>
        </w:rPr>
        <w:t>Tel</w:t>
      </w:r>
      <w:r w:rsidR="00E81D28" w:rsidRPr="006824D5">
        <w:rPr>
          <w:noProof/>
        </w:rPr>
        <w:t>.</w:t>
      </w:r>
      <w:r w:rsidRPr="006824D5">
        <w:rPr>
          <w:noProof/>
        </w:rPr>
        <w:t>:</w:t>
      </w:r>
      <w:r w:rsidR="00F71248" w:rsidRPr="006824D5">
        <w:rPr>
          <w:noProof/>
        </w:rPr>
        <w:t xml:space="preserve"> </w:t>
      </w:r>
      <w:r w:rsidR="00512325" w:rsidRPr="006824D5">
        <w:rPr>
          <w:noProof/>
        </w:rPr>
        <w:t xml:space="preserve">+420 </w:t>
      </w:r>
      <w:r w:rsidRPr="006824D5">
        <w:rPr>
          <w:noProof/>
        </w:rPr>
        <w:t>777 205</w:t>
      </w:r>
      <w:r w:rsidR="008A7295">
        <w:rPr>
          <w:noProof/>
        </w:rPr>
        <w:t> </w:t>
      </w:r>
      <w:r w:rsidRPr="006824D5">
        <w:rPr>
          <w:noProof/>
        </w:rPr>
        <w:t>873</w:t>
      </w:r>
      <w:r w:rsidR="008A7295" w:rsidRPr="008A7295">
        <w:rPr>
          <w:lang w:val="sk-SK"/>
        </w:rPr>
        <w:t xml:space="preserve"> </w:t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>
        <w:rPr>
          <w:lang w:val="sk-SK"/>
        </w:rPr>
        <w:tab/>
      </w:r>
      <w:r w:rsidR="008A7295" w:rsidRPr="00962F66">
        <w:rPr>
          <w:lang w:val="sk-SK"/>
        </w:rPr>
        <w:t>Tel.: +421-915-758843</w:t>
      </w:r>
    </w:p>
    <w:p w:rsidR="008A7295" w:rsidRPr="00962F66" w:rsidRDefault="008A7295" w:rsidP="008A7295">
      <w:pPr>
        <w:rPr>
          <w:lang w:val="sk-SK"/>
        </w:rPr>
      </w:pPr>
    </w:p>
    <w:p w:rsidR="008A7295" w:rsidRDefault="008A7295" w:rsidP="008A7295">
      <w:pPr>
        <w:rPr>
          <w:lang w:val="sk-SK"/>
        </w:rPr>
      </w:pPr>
    </w:p>
    <w:p w:rsidR="008A7295" w:rsidRDefault="008A7295" w:rsidP="008A7295">
      <w:pPr>
        <w:rPr>
          <w:lang w:val="sk-SK"/>
        </w:rPr>
      </w:pPr>
    </w:p>
    <w:p w:rsidR="00031FC8" w:rsidRPr="006824D5" w:rsidRDefault="00031FC8" w:rsidP="00A928C3">
      <w:pPr>
        <w:rPr>
          <w:noProof/>
        </w:rPr>
      </w:pPr>
    </w:p>
    <w:p w:rsidR="00A741B1" w:rsidRDefault="005A1DD7" w:rsidP="00811C2E">
      <w:pPr>
        <w:spacing w:after="167" w:line="268" w:lineRule="atLeast"/>
        <w:textAlignment w:val="top"/>
        <w:outlineLvl w:val="3"/>
        <w:rPr>
          <w:i/>
          <w:color w:val="000000"/>
          <w:sz w:val="20"/>
          <w:szCs w:val="20"/>
        </w:rPr>
      </w:pPr>
      <w:r w:rsidRPr="006824D5">
        <w:rPr>
          <w:b/>
          <w:i/>
          <w:sz w:val="20"/>
          <w:szCs w:val="20"/>
          <w:lang w:eastAsia="de-DE"/>
        </w:rPr>
        <w:t>CEEC Research</w:t>
      </w:r>
      <w:r w:rsidR="00811C2E" w:rsidRPr="00811C2E">
        <w:rPr>
          <w:i/>
          <w:color w:val="000000"/>
          <w:sz w:val="20"/>
          <w:szCs w:val="20"/>
        </w:rPr>
        <w:t>(Výskum potenciálu stavebníctva v krajinách strednej a východnej Európy) je najväčším výskumom stavebníctva v krajinách strednej a východnej Európy. Bol založený v roku 2005 a od tej doby bezplatne poskytuje štúdie o aktuálnom stave a očakávanom vývoji stavebníctva v desiatich krajinách strednej a východnej Európy. Všetky naše štúdie a analýzy sú založené výhradne na údajoch získaných z pravidelných štruktúrovaných interview s kľúčovými predstaviteľmi vybraných najväčších, stredných i malých stavebných spoločností.</w:t>
      </w:r>
      <w:r w:rsidR="00811C2E" w:rsidRPr="00811C2E">
        <w:rPr>
          <w:i/>
          <w:color w:val="000000"/>
          <w:sz w:val="20"/>
          <w:szCs w:val="20"/>
        </w:rPr>
        <w:br/>
      </w:r>
    </w:p>
    <w:p w:rsidR="006D2E00" w:rsidRPr="00A741B1" w:rsidRDefault="00A741B1" w:rsidP="00811C2E">
      <w:pPr>
        <w:spacing w:after="167" w:line="268" w:lineRule="atLeast"/>
        <w:textAlignment w:val="top"/>
        <w:outlineLvl w:val="3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CEEC Research navyše k pravidelným a bezplatným analýzam stavebníctva taktiež organizuje Stretnutia lídrov a  Konferencie riediteľov stavebných spoločností, ktorých sa zúčastňujú generálni riaditelia najvýznamnejších </w:t>
      </w:r>
      <w:r w:rsidR="00811C2E" w:rsidRPr="00811C2E">
        <w:rPr>
          <w:i/>
          <w:color w:val="000000"/>
          <w:sz w:val="20"/>
          <w:szCs w:val="20"/>
        </w:rPr>
        <w:br/>
        <w:t>stavebných spoločností, prezidenti zväzov, cechov a komôr z oblasti stavebníctva a takisto aj ministri a najvyšší predstavitelia štátu vybraných krajín.</w:t>
      </w:r>
    </w:p>
    <w:p w:rsidR="005B79C3" w:rsidRPr="00C01A47" w:rsidRDefault="005B79C3" w:rsidP="005B79C3">
      <w:pPr>
        <w:rPr>
          <w:i/>
          <w:sz w:val="20"/>
          <w:szCs w:val="20"/>
          <w:lang w:val="sk-SK" w:eastAsia="de-DE"/>
        </w:rPr>
      </w:pPr>
    </w:p>
    <w:p w:rsidR="005B79C3" w:rsidRDefault="005B79C3" w:rsidP="005B79C3">
      <w:pPr>
        <w:jc w:val="both"/>
        <w:rPr>
          <w:i/>
          <w:sz w:val="20"/>
          <w:szCs w:val="20"/>
          <w:lang w:val="sk-SK" w:eastAsia="de-DE"/>
        </w:rPr>
      </w:pPr>
      <w:r w:rsidRPr="00162CE7">
        <w:rPr>
          <w:b/>
          <w:i/>
          <w:sz w:val="20"/>
          <w:szCs w:val="20"/>
          <w:lang w:val="sk-SK" w:eastAsia="de-DE"/>
        </w:rPr>
        <w:t>KPMG</w:t>
      </w:r>
      <w:r w:rsidRPr="00162CE7">
        <w:rPr>
          <w:i/>
          <w:sz w:val="20"/>
          <w:szCs w:val="20"/>
          <w:lang w:val="sk-SK" w:eastAsia="de-DE"/>
        </w:rPr>
        <w:t xml:space="preserve"> je globálna sieť firiem poskytujúcich profesionálne služby v oblasti auditu, daní a poradenstva. Jej členské firmy  pôsobia  v 144 krajinách a  zamestnávajú vyše 137 000  odborníkov. Nezávislí členovia siete KPMG sú pridružení ku KPMG International, družstvu registrovanému vo Švajčiarsku.</w:t>
      </w:r>
    </w:p>
    <w:p w:rsidR="005B79C3" w:rsidRPr="00162CE7" w:rsidRDefault="005B79C3" w:rsidP="005B79C3">
      <w:pPr>
        <w:jc w:val="both"/>
        <w:rPr>
          <w:i/>
          <w:sz w:val="20"/>
          <w:szCs w:val="20"/>
          <w:lang w:val="sk-SK" w:eastAsia="de-DE"/>
        </w:rPr>
      </w:pPr>
    </w:p>
    <w:p w:rsidR="003C1618" w:rsidRPr="005B79C3" w:rsidRDefault="005B79C3" w:rsidP="00966AF9">
      <w:pPr>
        <w:jc w:val="both"/>
        <w:rPr>
          <w:rStyle w:val="Zvraznn"/>
          <w:i w:val="0"/>
          <w:iCs w:val="0"/>
          <w:lang w:val="sk-SK"/>
        </w:rPr>
      </w:pPr>
      <w:r w:rsidRPr="00162CE7">
        <w:rPr>
          <w:i/>
          <w:sz w:val="20"/>
          <w:szCs w:val="20"/>
          <w:lang w:val="sk-SK" w:eastAsia="de-DE"/>
        </w:rPr>
        <w:t>Spoločnosť KPMG Slovensko je nezávislým členom medzinárodnej siete KPMG a na Slovensku pôsobí od roku 1991. V súčasnosti zamestnáva viac ako 300 ľudí a má 1</w:t>
      </w:r>
      <w:r w:rsidR="004A25DB">
        <w:rPr>
          <w:i/>
          <w:sz w:val="20"/>
          <w:szCs w:val="20"/>
          <w:lang w:val="sk-SK" w:eastAsia="de-DE"/>
        </w:rPr>
        <w:t>1</w:t>
      </w:r>
      <w:r w:rsidRPr="00162CE7">
        <w:rPr>
          <w:i/>
          <w:sz w:val="20"/>
          <w:szCs w:val="20"/>
          <w:lang w:val="sk-SK" w:eastAsia="de-DE"/>
        </w:rPr>
        <w:t xml:space="preserve"> partnerov. Je poprednou audítorskou a poradenskou spoločnosťou. Poskytuje širokú škálu audítorských, daňových a poradenských služieb mnohým domácim i zahraničným spoločnostiam a asistuje pri významných transakciách vo väčšine hospodárskych odvetví.</w:t>
      </w:r>
    </w:p>
    <w:sectPr w:rsidR="003C1618" w:rsidRPr="005B79C3" w:rsidSect="008037EE">
      <w:headerReference w:type="default" r:id="rId11"/>
      <w:footerReference w:type="even" r:id="rId12"/>
      <w:footerReference w:type="default" r:id="rId13"/>
      <w:pgSz w:w="11906" w:h="16838"/>
      <w:pgMar w:top="2696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C96" w:rsidRDefault="00066C96">
      <w:r>
        <w:separator/>
      </w:r>
    </w:p>
  </w:endnote>
  <w:endnote w:type="continuationSeparator" w:id="1">
    <w:p w:rsidR="00066C96" w:rsidRDefault="00066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CE-Ligh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2E" w:rsidRDefault="005156DE" w:rsidP="00195A0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811C2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11C2E" w:rsidRDefault="00811C2E" w:rsidP="00762B6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2E" w:rsidRDefault="005156DE" w:rsidP="00195A0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811C2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3438B">
      <w:rPr>
        <w:rStyle w:val="slostrnky"/>
        <w:noProof/>
      </w:rPr>
      <w:t>1</w:t>
    </w:r>
    <w:r>
      <w:rPr>
        <w:rStyle w:val="slostrnky"/>
      </w:rPr>
      <w:fldChar w:fldCharType="end"/>
    </w:r>
  </w:p>
  <w:p w:rsidR="00811C2E" w:rsidRDefault="00811C2E" w:rsidP="00762B68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C96" w:rsidRDefault="00066C96">
      <w:r>
        <w:separator/>
      </w:r>
    </w:p>
  </w:footnote>
  <w:footnote w:type="continuationSeparator" w:id="1">
    <w:p w:rsidR="00066C96" w:rsidRDefault="00066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2E" w:rsidRDefault="00811C2E" w:rsidP="0023248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5080</wp:posOffset>
          </wp:positionV>
          <wp:extent cx="1228090" cy="356235"/>
          <wp:effectExtent l="19050" t="0" r="0" b="0"/>
          <wp:wrapSquare wrapText="bothSides"/>
          <wp:docPr id="2" name="Picture 1" descr="CEEC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EC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090" cy="356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56DE" w:rsidRPr="005156DE">
      <w:rPr>
        <w:noProof/>
        <w:lang w:val="de-DE" w:eastAsia="de-DE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in;margin-top:45.4pt;width:126pt;height:45pt;z-index:251658752;mso-position-horizontal-relative:text;mso-position-vertical-relative:text" stroked="f">
          <v:textbox>
            <w:txbxContent>
              <w:p w:rsidR="00811C2E" w:rsidRPr="00560EE7" w:rsidRDefault="00811C2E" w:rsidP="00446E19">
                <w:pPr>
                  <w:rPr>
                    <w:color w:val="808080"/>
                  </w:rPr>
                </w:pPr>
                <w:r>
                  <w:rPr>
                    <w:color w:val="808080"/>
                  </w:rPr>
                  <w:t>Generálny</w:t>
                </w:r>
                <w:r w:rsidRPr="00560EE7">
                  <w:rPr>
                    <w:color w:val="808080"/>
                  </w:rPr>
                  <w:t xml:space="preserve"> partner</w:t>
                </w:r>
              </w:p>
            </w:txbxContent>
          </v:textbox>
        </v:shape>
      </w:pict>
    </w:r>
    <w:r>
      <w:tab/>
    </w:r>
    <w:r>
      <w:tab/>
    </w:r>
    <w:r>
      <w:rPr>
        <w:noProof/>
        <w:lang w:eastAsia="cs-CZ"/>
      </w:rPr>
      <w:drawing>
        <wp:inline distT="0" distB="0" distL="0" distR="0">
          <wp:extent cx="956945" cy="361315"/>
          <wp:effectExtent l="19050" t="0" r="0" b="0"/>
          <wp:docPr id="1" name="Picture 1" descr="KPMG_25MM705PT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5MM705PT_RGB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3613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11C2E" w:rsidRDefault="005156DE" w:rsidP="00232484">
    <w:pPr>
      <w:pStyle w:val="Zhlav"/>
    </w:pPr>
    <w:r>
      <w:rPr>
        <w:noProof/>
        <w:lang w:eastAsia="cs-CZ"/>
      </w:rPr>
      <w:pict>
        <v:shape id="_x0000_s2049" type="#_x0000_t202" style="position:absolute;margin-left:0;margin-top:16.1pt;width:315pt;height:54pt;z-index:-251658752;mso-wrap-edited:f;mso-position-horizontal:center" wrapcoords="0 0 21600 0 21600 21600 0 21600 0 0" filled="f" stroked="f">
          <v:textbox style="mso-next-textbox:#_x0000_s2049">
            <w:txbxContent>
              <w:p w:rsidR="00811C2E" w:rsidRPr="000E41C7" w:rsidRDefault="00811C2E" w:rsidP="000E41C7">
                <w:pPr>
                  <w:jc w:val="center"/>
                  <w:rPr>
                    <w:sz w:val="60"/>
                    <w:szCs w:val="60"/>
                  </w:rPr>
                </w:pPr>
                <w:r>
                  <w:rPr>
                    <w:color w:val="B2B2B2"/>
                    <w:spacing w:val="-20"/>
                    <w:sz w:val="60"/>
                    <w:szCs w:val="60"/>
                  </w:rPr>
                  <w:t>Tla</w:t>
                </w:r>
                <w:r>
                  <w:rPr>
                    <w:color w:val="B2B2B2"/>
                    <w:spacing w:val="-20"/>
                    <w:sz w:val="60"/>
                    <w:szCs w:val="60"/>
                    <w:lang w:val="sk-SK"/>
                  </w:rPr>
                  <w:t>čov</w:t>
                </w:r>
                <w:r>
                  <w:rPr>
                    <w:color w:val="B2B2B2"/>
                    <w:spacing w:val="-20"/>
                    <w:sz w:val="60"/>
                    <w:szCs w:val="60"/>
                  </w:rPr>
                  <w:t>á s</w:t>
                </w:r>
                <w:r w:rsidRPr="000E41C7">
                  <w:rPr>
                    <w:color w:val="B2B2B2"/>
                    <w:spacing w:val="-20"/>
                    <w:sz w:val="60"/>
                    <w:szCs w:val="60"/>
                  </w:rPr>
                  <w:t>práva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61962"/>
    <w:multiLevelType w:val="hybridMultilevel"/>
    <w:tmpl w:val="488EBB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020BA5"/>
    <w:multiLevelType w:val="hybridMultilevel"/>
    <w:tmpl w:val="E81C3B8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C61F2E"/>
    <w:multiLevelType w:val="hybridMultilevel"/>
    <w:tmpl w:val="29005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2029D4"/>
    <w:multiLevelType w:val="multilevel"/>
    <w:tmpl w:val="DEA4F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C7135D"/>
    <w:multiLevelType w:val="hybridMultilevel"/>
    <w:tmpl w:val="FE6E67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7652B3"/>
    <w:rsid w:val="00001356"/>
    <w:rsid w:val="00003BBE"/>
    <w:rsid w:val="00005E79"/>
    <w:rsid w:val="00007DE9"/>
    <w:rsid w:val="00016FC2"/>
    <w:rsid w:val="00021D21"/>
    <w:rsid w:val="00022637"/>
    <w:rsid w:val="00023C6D"/>
    <w:rsid w:val="00025F4E"/>
    <w:rsid w:val="00027E3C"/>
    <w:rsid w:val="000318E5"/>
    <w:rsid w:val="00031FC8"/>
    <w:rsid w:val="00032AEC"/>
    <w:rsid w:val="00041596"/>
    <w:rsid w:val="000431C6"/>
    <w:rsid w:val="000433F2"/>
    <w:rsid w:val="000436A3"/>
    <w:rsid w:val="0004373E"/>
    <w:rsid w:val="0004710A"/>
    <w:rsid w:val="00055C07"/>
    <w:rsid w:val="00065769"/>
    <w:rsid w:val="000668C1"/>
    <w:rsid w:val="00066C96"/>
    <w:rsid w:val="000738D3"/>
    <w:rsid w:val="00081AA4"/>
    <w:rsid w:val="000851E2"/>
    <w:rsid w:val="0008753F"/>
    <w:rsid w:val="000913B4"/>
    <w:rsid w:val="00093064"/>
    <w:rsid w:val="000A025B"/>
    <w:rsid w:val="000A25E2"/>
    <w:rsid w:val="000A2F54"/>
    <w:rsid w:val="000A49BB"/>
    <w:rsid w:val="000A4E4B"/>
    <w:rsid w:val="000A5377"/>
    <w:rsid w:val="000B1064"/>
    <w:rsid w:val="000B21BB"/>
    <w:rsid w:val="000B4A19"/>
    <w:rsid w:val="000B61EF"/>
    <w:rsid w:val="000B6200"/>
    <w:rsid w:val="000B689C"/>
    <w:rsid w:val="000B7934"/>
    <w:rsid w:val="000B7AEA"/>
    <w:rsid w:val="000C08C8"/>
    <w:rsid w:val="000C0BAA"/>
    <w:rsid w:val="000C2D22"/>
    <w:rsid w:val="000C6C26"/>
    <w:rsid w:val="000C786C"/>
    <w:rsid w:val="000D02A0"/>
    <w:rsid w:val="000D1433"/>
    <w:rsid w:val="000D2B80"/>
    <w:rsid w:val="000D30BA"/>
    <w:rsid w:val="000D4461"/>
    <w:rsid w:val="000D48CD"/>
    <w:rsid w:val="000D5394"/>
    <w:rsid w:val="000E2BD9"/>
    <w:rsid w:val="000E41C7"/>
    <w:rsid w:val="000F2843"/>
    <w:rsid w:val="000F4141"/>
    <w:rsid w:val="000F77E5"/>
    <w:rsid w:val="00102637"/>
    <w:rsid w:val="00102D43"/>
    <w:rsid w:val="00103871"/>
    <w:rsid w:val="00104375"/>
    <w:rsid w:val="00107415"/>
    <w:rsid w:val="00107E0C"/>
    <w:rsid w:val="00116D21"/>
    <w:rsid w:val="001202DB"/>
    <w:rsid w:val="001230BA"/>
    <w:rsid w:val="001231C9"/>
    <w:rsid w:val="0013117D"/>
    <w:rsid w:val="0014444A"/>
    <w:rsid w:val="00146CCB"/>
    <w:rsid w:val="0015466C"/>
    <w:rsid w:val="0016290D"/>
    <w:rsid w:val="00165C52"/>
    <w:rsid w:val="001755C3"/>
    <w:rsid w:val="0017648F"/>
    <w:rsid w:val="00180457"/>
    <w:rsid w:val="00183AF4"/>
    <w:rsid w:val="00183C90"/>
    <w:rsid w:val="001860FD"/>
    <w:rsid w:val="00195A00"/>
    <w:rsid w:val="001965B1"/>
    <w:rsid w:val="001A02E1"/>
    <w:rsid w:val="001A244B"/>
    <w:rsid w:val="001A2E0D"/>
    <w:rsid w:val="001A4747"/>
    <w:rsid w:val="001A5B8D"/>
    <w:rsid w:val="001B79A0"/>
    <w:rsid w:val="001C30DA"/>
    <w:rsid w:val="001C5775"/>
    <w:rsid w:val="001C6808"/>
    <w:rsid w:val="001D1FE3"/>
    <w:rsid w:val="001D787A"/>
    <w:rsid w:val="001D7EBA"/>
    <w:rsid w:val="001E22F0"/>
    <w:rsid w:val="001E59F0"/>
    <w:rsid w:val="001F6218"/>
    <w:rsid w:val="0020096A"/>
    <w:rsid w:val="00203594"/>
    <w:rsid w:val="00204547"/>
    <w:rsid w:val="002075AE"/>
    <w:rsid w:val="00212298"/>
    <w:rsid w:val="00215997"/>
    <w:rsid w:val="00216577"/>
    <w:rsid w:val="00224344"/>
    <w:rsid w:val="00230BB5"/>
    <w:rsid w:val="00232376"/>
    <w:rsid w:val="00232484"/>
    <w:rsid w:val="002360BC"/>
    <w:rsid w:val="00240E20"/>
    <w:rsid w:val="0024128A"/>
    <w:rsid w:val="002471D2"/>
    <w:rsid w:val="00251AE1"/>
    <w:rsid w:val="002564E5"/>
    <w:rsid w:val="002631DE"/>
    <w:rsid w:val="00265281"/>
    <w:rsid w:val="00265910"/>
    <w:rsid w:val="0027274E"/>
    <w:rsid w:val="002728A0"/>
    <w:rsid w:val="00272DE1"/>
    <w:rsid w:val="00274352"/>
    <w:rsid w:val="00276ED1"/>
    <w:rsid w:val="00277160"/>
    <w:rsid w:val="00277716"/>
    <w:rsid w:val="002833F1"/>
    <w:rsid w:val="002875A4"/>
    <w:rsid w:val="00291058"/>
    <w:rsid w:val="00292B93"/>
    <w:rsid w:val="00294C76"/>
    <w:rsid w:val="00295A6C"/>
    <w:rsid w:val="0029693F"/>
    <w:rsid w:val="002A16AE"/>
    <w:rsid w:val="002A71EB"/>
    <w:rsid w:val="002B0A04"/>
    <w:rsid w:val="002B4862"/>
    <w:rsid w:val="002B4D8C"/>
    <w:rsid w:val="002B524A"/>
    <w:rsid w:val="002C4177"/>
    <w:rsid w:val="002C5334"/>
    <w:rsid w:val="002C67D6"/>
    <w:rsid w:val="002C7D2F"/>
    <w:rsid w:val="002D0033"/>
    <w:rsid w:val="002D123C"/>
    <w:rsid w:val="002D328A"/>
    <w:rsid w:val="002D455A"/>
    <w:rsid w:val="002D5ECE"/>
    <w:rsid w:val="002D71DD"/>
    <w:rsid w:val="002E4872"/>
    <w:rsid w:val="002E66AB"/>
    <w:rsid w:val="002F0B0F"/>
    <w:rsid w:val="002F29EE"/>
    <w:rsid w:val="002F3E78"/>
    <w:rsid w:val="00302BC6"/>
    <w:rsid w:val="00305696"/>
    <w:rsid w:val="00305A6F"/>
    <w:rsid w:val="0030657C"/>
    <w:rsid w:val="00310326"/>
    <w:rsid w:val="00315A32"/>
    <w:rsid w:val="00320966"/>
    <w:rsid w:val="00322B20"/>
    <w:rsid w:val="003241BF"/>
    <w:rsid w:val="0032509D"/>
    <w:rsid w:val="00326B1E"/>
    <w:rsid w:val="00326E9A"/>
    <w:rsid w:val="00332A20"/>
    <w:rsid w:val="00340647"/>
    <w:rsid w:val="00341063"/>
    <w:rsid w:val="00343222"/>
    <w:rsid w:val="003451A0"/>
    <w:rsid w:val="00350213"/>
    <w:rsid w:val="003514F6"/>
    <w:rsid w:val="00351BA9"/>
    <w:rsid w:val="00353639"/>
    <w:rsid w:val="00353863"/>
    <w:rsid w:val="00353E6B"/>
    <w:rsid w:val="00354090"/>
    <w:rsid w:val="0035413A"/>
    <w:rsid w:val="00356AD5"/>
    <w:rsid w:val="00356D46"/>
    <w:rsid w:val="003576F8"/>
    <w:rsid w:val="00357A85"/>
    <w:rsid w:val="00357A9D"/>
    <w:rsid w:val="00357EB0"/>
    <w:rsid w:val="0036345A"/>
    <w:rsid w:val="00365681"/>
    <w:rsid w:val="00366D1C"/>
    <w:rsid w:val="003679D4"/>
    <w:rsid w:val="00371883"/>
    <w:rsid w:val="00371BC1"/>
    <w:rsid w:val="003757D9"/>
    <w:rsid w:val="0038102E"/>
    <w:rsid w:val="00382004"/>
    <w:rsid w:val="003830F7"/>
    <w:rsid w:val="003831CB"/>
    <w:rsid w:val="00384286"/>
    <w:rsid w:val="00392756"/>
    <w:rsid w:val="00393419"/>
    <w:rsid w:val="00395515"/>
    <w:rsid w:val="003B23E3"/>
    <w:rsid w:val="003B3066"/>
    <w:rsid w:val="003C1618"/>
    <w:rsid w:val="003C3F44"/>
    <w:rsid w:val="003C4CD3"/>
    <w:rsid w:val="003C574B"/>
    <w:rsid w:val="003C5C9D"/>
    <w:rsid w:val="003D092B"/>
    <w:rsid w:val="003D0D55"/>
    <w:rsid w:val="003D2834"/>
    <w:rsid w:val="003D2A9F"/>
    <w:rsid w:val="003D524D"/>
    <w:rsid w:val="003D5373"/>
    <w:rsid w:val="003D6FBF"/>
    <w:rsid w:val="003E0269"/>
    <w:rsid w:val="003E1B78"/>
    <w:rsid w:val="003E4A6E"/>
    <w:rsid w:val="003E6E5D"/>
    <w:rsid w:val="003F29D0"/>
    <w:rsid w:val="003F4B15"/>
    <w:rsid w:val="003F722A"/>
    <w:rsid w:val="003F76D0"/>
    <w:rsid w:val="004018F3"/>
    <w:rsid w:val="0040352D"/>
    <w:rsid w:val="00415ACE"/>
    <w:rsid w:val="0042657B"/>
    <w:rsid w:val="00427B5C"/>
    <w:rsid w:val="00430B52"/>
    <w:rsid w:val="00430D63"/>
    <w:rsid w:val="00431A06"/>
    <w:rsid w:val="00432B47"/>
    <w:rsid w:val="00434F8C"/>
    <w:rsid w:val="00442C7F"/>
    <w:rsid w:val="00445D47"/>
    <w:rsid w:val="00446E19"/>
    <w:rsid w:val="004479F0"/>
    <w:rsid w:val="00450BBB"/>
    <w:rsid w:val="00454060"/>
    <w:rsid w:val="0045423B"/>
    <w:rsid w:val="00457D57"/>
    <w:rsid w:val="004612C7"/>
    <w:rsid w:val="004618A0"/>
    <w:rsid w:val="00462917"/>
    <w:rsid w:val="004633DB"/>
    <w:rsid w:val="00466B43"/>
    <w:rsid w:val="00470FE7"/>
    <w:rsid w:val="00473235"/>
    <w:rsid w:val="00484EBB"/>
    <w:rsid w:val="00490814"/>
    <w:rsid w:val="00491189"/>
    <w:rsid w:val="004A1CD3"/>
    <w:rsid w:val="004A25DB"/>
    <w:rsid w:val="004A4CAE"/>
    <w:rsid w:val="004A646F"/>
    <w:rsid w:val="004A770F"/>
    <w:rsid w:val="004B0EFA"/>
    <w:rsid w:val="004B34F2"/>
    <w:rsid w:val="004B372F"/>
    <w:rsid w:val="004B48E3"/>
    <w:rsid w:val="004B7620"/>
    <w:rsid w:val="004C75AD"/>
    <w:rsid w:val="004D2510"/>
    <w:rsid w:val="004D76FA"/>
    <w:rsid w:val="004D7A40"/>
    <w:rsid w:val="004E1C68"/>
    <w:rsid w:val="004E238E"/>
    <w:rsid w:val="004E7642"/>
    <w:rsid w:val="004F1A19"/>
    <w:rsid w:val="004F1B9C"/>
    <w:rsid w:val="005013BF"/>
    <w:rsid w:val="00503BBF"/>
    <w:rsid w:val="005042F5"/>
    <w:rsid w:val="00507087"/>
    <w:rsid w:val="00512098"/>
    <w:rsid w:val="00512325"/>
    <w:rsid w:val="00513108"/>
    <w:rsid w:val="005139AD"/>
    <w:rsid w:val="00514401"/>
    <w:rsid w:val="0051503C"/>
    <w:rsid w:val="005156DE"/>
    <w:rsid w:val="0051670A"/>
    <w:rsid w:val="00520FD9"/>
    <w:rsid w:val="00526814"/>
    <w:rsid w:val="0054561F"/>
    <w:rsid w:val="00546E13"/>
    <w:rsid w:val="00550DFE"/>
    <w:rsid w:val="0055180F"/>
    <w:rsid w:val="00560703"/>
    <w:rsid w:val="00561F1D"/>
    <w:rsid w:val="005622D9"/>
    <w:rsid w:val="0056289B"/>
    <w:rsid w:val="00565336"/>
    <w:rsid w:val="005703D6"/>
    <w:rsid w:val="005708F0"/>
    <w:rsid w:val="00571396"/>
    <w:rsid w:val="005713A2"/>
    <w:rsid w:val="0057245D"/>
    <w:rsid w:val="00575E91"/>
    <w:rsid w:val="00575F99"/>
    <w:rsid w:val="005807A8"/>
    <w:rsid w:val="00581DE4"/>
    <w:rsid w:val="00583E44"/>
    <w:rsid w:val="00585FFA"/>
    <w:rsid w:val="0059262B"/>
    <w:rsid w:val="00594ABC"/>
    <w:rsid w:val="0059743A"/>
    <w:rsid w:val="005A1DD7"/>
    <w:rsid w:val="005A2D57"/>
    <w:rsid w:val="005A414A"/>
    <w:rsid w:val="005A76DB"/>
    <w:rsid w:val="005B195A"/>
    <w:rsid w:val="005B2065"/>
    <w:rsid w:val="005B5126"/>
    <w:rsid w:val="005B79C3"/>
    <w:rsid w:val="005C4B9C"/>
    <w:rsid w:val="005D4905"/>
    <w:rsid w:val="005D4A62"/>
    <w:rsid w:val="005D7A55"/>
    <w:rsid w:val="005E1DEE"/>
    <w:rsid w:val="005E31E2"/>
    <w:rsid w:val="005E54F0"/>
    <w:rsid w:val="005E6599"/>
    <w:rsid w:val="005F6581"/>
    <w:rsid w:val="00600235"/>
    <w:rsid w:val="0060181B"/>
    <w:rsid w:val="006022E4"/>
    <w:rsid w:val="00611C8D"/>
    <w:rsid w:val="00613E12"/>
    <w:rsid w:val="006161DB"/>
    <w:rsid w:val="00620030"/>
    <w:rsid w:val="00622982"/>
    <w:rsid w:val="00623096"/>
    <w:rsid w:val="00623113"/>
    <w:rsid w:val="006241C8"/>
    <w:rsid w:val="00624F09"/>
    <w:rsid w:val="006253EB"/>
    <w:rsid w:val="00625818"/>
    <w:rsid w:val="00626E60"/>
    <w:rsid w:val="00627436"/>
    <w:rsid w:val="00627F3F"/>
    <w:rsid w:val="00630778"/>
    <w:rsid w:val="006331AE"/>
    <w:rsid w:val="00637A95"/>
    <w:rsid w:val="00640450"/>
    <w:rsid w:val="00644A5C"/>
    <w:rsid w:val="00644E07"/>
    <w:rsid w:val="006472F5"/>
    <w:rsid w:val="00661BA4"/>
    <w:rsid w:val="00662757"/>
    <w:rsid w:val="0066576D"/>
    <w:rsid w:val="0066662C"/>
    <w:rsid w:val="00670142"/>
    <w:rsid w:val="00671F46"/>
    <w:rsid w:val="00673659"/>
    <w:rsid w:val="00680AAE"/>
    <w:rsid w:val="006824D5"/>
    <w:rsid w:val="006863A3"/>
    <w:rsid w:val="006907DD"/>
    <w:rsid w:val="00690E58"/>
    <w:rsid w:val="00691A2B"/>
    <w:rsid w:val="0069286F"/>
    <w:rsid w:val="006932D3"/>
    <w:rsid w:val="006938C0"/>
    <w:rsid w:val="0069654E"/>
    <w:rsid w:val="00697F94"/>
    <w:rsid w:val="006A4825"/>
    <w:rsid w:val="006B5008"/>
    <w:rsid w:val="006C320C"/>
    <w:rsid w:val="006C3636"/>
    <w:rsid w:val="006C5BC3"/>
    <w:rsid w:val="006D2E00"/>
    <w:rsid w:val="006E00CF"/>
    <w:rsid w:val="006E3F0F"/>
    <w:rsid w:val="006E5469"/>
    <w:rsid w:val="006E63BF"/>
    <w:rsid w:val="006E781E"/>
    <w:rsid w:val="006F1DF9"/>
    <w:rsid w:val="006F290D"/>
    <w:rsid w:val="006F360D"/>
    <w:rsid w:val="006F3CC1"/>
    <w:rsid w:val="006F47A5"/>
    <w:rsid w:val="006F7893"/>
    <w:rsid w:val="007013D3"/>
    <w:rsid w:val="00703045"/>
    <w:rsid w:val="00703546"/>
    <w:rsid w:val="00703913"/>
    <w:rsid w:val="0070557D"/>
    <w:rsid w:val="007070A6"/>
    <w:rsid w:val="007107C0"/>
    <w:rsid w:val="007110D0"/>
    <w:rsid w:val="00717DE1"/>
    <w:rsid w:val="00717EBF"/>
    <w:rsid w:val="007203A0"/>
    <w:rsid w:val="007230AC"/>
    <w:rsid w:val="00723780"/>
    <w:rsid w:val="00724BCA"/>
    <w:rsid w:val="0072694A"/>
    <w:rsid w:val="00727B65"/>
    <w:rsid w:val="00730ED6"/>
    <w:rsid w:val="007352D3"/>
    <w:rsid w:val="00736AD1"/>
    <w:rsid w:val="0074226D"/>
    <w:rsid w:val="00745B2B"/>
    <w:rsid w:val="007470FA"/>
    <w:rsid w:val="00750748"/>
    <w:rsid w:val="00754B78"/>
    <w:rsid w:val="007603AC"/>
    <w:rsid w:val="00760B53"/>
    <w:rsid w:val="00762B68"/>
    <w:rsid w:val="00763D0E"/>
    <w:rsid w:val="0076417D"/>
    <w:rsid w:val="00764F1A"/>
    <w:rsid w:val="007652B3"/>
    <w:rsid w:val="007673EE"/>
    <w:rsid w:val="00770813"/>
    <w:rsid w:val="00770887"/>
    <w:rsid w:val="00771982"/>
    <w:rsid w:val="00774F27"/>
    <w:rsid w:val="007812BB"/>
    <w:rsid w:val="00782B3E"/>
    <w:rsid w:val="007842F4"/>
    <w:rsid w:val="00791D2F"/>
    <w:rsid w:val="007927FA"/>
    <w:rsid w:val="00792918"/>
    <w:rsid w:val="00794AEB"/>
    <w:rsid w:val="00794C2C"/>
    <w:rsid w:val="00795988"/>
    <w:rsid w:val="00795A0F"/>
    <w:rsid w:val="007A5BEA"/>
    <w:rsid w:val="007A5F28"/>
    <w:rsid w:val="007A76BB"/>
    <w:rsid w:val="007B12D3"/>
    <w:rsid w:val="007B1B21"/>
    <w:rsid w:val="007B615B"/>
    <w:rsid w:val="007B736F"/>
    <w:rsid w:val="007C2229"/>
    <w:rsid w:val="007C40E2"/>
    <w:rsid w:val="007C41DE"/>
    <w:rsid w:val="007C447A"/>
    <w:rsid w:val="007C794F"/>
    <w:rsid w:val="007C7AC5"/>
    <w:rsid w:val="007C7DBB"/>
    <w:rsid w:val="007D0F40"/>
    <w:rsid w:val="007D1658"/>
    <w:rsid w:val="007D3663"/>
    <w:rsid w:val="007E0116"/>
    <w:rsid w:val="007E4035"/>
    <w:rsid w:val="007E4893"/>
    <w:rsid w:val="007E7EE3"/>
    <w:rsid w:val="007F1A45"/>
    <w:rsid w:val="007F34A5"/>
    <w:rsid w:val="007F382E"/>
    <w:rsid w:val="007F4A13"/>
    <w:rsid w:val="007F6AF4"/>
    <w:rsid w:val="007F74C1"/>
    <w:rsid w:val="008037EE"/>
    <w:rsid w:val="00803A05"/>
    <w:rsid w:val="00804851"/>
    <w:rsid w:val="008052CA"/>
    <w:rsid w:val="00811C2E"/>
    <w:rsid w:val="00814EB9"/>
    <w:rsid w:val="008163D5"/>
    <w:rsid w:val="0082274E"/>
    <w:rsid w:val="00822CB8"/>
    <w:rsid w:val="008239CA"/>
    <w:rsid w:val="00823A36"/>
    <w:rsid w:val="00831F31"/>
    <w:rsid w:val="00833D6F"/>
    <w:rsid w:val="00836730"/>
    <w:rsid w:val="00841018"/>
    <w:rsid w:val="0084201C"/>
    <w:rsid w:val="0084237A"/>
    <w:rsid w:val="0084367D"/>
    <w:rsid w:val="008444BF"/>
    <w:rsid w:val="00844B13"/>
    <w:rsid w:val="00846290"/>
    <w:rsid w:val="00850E61"/>
    <w:rsid w:val="00862CB5"/>
    <w:rsid w:val="00863A8E"/>
    <w:rsid w:val="0086463B"/>
    <w:rsid w:val="00874502"/>
    <w:rsid w:val="00875A14"/>
    <w:rsid w:val="00876218"/>
    <w:rsid w:val="0088106A"/>
    <w:rsid w:val="0088132B"/>
    <w:rsid w:val="00886DC7"/>
    <w:rsid w:val="008914C4"/>
    <w:rsid w:val="008940B5"/>
    <w:rsid w:val="0089452C"/>
    <w:rsid w:val="008951F3"/>
    <w:rsid w:val="0089656D"/>
    <w:rsid w:val="00897AFB"/>
    <w:rsid w:val="008A2436"/>
    <w:rsid w:val="008A51AC"/>
    <w:rsid w:val="008A7295"/>
    <w:rsid w:val="008A79B5"/>
    <w:rsid w:val="008B4C9E"/>
    <w:rsid w:val="008B50BC"/>
    <w:rsid w:val="008C23D0"/>
    <w:rsid w:val="008C3C9C"/>
    <w:rsid w:val="008C56EB"/>
    <w:rsid w:val="008C74DB"/>
    <w:rsid w:val="008D68BD"/>
    <w:rsid w:val="008F0137"/>
    <w:rsid w:val="008F2691"/>
    <w:rsid w:val="008F3B19"/>
    <w:rsid w:val="00905F44"/>
    <w:rsid w:val="009067FD"/>
    <w:rsid w:val="0091263F"/>
    <w:rsid w:val="009137BF"/>
    <w:rsid w:val="00914B07"/>
    <w:rsid w:val="00915370"/>
    <w:rsid w:val="0091706E"/>
    <w:rsid w:val="00922A4E"/>
    <w:rsid w:val="00923794"/>
    <w:rsid w:val="00924CAC"/>
    <w:rsid w:val="00926ACF"/>
    <w:rsid w:val="00927F35"/>
    <w:rsid w:val="00930EAA"/>
    <w:rsid w:val="009330F7"/>
    <w:rsid w:val="00933718"/>
    <w:rsid w:val="00934F04"/>
    <w:rsid w:val="009364F0"/>
    <w:rsid w:val="00942704"/>
    <w:rsid w:val="00943FE3"/>
    <w:rsid w:val="00946C59"/>
    <w:rsid w:val="009479B8"/>
    <w:rsid w:val="00951D73"/>
    <w:rsid w:val="00955919"/>
    <w:rsid w:val="00955BF6"/>
    <w:rsid w:val="009606EB"/>
    <w:rsid w:val="00962851"/>
    <w:rsid w:val="00965558"/>
    <w:rsid w:val="00966AF9"/>
    <w:rsid w:val="00967BD4"/>
    <w:rsid w:val="00973F7A"/>
    <w:rsid w:val="00974BBB"/>
    <w:rsid w:val="00976F11"/>
    <w:rsid w:val="00981BD1"/>
    <w:rsid w:val="0098320E"/>
    <w:rsid w:val="00984853"/>
    <w:rsid w:val="00984D59"/>
    <w:rsid w:val="00990DC1"/>
    <w:rsid w:val="00993917"/>
    <w:rsid w:val="00993F30"/>
    <w:rsid w:val="009A0E74"/>
    <w:rsid w:val="009A6BCE"/>
    <w:rsid w:val="009B4126"/>
    <w:rsid w:val="009C005D"/>
    <w:rsid w:val="009C011A"/>
    <w:rsid w:val="009C3025"/>
    <w:rsid w:val="009C330C"/>
    <w:rsid w:val="009C38AC"/>
    <w:rsid w:val="009D072D"/>
    <w:rsid w:val="009E24C4"/>
    <w:rsid w:val="009E2E05"/>
    <w:rsid w:val="009E312C"/>
    <w:rsid w:val="009E5B6C"/>
    <w:rsid w:val="009E7206"/>
    <w:rsid w:val="009F10B3"/>
    <w:rsid w:val="009F33AC"/>
    <w:rsid w:val="009F3C56"/>
    <w:rsid w:val="009F7199"/>
    <w:rsid w:val="009F7E8E"/>
    <w:rsid w:val="009F7F1D"/>
    <w:rsid w:val="00A03437"/>
    <w:rsid w:val="00A0419A"/>
    <w:rsid w:val="00A07281"/>
    <w:rsid w:val="00A12AB1"/>
    <w:rsid w:val="00A14E65"/>
    <w:rsid w:val="00A16572"/>
    <w:rsid w:val="00A173DB"/>
    <w:rsid w:val="00A207D6"/>
    <w:rsid w:val="00A20A0C"/>
    <w:rsid w:val="00A2449B"/>
    <w:rsid w:val="00A27C1E"/>
    <w:rsid w:val="00A327C8"/>
    <w:rsid w:val="00A34EB2"/>
    <w:rsid w:val="00A369F2"/>
    <w:rsid w:val="00A408EB"/>
    <w:rsid w:val="00A42A8F"/>
    <w:rsid w:val="00A43768"/>
    <w:rsid w:val="00A44D5D"/>
    <w:rsid w:val="00A45C58"/>
    <w:rsid w:val="00A45DD5"/>
    <w:rsid w:val="00A510A8"/>
    <w:rsid w:val="00A51B67"/>
    <w:rsid w:val="00A56596"/>
    <w:rsid w:val="00A741B1"/>
    <w:rsid w:val="00A7510A"/>
    <w:rsid w:val="00A82970"/>
    <w:rsid w:val="00A866C3"/>
    <w:rsid w:val="00A90BBA"/>
    <w:rsid w:val="00A91110"/>
    <w:rsid w:val="00A91206"/>
    <w:rsid w:val="00A9125B"/>
    <w:rsid w:val="00A924CB"/>
    <w:rsid w:val="00A928C3"/>
    <w:rsid w:val="00A943CF"/>
    <w:rsid w:val="00A96428"/>
    <w:rsid w:val="00AA1456"/>
    <w:rsid w:val="00AA3326"/>
    <w:rsid w:val="00AB07AF"/>
    <w:rsid w:val="00AB3935"/>
    <w:rsid w:val="00AB55C3"/>
    <w:rsid w:val="00AC1F22"/>
    <w:rsid w:val="00AC1FC5"/>
    <w:rsid w:val="00AC24CB"/>
    <w:rsid w:val="00AC2E1E"/>
    <w:rsid w:val="00AC6AD9"/>
    <w:rsid w:val="00AD12FA"/>
    <w:rsid w:val="00AD1842"/>
    <w:rsid w:val="00AD58F6"/>
    <w:rsid w:val="00AE3ACB"/>
    <w:rsid w:val="00AE72D3"/>
    <w:rsid w:val="00AE7626"/>
    <w:rsid w:val="00AF4547"/>
    <w:rsid w:val="00AF7269"/>
    <w:rsid w:val="00B02574"/>
    <w:rsid w:val="00B02EDC"/>
    <w:rsid w:val="00B06145"/>
    <w:rsid w:val="00B066D1"/>
    <w:rsid w:val="00B1059C"/>
    <w:rsid w:val="00B11F36"/>
    <w:rsid w:val="00B215D4"/>
    <w:rsid w:val="00B21F31"/>
    <w:rsid w:val="00B22F94"/>
    <w:rsid w:val="00B244CB"/>
    <w:rsid w:val="00B25D50"/>
    <w:rsid w:val="00B26FEC"/>
    <w:rsid w:val="00B27B1C"/>
    <w:rsid w:val="00B27D81"/>
    <w:rsid w:val="00B30F56"/>
    <w:rsid w:val="00B334DA"/>
    <w:rsid w:val="00B33632"/>
    <w:rsid w:val="00B4087D"/>
    <w:rsid w:val="00B52F60"/>
    <w:rsid w:val="00B53100"/>
    <w:rsid w:val="00B548B9"/>
    <w:rsid w:val="00B55CE6"/>
    <w:rsid w:val="00B62E0D"/>
    <w:rsid w:val="00B6637F"/>
    <w:rsid w:val="00B669A8"/>
    <w:rsid w:val="00B70533"/>
    <w:rsid w:val="00B71F83"/>
    <w:rsid w:val="00B746D5"/>
    <w:rsid w:val="00B803EF"/>
    <w:rsid w:val="00B810CC"/>
    <w:rsid w:val="00B81E7B"/>
    <w:rsid w:val="00B8221F"/>
    <w:rsid w:val="00B82E4C"/>
    <w:rsid w:val="00B83894"/>
    <w:rsid w:val="00B9059F"/>
    <w:rsid w:val="00B9236E"/>
    <w:rsid w:val="00B93F59"/>
    <w:rsid w:val="00B9480C"/>
    <w:rsid w:val="00B979B4"/>
    <w:rsid w:val="00BA139B"/>
    <w:rsid w:val="00BA7D09"/>
    <w:rsid w:val="00BB0CFE"/>
    <w:rsid w:val="00BB1F8B"/>
    <w:rsid w:val="00BC04BA"/>
    <w:rsid w:val="00BC1FD1"/>
    <w:rsid w:val="00BC2265"/>
    <w:rsid w:val="00BD0F3F"/>
    <w:rsid w:val="00BD1E70"/>
    <w:rsid w:val="00BD2B7B"/>
    <w:rsid w:val="00BD478C"/>
    <w:rsid w:val="00BD47BC"/>
    <w:rsid w:val="00BD4FDC"/>
    <w:rsid w:val="00BE670C"/>
    <w:rsid w:val="00BE6C6F"/>
    <w:rsid w:val="00BE6D89"/>
    <w:rsid w:val="00BE6EEE"/>
    <w:rsid w:val="00BF2B79"/>
    <w:rsid w:val="00BF5723"/>
    <w:rsid w:val="00BF743B"/>
    <w:rsid w:val="00C01812"/>
    <w:rsid w:val="00C03635"/>
    <w:rsid w:val="00C05E6E"/>
    <w:rsid w:val="00C07749"/>
    <w:rsid w:val="00C10FF2"/>
    <w:rsid w:val="00C115DE"/>
    <w:rsid w:val="00C1258D"/>
    <w:rsid w:val="00C139CD"/>
    <w:rsid w:val="00C1418A"/>
    <w:rsid w:val="00C153B5"/>
    <w:rsid w:val="00C2210F"/>
    <w:rsid w:val="00C24028"/>
    <w:rsid w:val="00C27A55"/>
    <w:rsid w:val="00C3438B"/>
    <w:rsid w:val="00C34959"/>
    <w:rsid w:val="00C35E76"/>
    <w:rsid w:val="00C367EB"/>
    <w:rsid w:val="00C36B96"/>
    <w:rsid w:val="00C36FF8"/>
    <w:rsid w:val="00C425DE"/>
    <w:rsid w:val="00C42DDB"/>
    <w:rsid w:val="00C439E5"/>
    <w:rsid w:val="00C4785A"/>
    <w:rsid w:val="00C50F12"/>
    <w:rsid w:val="00C5630E"/>
    <w:rsid w:val="00C5677D"/>
    <w:rsid w:val="00C7057F"/>
    <w:rsid w:val="00C86CCA"/>
    <w:rsid w:val="00C86F31"/>
    <w:rsid w:val="00C94A7B"/>
    <w:rsid w:val="00CA1571"/>
    <w:rsid w:val="00CA677F"/>
    <w:rsid w:val="00CB1829"/>
    <w:rsid w:val="00CB5CC3"/>
    <w:rsid w:val="00CC0EBA"/>
    <w:rsid w:val="00CD1C06"/>
    <w:rsid w:val="00CD3546"/>
    <w:rsid w:val="00CD36E8"/>
    <w:rsid w:val="00CE47D5"/>
    <w:rsid w:val="00CE639C"/>
    <w:rsid w:val="00CF052C"/>
    <w:rsid w:val="00CF219F"/>
    <w:rsid w:val="00CF3149"/>
    <w:rsid w:val="00CF3469"/>
    <w:rsid w:val="00CF6A06"/>
    <w:rsid w:val="00CF6F41"/>
    <w:rsid w:val="00D00CF8"/>
    <w:rsid w:val="00D06A07"/>
    <w:rsid w:val="00D158D4"/>
    <w:rsid w:val="00D17DAD"/>
    <w:rsid w:val="00D21659"/>
    <w:rsid w:val="00D319C0"/>
    <w:rsid w:val="00D33BA0"/>
    <w:rsid w:val="00D3476A"/>
    <w:rsid w:val="00D35E64"/>
    <w:rsid w:val="00D41887"/>
    <w:rsid w:val="00D436B9"/>
    <w:rsid w:val="00D47136"/>
    <w:rsid w:val="00D54AF5"/>
    <w:rsid w:val="00D57AB2"/>
    <w:rsid w:val="00D607A9"/>
    <w:rsid w:val="00D62F3A"/>
    <w:rsid w:val="00D644BF"/>
    <w:rsid w:val="00D71375"/>
    <w:rsid w:val="00D713C4"/>
    <w:rsid w:val="00D72333"/>
    <w:rsid w:val="00D730AB"/>
    <w:rsid w:val="00D74760"/>
    <w:rsid w:val="00D76181"/>
    <w:rsid w:val="00D77D47"/>
    <w:rsid w:val="00D77D8D"/>
    <w:rsid w:val="00D80057"/>
    <w:rsid w:val="00D82389"/>
    <w:rsid w:val="00D85CF7"/>
    <w:rsid w:val="00D867F4"/>
    <w:rsid w:val="00D90270"/>
    <w:rsid w:val="00D91048"/>
    <w:rsid w:val="00DA0ECF"/>
    <w:rsid w:val="00DA1A62"/>
    <w:rsid w:val="00DA2D33"/>
    <w:rsid w:val="00DA37ED"/>
    <w:rsid w:val="00DA5CEE"/>
    <w:rsid w:val="00DB3BE9"/>
    <w:rsid w:val="00DB5B7D"/>
    <w:rsid w:val="00DC5D4C"/>
    <w:rsid w:val="00DD034E"/>
    <w:rsid w:val="00DE046A"/>
    <w:rsid w:val="00DE1B91"/>
    <w:rsid w:val="00DE245F"/>
    <w:rsid w:val="00DE548A"/>
    <w:rsid w:val="00DE57BE"/>
    <w:rsid w:val="00DE61C6"/>
    <w:rsid w:val="00DF149E"/>
    <w:rsid w:val="00DF39E8"/>
    <w:rsid w:val="00DF5111"/>
    <w:rsid w:val="00DF7789"/>
    <w:rsid w:val="00E00B26"/>
    <w:rsid w:val="00E02C66"/>
    <w:rsid w:val="00E03C57"/>
    <w:rsid w:val="00E0538B"/>
    <w:rsid w:val="00E10F63"/>
    <w:rsid w:val="00E200C3"/>
    <w:rsid w:val="00E22BB2"/>
    <w:rsid w:val="00E25907"/>
    <w:rsid w:val="00E2698F"/>
    <w:rsid w:val="00E35331"/>
    <w:rsid w:val="00E361EC"/>
    <w:rsid w:val="00E40E44"/>
    <w:rsid w:val="00E42675"/>
    <w:rsid w:val="00E46E5B"/>
    <w:rsid w:val="00E50C98"/>
    <w:rsid w:val="00E50D69"/>
    <w:rsid w:val="00E52D8E"/>
    <w:rsid w:val="00E53C03"/>
    <w:rsid w:val="00E60603"/>
    <w:rsid w:val="00E60DB5"/>
    <w:rsid w:val="00E613A4"/>
    <w:rsid w:val="00E6657E"/>
    <w:rsid w:val="00E6694F"/>
    <w:rsid w:val="00E67E7E"/>
    <w:rsid w:val="00E72D99"/>
    <w:rsid w:val="00E72E6C"/>
    <w:rsid w:val="00E80294"/>
    <w:rsid w:val="00E81D28"/>
    <w:rsid w:val="00E82F87"/>
    <w:rsid w:val="00E83037"/>
    <w:rsid w:val="00E857CC"/>
    <w:rsid w:val="00E93739"/>
    <w:rsid w:val="00E9710E"/>
    <w:rsid w:val="00EA105C"/>
    <w:rsid w:val="00EA63FC"/>
    <w:rsid w:val="00EB3C33"/>
    <w:rsid w:val="00EB4011"/>
    <w:rsid w:val="00EB4A97"/>
    <w:rsid w:val="00EB4DF5"/>
    <w:rsid w:val="00EB65EB"/>
    <w:rsid w:val="00EB73B3"/>
    <w:rsid w:val="00ED1DCC"/>
    <w:rsid w:val="00EE14B0"/>
    <w:rsid w:val="00EE3325"/>
    <w:rsid w:val="00EE3515"/>
    <w:rsid w:val="00EE442C"/>
    <w:rsid w:val="00EE773B"/>
    <w:rsid w:val="00EE7910"/>
    <w:rsid w:val="00EF1C6C"/>
    <w:rsid w:val="00EF7C14"/>
    <w:rsid w:val="00F050C9"/>
    <w:rsid w:val="00F10285"/>
    <w:rsid w:val="00F11A62"/>
    <w:rsid w:val="00F1693B"/>
    <w:rsid w:val="00F21192"/>
    <w:rsid w:val="00F21427"/>
    <w:rsid w:val="00F2325E"/>
    <w:rsid w:val="00F2461C"/>
    <w:rsid w:val="00F27753"/>
    <w:rsid w:val="00F31A6D"/>
    <w:rsid w:val="00F321F6"/>
    <w:rsid w:val="00F322A1"/>
    <w:rsid w:val="00F336F0"/>
    <w:rsid w:val="00F36133"/>
    <w:rsid w:val="00F443D7"/>
    <w:rsid w:val="00F45165"/>
    <w:rsid w:val="00F5017F"/>
    <w:rsid w:val="00F51E68"/>
    <w:rsid w:val="00F5515F"/>
    <w:rsid w:val="00F55555"/>
    <w:rsid w:val="00F5722F"/>
    <w:rsid w:val="00F60276"/>
    <w:rsid w:val="00F657CC"/>
    <w:rsid w:val="00F678CE"/>
    <w:rsid w:val="00F71248"/>
    <w:rsid w:val="00F713C3"/>
    <w:rsid w:val="00F71E32"/>
    <w:rsid w:val="00F77992"/>
    <w:rsid w:val="00F8272A"/>
    <w:rsid w:val="00F82D99"/>
    <w:rsid w:val="00F82F7C"/>
    <w:rsid w:val="00F83E66"/>
    <w:rsid w:val="00F86060"/>
    <w:rsid w:val="00F86751"/>
    <w:rsid w:val="00F914BF"/>
    <w:rsid w:val="00F930B4"/>
    <w:rsid w:val="00F9411F"/>
    <w:rsid w:val="00F94675"/>
    <w:rsid w:val="00F95795"/>
    <w:rsid w:val="00FA071B"/>
    <w:rsid w:val="00FA0DE1"/>
    <w:rsid w:val="00FA2F7B"/>
    <w:rsid w:val="00FA473E"/>
    <w:rsid w:val="00FA6C50"/>
    <w:rsid w:val="00FB0BBB"/>
    <w:rsid w:val="00FB5640"/>
    <w:rsid w:val="00FB5E8C"/>
    <w:rsid w:val="00FB70CB"/>
    <w:rsid w:val="00FC1FE1"/>
    <w:rsid w:val="00FC39D7"/>
    <w:rsid w:val="00FC499B"/>
    <w:rsid w:val="00FC56FE"/>
    <w:rsid w:val="00FC7C6A"/>
    <w:rsid w:val="00FD01A0"/>
    <w:rsid w:val="00FD3999"/>
    <w:rsid w:val="00FD443B"/>
    <w:rsid w:val="00FD5DD3"/>
    <w:rsid w:val="00FD7D9C"/>
    <w:rsid w:val="00FE1FE6"/>
    <w:rsid w:val="00FE46E0"/>
    <w:rsid w:val="00FE53F9"/>
    <w:rsid w:val="00FE69AD"/>
    <w:rsid w:val="00FF1CDB"/>
    <w:rsid w:val="00FF3B58"/>
    <w:rsid w:val="00FF3DAC"/>
    <w:rsid w:val="00FF4AFF"/>
    <w:rsid w:val="00FF63E1"/>
    <w:rsid w:val="00FF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165"/>
    <w:rPr>
      <w:rFonts w:eastAsia="Times New Roman"/>
      <w:sz w:val="24"/>
      <w:szCs w:val="24"/>
      <w:lang w:val="cs-CZ" w:eastAsia="en-US"/>
    </w:rPr>
  </w:style>
  <w:style w:type="paragraph" w:styleId="Nadpis1">
    <w:name w:val="heading 1"/>
    <w:basedOn w:val="Normln"/>
    <w:next w:val="Normln"/>
    <w:qFormat/>
    <w:rsid w:val="008037EE"/>
    <w:pPr>
      <w:keepNext/>
      <w:spacing w:before="240" w:after="60" w:line="360" w:lineRule="exact"/>
      <w:jc w:val="center"/>
      <w:outlineLvl w:val="0"/>
    </w:pPr>
    <w:rPr>
      <w:rFonts w:cs="Arial"/>
      <w:b/>
      <w:bCs/>
      <w:spacing w:val="20"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F45165"/>
    <w:pPr>
      <w:spacing w:line="360" w:lineRule="auto"/>
    </w:pPr>
    <w:rPr>
      <w:rFonts w:eastAsia="SimSun" w:cs="UniversCE-Light"/>
      <w:szCs w:val="18"/>
      <w:lang w:eastAsia="zh-CN"/>
    </w:rPr>
  </w:style>
  <w:style w:type="paragraph" w:styleId="Zhlav">
    <w:name w:val="header"/>
    <w:basedOn w:val="Normln"/>
    <w:rsid w:val="008037E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037EE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8037E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A928C3"/>
    <w:rPr>
      <w:color w:val="0000FF"/>
      <w:u w:val="single"/>
    </w:rPr>
  </w:style>
  <w:style w:type="paragraph" w:customStyle="1" w:styleId="Contact">
    <w:name w:val="Contact"/>
    <w:basedOn w:val="Normln"/>
    <w:rsid w:val="00A928C3"/>
    <w:pPr>
      <w:spacing w:line="280" w:lineRule="exact"/>
    </w:pPr>
    <w:rPr>
      <w:bCs/>
      <w:sz w:val="22"/>
    </w:rPr>
  </w:style>
  <w:style w:type="character" w:styleId="slostrnky">
    <w:name w:val="page number"/>
    <w:basedOn w:val="Standardnpsmoodstavce"/>
    <w:rsid w:val="00762B68"/>
  </w:style>
  <w:style w:type="character" w:styleId="Zvraznn">
    <w:name w:val="Emphasis"/>
    <w:basedOn w:val="Standardnpsmoodstavce"/>
    <w:qFormat/>
    <w:rsid w:val="00C35E76"/>
    <w:rPr>
      <w:i/>
      <w:iCs/>
    </w:rPr>
  </w:style>
  <w:style w:type="character" w:styleId="Sledovanodkaz">
    <w:name w:val="FollowedHyperlink"/>
    <w:basedOn w:val="Standardnpsmoodstavce"/>
    <w:rsid w:val="00E81D28"/>
    <w:rPr>
      <w:color w:val="606420"/>
      <w:u w:val="single"/>
    </w:rPr>
  </w:style>
  <w:style w:type="character" w:styleId="Odkaznakoment">
    <w:name w:val="annotation reference"/>
    <w:basedOn w:val="Standardnpsmoodstavce"/>
    <w:semiHidden/>
    <w:rsid w:val="001D787A"/>
    <w:rPr>
      <w:sz w:val="16"/>
      <w:szCs w:val="16"/>
    </w:rPr>
  </w:style>
  <w:style w:type="paragraph" w:styleId="Textkomente">
    <w:name w:val="annotation text"/>
    <w:basedOn w:val="Normln"/>
    <w:semiHidden/>
    <w:rsid w:val="001D787A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D787A"/>
    <w:rPr>
      <w:b/>
      <w:bCs/>
    </w:rPr>
  </w:style>
  <w:style w:type="paragraph" w:styleId="FormtovanvHTML">
    <w:name w:val="HTML Preformatted"/>
    <w:basedOn w:val="Normln"/>
    <w:rsid w:val="00EB3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 w:eastAsia="de-DE"/>
    </w:rPr>
  </w:style>
  <w:style w:type="character" w:customStyle="1" w:styleId="gt-icon-text1">
    <w:name w:val="gt-icon-text1"/>
    <w:basedOn w:val="Standardnpsmoodstavce"/>
    <w:rsid w:val="00BD0F3F"/>
  </w:style>
  <w:style w:type="character" w:customStyle="1" w:styleId="longtext">
    <w:name w:val="long_text"/>
    <w:basedOn w:val="Standardnpsmoodstavce"/>
    <w:rsid w:val="00C439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1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8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15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4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555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426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666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3960354">
                              <w:marLeft w:val="0"/>
                              <w:marRight w:val="0"/>
                              <w:marTop w:val="13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949701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094242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931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163396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465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31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1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64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1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3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56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99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877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9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15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0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54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778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134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9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9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4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43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0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53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633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23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675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09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27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04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8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2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9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1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682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15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50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427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109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5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83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79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65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54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01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10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289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6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7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7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64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74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09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254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347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65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5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3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1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0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13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26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550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256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43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8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1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89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2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8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1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1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8081453">
                              <w:marLeft w:val="0"/>
                              <w:marRight w:val="0"/>
                              <w:marTop w:val="13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810198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036567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345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894900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vebnictvo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google.sk/dictionary?source=translation&amp;hl=sk&amp;q=popt&#225;vka&amp;langpair=cs|s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atalova@ceec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takt@CEEC.E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1579</Words>
  <Characters>9319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CEEC Research</Company>
  <LinksUpToDate>false</LinksUpToDate>
  <CharactersWithSpaces>10877</CharactersWithSpaces>
  <SharedDoc>false</SharedDoc>
  <HLinks>
    <vt:vector size="12" baseType="variant">
      <vt:variant>
        <vt:i4>4325484</vt:i4>
      </vt:variant>
      <vt:variant>
        <vt:i4>3</vt:i4>
      </vt:variant>
      <vt:variant>
        <vt:i4>0</vt:i4>
      </vt:variant>
      <vt:variant>
        <vt:i4>5</vt:i4>
      </vt:variant>
      <vt:variant>
        <vt:lpwstr>mailto:matalova@ceec.eu</vt:lpwstr>
      </vt:variant>
      <vt:variant>
        <vt:lpwstr/>
      </vt:variant>
      <vt:variant>
        <vt:i4>3080217</vt:i4>
      </vt:variant>
      <vt:variant>
        <vt:i4>0</vt:i4>
      </vt:variant>
      <vt:variant>
        <vt:i4>0</vt:i4>
      </vt:variant>
      <vt:variant>
        <vt:i4>5</vt:i4>
      </vt:variant>
      <vt:variant>
        <vt:lpwstr>mailto:kontakt@CEEC.Eu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www.CEEConstruction.Eu</dc:creator>
  <cp:lastModifiedBy>lucie</cp:lastModifiedBy>
  <cp:revision>6</cp:revision>
  <cp:lastPrinted>2010-11-30T06:47:00Z</cp:lastPrinted>
  <dcterms:created xsi:type="dcterms:W3CDTF">2010-11-30T19:43:00Z</dcterms:created>
  <dcterms:modified xsi:type="dcterms:W3CDTF">2010-12-06T20:32:00Z</dcterms:modified>
</cp:coreProperties>
</file>