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8EC" w:rsidRDefault="006618EC" w:rsidP="003919E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A095C" w:rsidRDefault="0036669E" w:rsidP="001D3E0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Projekty rezidenčního developmentu</w:t>
      </w:r>
      <w:r w:rsidR="00B122D5">
        <w:rPr>
          <w:rFonts w:ascii="Arial" w:hAnsi="Arial" w:cs="Arial"/>
          <w:b/>
          <w:bCs/>
          <w:sz w:val="32"/>
          <w:szCs w:val="32"/>
        </w:rPr>
        <w:t xml:space="preserve"> </w:t>
      </w:r>
      <w:r w:rsidR="00DE3D29">
        <w:rPr>
          <w:rFonts w:ascii="Arial" w:hAnsi="Arial" w:cs="Arial"/>
          <w:b/>
          <w:bCs/>
          <w:sz w:val="32"/>
          <w:szCs w:val="32"/>
        </w:rPr>
        <w:t xml:space="preserve">jsou </w:t>
      </w:r>
      <w:r w:rsidR="00B122D5">
        <w:rPr>
          <w:rFonts w:ascii="Arial" w:hAnsi="Arial" w:cs="Arial"/>
          <w:b/>
          <w:bCs/>
          <w:sz w:val="32"/>
          <w:szCs w:val="32"/>
        </w:rPr>
        <w:t>aktuálně</w:t>
      </w:r>
      <w:r>
        <w:rPr>
          <w:rFonts w:ascii="Arial" w:hAnsi="Arial" w:cs="Arial"/>
          <w:b/>
          <w:bCs/>
          <w:sz w:val="32"/>
          <w:szCs w:val="32"/>
        </w:rPr>
        <w:t xml:space="preserve"> nejvíce </w:t>
      </w:r>
      <w:r w:rsidR="00DE3D29">
        <w:rPr>
          <w:rFonts w:ascii="Arial" w:hAnsi="Arial" w:cs="Arial"/>
          <w:b/>
          <w:bCs/>
          <w:sz w:val="32"/>
          <w:szCs w:val="32"/>
        </w:rPr>
        <w:t xml:space="preserve">zdržovány </w:t>
      </w:r>
      <w:r>
        <w:rPr>
          <w:rFonts w:ascii="Arial" w:hAnsi="Arial" w:cs="Arial"/>
          <w:b/>
          <w:bCs/>
          <w:sz w:val="32"/>
          <w:szCs w:val="32"/>
        </w:rPr>
        <w:t>stavební</w:t>
      </w:r>
      <w:r w:rsidR="00DE3D29">
        <w:rPr>
          <w:rFonts w:ascii="Arial" w:hAnsi="Arial" w:cs="Arial"/>
          <w:b/>
          <w:bCs/>
          <w:sz w:val="32"/>
          <w:szCs w:val="32"/>
        </w:rPr>
        <w:t>mi</w:t>
      </w:r>
      <w:r>
        <w:rPr>
          <w:rFonts w:ascii="Arial" w:hAnsi="Arial" w:cs="Arial"/>
          <w:b/>
          <w:bCs/>
          <w:sz w:val="32"/>
          <w:szCs w:val="32"/>
        </w:rPr>
        <w:t xml:space="preserve"> úřady</w:t>
      </w:r>
      <w:r w:rsidR="00B122D5">
        <w:rPr>
          <w:rFonts w:ascii="Arial" w:hAnsi="Arial" w:cs="Arial"/>
          <w:b/>
          <w:bCs/>
          <w:sz w:val="32"/>
          <w:szCs w:val="32"/>
        </w:rPr>
        <w:t>;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B122D5">
        <w:rPr>
          <w:rFonts w:ascii="Arial" w:hAnsi="Arial" w:cs="Arial"/>
          <w:b/>
          <w:bCs/>
          <w:sz w:val="32"/>
          <w:szCs w:val="32"/>
        </w:rPr>
        <w:t xml:space="preserve">negativní vliv na trh bude mít i </w:t>
      </w:r>
      <w:r w:rsidR="00B122D5" w:rsidRPr="00B122D5">
        <w:rPr>
          <w:rFonts w:ascii="Arial" w:hAnsi="Arial" w:cs="Arial"/>
          <w:b/>
          <w:bCs/>
          <w:sz w:val="32"/>
          <w:szCs w:val="32"/>
        </w:rPr>
        <w:t>zpřísnění podmínek hypotečních úvěrů</w:t>
      </w:r>
    </w:p>
    <w:p w:rsidR="001D3E06" w:rsidRPr="001779B4" w:rsidRDefault="001D3E06" w:rsidP="00C4769E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:rsidR="004941AA" w:rsidRDefault="006325B9" w:rsidP="004941A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GoBack"/>
      <w:r>
        <w:rPr>
          <w:rFonts w:ascii="Arial" w:hAnsi="Arial" w:cs="Arial"/>
          <w:b/>
          <w:bCs/>
        </w:rPr>
        <w:t>Praha 26. září</w:t>
      </w:r>
      <w:r w:rsidR="00B9289E" w:rsidRPr="001779B4">
        <w:rPr>
          <w:rFonts w:ascii="Arial" w:hAnsi="Arial" w:cs="Arial"/>
          <w:b/>
          <w:bCs/>
        </w:rPr>
        <w:t xml:space="preserve"> </w:t>
      </w:r>
      <w:r w:rsidR="00FD7539" w:rsidRPr="001779B4">
        <w:rPr>
          <w:rFonts w:ascii="Arial" w:hAnsi="Arial" w:cs="Arial"/>
          <w:b/>
          <w:bCs/>
        </w:rPr>
        <w:t>–</w:t>
      </w:r>
      <w:r w:rsidR="008D0DFB">
        <w:rPr>
          <w:rFonts w:ascii="Arial" w:hAnsi="Arial" w:cs="Arial"/>
          <w:b/>
          <w:bCs/>
        </w:rPr>
        <w:t xml:space="preserve"> </w:t>
      </w:r>
      <w:r w:rsidR="004941AA">
        <w:rPr>
          <w:rFonts w:ascii="Arial" w:hAnsi="Arial" w:cs="Arial"/>
          <w:b/>
          <w:bCs/>
        </w:rPr>
        <w:t xml:space="preserve">Největší brzdou pro rychlejší realizaci rezidenčních projektů jsou podle ředitelů developerských firem v současné době stavební úřady. Proces ve větší míře zpomalují také organizace zabývající se ochranou přírody a krajiny a rovněž i památková péče. Trh s rezidenčními nemovitostmi bude podle nadpoloviční většiny developerských společností ještě navíc negativně ovlivněn zpřísněním podmínek hypotečních úvěrů. Zájem o nové byty stále trvá a polovina společností vyprodá své byty od doby ohlášení prodeje rychleji než před rokem. Téměř devět z deseti firem se však aktivně připravuje na případný budoucí pokles trhu. Vyplývá to ze Studie developerských společností Q3/2017 zpracované analytickou společností CEEC </w:t>
      </w:r>
      <w:proofErr w:type="spellStart"/>
      <w:r w:rsidR="004941AA">
        <w:rPr>
          <w:rFonts w:ascii="Arial" w:hAnsi="Arial" w:cs="Arial"/>
          <w:b/>
          <w:bCs/>
        </w:rPr>
        <w:t>Research</w:t>
      </w:r>
      <w:proofErr w:type="spellEnd"/>
      <w:r w:rsidR="004941AA">
        <w:rPr>
          <w:rFonts w:ascii="Arial" w:hAnsi="Arial" w:cs="Arial"/>
          <w:b/>
          <w:bCs/>
        </w:rPr>
        <w:t xml:space="preserve"> ve spolupráci se společností KPMG Česká republika.</w:t>
      </w:r>
    </w:p>
    <w:bookmarkEnd w:id="0"/>
    <w:p w:rsidR="00BA26C2" w:rsidRDefault="00BA26C2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201BAB" w:rsidRDefault="002662FC" w:rsidP="00FB3846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organizací, které a</w:t>
      </w:r>
      <w:r w:rsidR="00FF1C9B">
        <w:rPr>
          <w:rFonts w:ascii="Arial" w:hAnsi="Arial" w:cs="Arial"/>
        </w:rPr>
        <w:t xml:space="preserve">ktuálně </w:t>
      </w:r>
      <w:r w:rsidR="00201BAB">
        <w:rPr>
          <w:rFonts w:ascii="Arial" w:hAnsi="Arial" w:cs="Arial"/>
        </w:rPr>
        <w:t xml:space="preserve">brzdí </w:t>
      </w:r>
      <w:r w:rsidR="005C0212">
        <w:rPr>
          <w:rFonts w:ascii="Arial" w:hAnsi="Arial" w:cs="Arial"/>
        </w:rPr>
        <w:t xml:space="preserve">rychlejší </w:t>
      </w:r>
      <w:r w:rsidR="00201BAB">
        <w:rPr>
          <w:rFonts w:ascii="Arial" w:hAnsi="Arial" w:cs="Arial"/>
        </w:rPr>
        <w:t>realizaci</w:t>
      </w:r>
      <w:r w:rsidR="008D0DFB">
        <w:rPr>
          <w:rFonts w:ascii="Arial" w:hAnsi="Arial" w:cs="Arial"/>
        </w:rPr>
        <w:t xml:space="preserve"> rezidenčních</w:t>
      </w:r>
      <w:r w:rsidR="00201BAB">
        <w:rPr>
          <w:rFonts w:ascii="Arial" w:hAnsi="Arial" w:cs="Arial"/>
        </w:rPr>
        <w:t xml:space="preserve"> projektů developerských firem</w:t>
      </w:r>
      <w:r w:rsidRPr="002662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nejvíce</w:t>
      </w:r>
      <w:r w:rsidR="000960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jsou na prvním místě </w:t>
      </w:r>
      <w:r w:rsidR="00201BAB">
        <w:rPr>
          <w:rFonts w:ascii="Arial" w:hAnsi="Arial" w:cs="Arial"/>
        </w:rPr>
        <w:t xml:space="preserve">stavební úřady. Shodli se na tom všichni dotázaní ředitelé a zástupci developerských společností, kteří na stupnici od nuly do desítky, kde desítka představuje organizaci maximálně brzdící realizaci, ohodnotili </w:t>
      </w:r>
      <w:r>
        <w:rPr>
          <w:rFonts w:ascii="Arial" w:hAnsi="Arial" w:cs="Arial"/>
        </w:rPr>
        <w:t xml:space="preserve">stavební úřady </w:t>
      </w:r>
      <w:r w:rsidR="00201BAB">
        <w:rPr>
          <w:rFonts w:ascii="Arial" w:hAnsi="Arial" w:cs="Arial"/>
        </w:rPr>
        <w:t xml:space="preserve">vysokou známkou 7,9. Dalšími brzdami realizace projektů jsou </w:t>
      </w:r>
      <w:r>
        <w:rPr>
          <w:rFonts w:ascii="Arial" w:hAnsi="Arial" w:cs="Arial"/>
        </w:rPr>
        <w:t xml:space="preserve">instituce </w:t>
      </w:r>
      <w:r w:rsidR="00201BAB">
        <w:rPr>
          <w:rFonts w:ascii="Arial" w:hAnsi="Arial" w:cs="Arial"/>
        </w:rPr>
        <w:t>ochran</w:t>
      </w:r>
      <w:r>
        <w:rPr>
          <w:rFonts w:ascii="Arial" w:hAnsi="Arial" w:cs="Arial"/>
        </w:rPr>
        <w:t>y</w:t>
      </w:r>
      <w:r w:rsidR="00201BAB">
        <w:rPr>
          <w:rFonts w:ascii="Arial" w:hAnsi="Arial" w:cs="Arial"/>
        </w:rPr>
        <w:t xml:space="preserve"> přírody a krajiny (6,4 </w:t>
      </w:r>
      <w:r>
        <w:rPr>
          <w:rFonts w:ascii="Arial" w:hAnsi="Arial" w:cs="Arial"/>
        </w:rPr>
        <w:t xml:space="preserve">bodu </w:t>
      </w:r>
      <w:r w:rsidR="00201BAB">
        <w:rPr>
          <w:rFonts w:ascii="Arial" w:hAnsi="Arial" w:cs="Arial"/>
        </w:rPr>
        <w:t>z 10) a památková péče (</w:t>
      </w:r>
      <w:r w:rsidR="00FF1C9B">
        <w:rPr>
          <w:rFonts w:ascii="Arial" w:hAnsi="Arial" w:cs="Arial"/>
        </w:rPr>
        <w:t>6,2 bodu z 10). N</w:t>
      </w:r>
      <w:r>
        <w:rPr>
          <w:rFonts w:ascii="Arial" w:hAnsi="Arial" w:cs="Arial"/>
        </w:rPr>
        <w:t>aopak n</w:t>
      </w:r>
      <w:r w:rsidR="00FF1C9B">
        <w:rPr>
          <w:rFonts w:ascii="Arial" w:hAnsi="Arial" w:cs="Arial"/>
        </w:rPr>
        <w:t xml:space="preserve">ejmenší negativní vliv na proces realizace </w:t>
      </w:r>
      <w:r>
        <w:rPr>
          <w:rFonts w:ascii="Arial" w:hAnsi="Arial" w:cs="Arial"/>
        </w:rPr>
        <w:t xml:space="preserve">projektů </w:t>
      </w:r>
      <w:r w:rsidR="00FF1C9B">
        <w:rPr>
          <w:rFonts w:ascii="Arial" w:hAnsi="Arial" w:cs="Arial"/>
        </w:rPr>
        <w:t>má civilní a požární ochrana (2,8, respektive 3,2 bodu z 10).</w:t>
      </w:r>
      <w:r w:rsidR="00FB3846">
        <w:rPr>
          <w:rFonts w:ascii="Arial" w:hAnsi="Arial" w:cs="Arial"/>
        </w:rPr>
        <w:t xml:space="preserve"> </w:t>
      </w:r>
      <w:r w:rsidR="00FB3846" w:rsidRPr="00FB3846">
        <w:rPr>
          <w:rFonts w:ascii="Arial" w:hAnsi="Arial" w:cs="Arial"/>
          <w:i/>
          <w:iCs/>
        </w:rPr>
        <w:t>„Vysoká poptávka v kombinaci s nízkou nabídkou, která je důsledkem obtížného povolování nových staveb, změnily status quo na trhu. Cena rezidenčních nemovitostí strmě stoupá. Problém to představuje především pro zájemce o nové bydlení. Stávající majitelé nemovitostí zdánlivě vydělávají. Zdánlivě proto, že dostupnost bydlení je důležitým předpokladem pro celkový ekonomický rozvoj, na kterém závisíme všichni,“</w:t>
      </w:r>
      <w:r w:rsidR="00FB3846">
        <w:rPr>
          <w:rFonts w:ascii="Arial" w:hAnsi="Arial" w:cs="Arial"/>
        </w:rPr>
        <w:t xml:space="preserve"> vysvětluje </w:t>
      </w:r>
      <w:r w:rsidR="00FB3846" w:rsidRPr="00FB3846">
        <w:rPr>
          <w:rFonts w:ascii="Arial" w:hAnsi="Arial" w:cs="Arial"/>
          <w:b/>
          <w:bCs/>
        </w:rPr>
        <w:t xml:space="preserve">Pavel Kliment, partner odpovědný za sektor stavebnictví a </w:t>
      </w:r>
      <w:proofErr w:type="spellStart"/>
      <w:r w:rsidR="00FB3846" w:rsidRPr="00FB3846">
        <w:rPr>
          <w:rFonts w:ascii="Arial" w:hAnsi="Arial" w:cs="Arial"/>
          <w:b/>
          <w:bCs/>
        </w:rPr>
        <w:t>real</w:t>
      </w:r>
      <w:proofErr w:type="spellEnd"/>
      <w:r w:rsidR="00FB3846" w:rsidRPr="00FB3846">
        <w:rPr>
          <w:rFonts w:ascii="Arial" w:hAnsi="Arial" w:cs="Arial"/>
          <w:b/>
          <w:bCs/>
        </w:rPr>
        <w:t xml:space="preserve"> </w:t>
      </w:r>
      <w:proofErr w:type="spellStart"/>
      <w:r w:rsidR="00FB3846" w:rsidRPr="00FB3846">
        <w:rPr>
          <w:rFonts w:ascii="Arial" w:hAnsi="Arial" w:cs="Arial"/>
          <w:b/>
          <w:bCs/>
        </w:rPr>
        <w:t>estate</w:t>
      </w:r>
      <w:proofErr w:type="spellEnd"/>
      <w:r w:rsidR="00FB3846" w:rsidRPr="00FB3846">
        <w:rPr>
          <w:rFonts w:ascii="Arial" w:hAnsi="Arial" w:cs="Arial"/>
          <w:b/>
          <w:bCs/>
        </w:rPr>
        <w:t xml:space="preserve"> v KPMG Česká republika.</w:t>
      </w:r>
      <w:r w:rsidR="00A62D65">
        <w:rPr>
          <w:rFonts w:ascii="Arial" w:hAnsi="Arial" w:cs="Arial"/>
        </w:rPr>
        <w:t xml:space="preserve"> </w:t>
      </w:r>
      <w:r w:rsidR="00A62D65" w:rsidRPr="003D1241">
        <w:rPr>
          <w:rFonts w:ascii="Arial" w:hAnsi="Arial" w:cs="Arial"/>
          <w:i/>
        </w:rPr>
        <w:t>„Nabídka se nemůže rozšiřovat – nejenže není příliš kde stavět, ale hlavně povolovací proces neumožní akční reakci. Developeři se budou snažit rozběhlé projekty co nejméně zdržovat</w:t>
      </w:r>
      <w:r>
        <w:rPr>
          <w:rFonts w:ascii="Arial" w:hAnsi="Arial" w:cs="Arial"/>
          <w:i/>
        </w:rPr>
        <w:t>,</w:t>
      </w:r>
      <w:r w:rsidR="00A62D65" w:rsidRPr="003D1241">
        <w:rPr>
          <w:rFonts w:ascii="Arial" w:hAnsi="Arial" w:cs="Arial"/>
          <w:i/>
        </w:rPr>
        <w:t xml:space="preserve"> a poptávka</w:t>
      </w:r>
      <w:r>
        <w:rPr>
          <w:rFonts w:ascii="Arial" w:hAnsi="Arial" w:cs="Arial"/>
          <w:i/>
        </w:rPr>
        <w:t>,</w:t>
      </w:r>
      <w:r w:rsidR="00A62D65" w:rsidRPr="003D1241">
        <w:rPr>
          <w:rFonts w:ascii="Arial" w:hAnsi="Arial" w:cs="Arial"/>
          <w:i/>
        </w:rPr>
        <w:t xml:space="preserve"> ani přes zásahy ČNB</w:t>
      </w:r>
      <w:r>
        <w:rPr>
          <w:rFonts w:ascii="Arial" w:hAnsi="Arial" w:cs="Arial"/>
          <w:i/>
        </w:rPr>
        <w:t>,</w:t>
      </w:r>
      <w:r w:rsidR="00A62D65" w:rsidRPr="003D1241">
        <w:rPr>
          <w:rFonts w:ascii="Arial" w:hAnsi="Arial" w:cs="Arial"/>
          <w:i/>
        </w:rPr>
        <w:t xml:space="preserve"> nemá kam klesnout. Lidé potřebují bydlet a v době nízkých sazeb jsou nemovitosti jedna z bezpečných možností uložení peněz,“ </w:t>
      </w:r>
      <w:r w:rsidR="00A62D65">
        <w:rPr>
          <w:rFonts w:ascii="Arial" w:hAnsi="Arial" w:cs="Arial"/>
        </w:rPr>
        <w:t xml:space="preserve">říká </w:t>
      </w:r>
      <w:r w:rsidR="00A62D65" w:rsidRPr="003D1241">
        <w:rPr>
          <w:rFonts w:ascii="Arial" w:hAnsi="Arial" w:cs="Arial"/>
          <w:b/>
        </w:rPr>
        <w:t>Ivor Ševčík</w:t>
      </w:r>
      <w:r>
        <w:rPr>
          <w:rFonts w:ascii="Arial" w:hAnsi="Arial" w:cs="Arial"/>
          <w:b/>
        </w:rPr>
        <w:t>,</w:t>
      </w:r>
      <w:r w:rsidR="00A62D65" w:rsidRPr="003D1241">
        <w:rPr>
          <w:rFonts w:ascii="Arial" w:hAnsi="Arial" w:cs="Arial"/>
          <w:b/>
        </w:rPr>
        <w:t xml:space="preserve"> CEO, All </w:t>
      </w:r>
      <w:proofErr w:type="spellStart"/>
      <w:r w:rsidR="00A62D65" w:rsidRPr="003D1241">
        <w:rPr>
          <w:rFonts w:ascii="Arial" w:hAnsi="Arial" w:cs="Arial"/>
          <w:b/>
        </w:rPr>
        <w:t>Inclusive</w:t>
      </w:r>
      <w:proofErr w:type="spellEnd"/>
      <w:r w:rsidR="00A62D65" w:rsidRPr="003D1241">
        <w:rPr>
          <w:rFonts w:ascii="Arial" w:hAnsi="Arial" w:cs="Arial"/>
          <w:b/>
        </w:rPr>
        <w:t xml:space="preserve"> Development a.s.</w:t>
      </w:r>
      <w:r w:rsidR="00A62D65">
        <w:rPr>
          <w:rFonts w:ascii="Arial" w:hAnsi="Arial" w:cs="Arial"/>
        </w:rPr>
        <w:t xml:space="preserve"> </w:t>
      </w:r>
      <w:r w:rsidR="003D1241" w:rsidRPr="003D1241">
        <w:rPr>
          <w:rFonts w:ascii="Arial" w:hAnsi="Arial" w:cs="Arial"/>
          <w:i/>
        </w:rPr>
        <w:t>„</w:t>
      </w:r>
      <w:r w:rsidR="00A62D65" w:rsidRPr="003D1241">
        <w:rPr>
          <w:rFonts w:ascii="Arial" w:hAnsi="Arial" w:cs="Arial"/>
          <w:i/>
        </w:rPr>
        <w:t xml:space="preserve">Jelikož jsou v Praze prakticky zastavené změny stávajícího územního plánu a na řadě brownfieldů jsou letité stavební uzávěry, tempo povolování výstavby nových projektů se zjevně nezrychlí. Přičteme-li neúměrně dlouhé povolovací procesy, nejsou odhady vůbec optimistické. </w:t>
      </w:r>
      <w:r w:rsidR="00A62D65" w:rsidRPr="003D1241">
        <w:rPr>
          <w:rFonts w:ascii="Arial" w:hAnsi="Arial" w:cs="Arial"/>
          <w:i/>
        </w:rPr>
        <w:lastRenderedPageBreak/>
        <w:t>Očekáváme další pokles nabídky nových bytů k hladině 3000 bytů. V meziročním srovnání dojde k poklesu počtu prodaných bytů přibližně o 10 procent. A nepomůže ani novelizovaný stavební zákon, který je určitě krokem správným směrem, ale v žádném pří</w:t>
      </w:r>
      <w:r w:rsidR="003D1241" w:rsidRPr="003D1241">
        <w:rPr>
          <w:rFonts w:ascii="Arial" w:hAnsi="Arial" w:cs="Arial"/>
          <w:i/>
        </w:rPr>
        <w:t xml:space="preserve">padě nepřinese na trh nové byty,“ </w:t>
      </w:r>
      <w:r w:rsidR="001C04C1">
        <w:rPr>
          <w:rFonts w:ascii="Arial" w:hAnsi="Arial" w:cs="Arial"/>
        </w:rPr>
        <w:t>komentuje</w:t>
      </w:r>
      <w:r w:rsidR="003D1241">
        <w:rPr>
          <w:rFonts w:ascii="Arial" w:hAnsi="Arial" w:cs="Arial"/>
        </w:rPr>
        <w:t xml:space="preserve"> situaci </w:t>
      </w:r>
      <w:r w:rsidR="003D1241" w:rsidRPr="003D1241">
        <w:rPr>
          <w:rFonts w:ascii="Arial" w:hAnsi="Arial" w:cs="Arial"/>
          <w:b/>
        </w:rPr>
        <w:t xml:space="preserve">Michaela Tomášková, výkonná ředitelka </w:t>
      </w:r>
      <w:proofErr w:type="spellStart"/>
      <w:r w:rsidR="003D1241" w:rsidRPr="003D1241">
        <w:rPr>
          <w:rFonts w:ascii="Arial" w:hAnsi="Arial" w:cs="Arial"/>
          <w:b/>
        </w:rPr>
        <w:t>Central</w:t>
      </w:r>
      <w:proofErr w:type="spellEnd"/>
      <w:r w:rsidR="003D1241" w:rsidRPr="003D1241">
        <w:rPr>
          <w:rFonts w:ascii="Arial" w:hAnsi="Arial" w:cs="Arial"/>
          <w:b/>
        </w:rPr>
        <w:t xml:space="preserve"> Group a. s.</w:t>
      </w:r>
    </w:p>
    <w:p w:rsidR="00FF1C9B" w:rsidRDefault="00FF1C9B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FF1C9B" w:rsidRDefault="00FF1C9B" w:rsidP="00FF1C9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zh-CN" w:bidi="mn-Mong-CN"/>
        </w:rPr>
        <w:drawing>
          <wp:inline distT="0" distB="0" distL="0" distR="0" wp14:anchorId="7C40F6D1" wp14:editId="6349A5A3">
            <wp:extent cx="5539740" cy="3588358"/>
            <wp:effectExtent l="0" t="0" r="381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bbb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674" cy="359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BAB" w:rsidRDefault="00201BAB" w:rsidP="003C5A4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5E3EEA" w:rsidRDefault="00AC5BC8" w:rsidP="00AC5BC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Negativní vliv na trh s rezidenčními nemovitostmi bude mít podle tří pětin ředitelů (60 procent) také </w:t>
      </w:r>
      <w:bookmarkStart w:id="1" w:name="_Hlk494104655"/>
      <w:r>
        <w:rPr>
          <w:rFonts w:ascii="Arial" w:hAnsi="Arial" w:cs="Arial"/>
        </w:rPr>
        <w:t>zpřísnění podmínek hypotečních úvěrů</w:t>
      </w:r>
      <w:bookmarkEnd w:id="1"/>
      <w:r>
        <w:rPr>
          <w:rFonts w:ascii="Arial" w:hAnsi="Arial" w:cs="Arial"/>
        </w:rPr>
        <w:t xml:space="preserve">. Stejný poměr (60 procent) developerských firem naopak předpokládá, že úvěrové restrikce </w:t>
      </w:r>
      <w:r w:rsidR="003E02E2">
        <w:rPr>
          <w:rFonts w:ascii="Arial" w:hAnsi="Arial" w:cs="Arial"/>
        </w:rPr>
        <w:t>ČNB</w:t>
      </w:r>
      <w:r>
        <w:rPr>
          <w:rFonts w:ascii="Arial" w:hAnsi="Arial" w:cs="Arial"/>
        </w:rPr>
        <w:t xml:space="preserve"> jejich byznys</w:t>
      </w:r>
      <w:r w:rsidR="003E02E2">
        <w:rPr>
          <w:rFonts w:ascii="Arial" w:hAnsi="Arial" w:cs="Arial"/>
        </w:rPr>
        <w:t xml:space="preserve"> nijak neovlivní, negativní dopad</w:t>
      </w:r>
      <w:r w:rsidR="005E3EEA">
        <w:rPr>
          <w:rFonts w:ascii="Arial" w:hAnsi="Arial" w:cs="Arial"/>
        </w:rPr>
        <w:t xml:space="preserve"> </w:t>
      </w:r>
      <w:r w:rsidR="00AB5FF0">
        <w:rPr>
          <w:rFonts w:ascii="Arial" w:hAnsi="Arial" w:cs="Arial"/>
        </w:rPr>
        <w:t>z</w:t>
      </w:r>
      <w:r w:rsidR="005E3EEA">
        <w:rPr>
          <w:rFonts w:ascii="Arial" w:hAnsi="Arial" w:cs="Arial"/>
        </w:rPr>
        <w:t xml:space="preserve"> těchto restrikcí pak predikuje</w:t>
      </w:r>
      <w:r>
        <w:rPr>
          <w:rFonts w:ascii="Arial" w:hAnsi="Arial" w:cs="Arial"/>
        </w:rPr>
        <w:t xml:space="preserve"> </w:t>
      </w:r>
      <w:r w:rsidR="005E3EEA">
        <w:rPr>
          <w:rFonts w:ascii="Arial" w:hAnsi="Arial" w:cs="Arial"/>
        </w:rPr>
        <w:t>třetina (36 procent) ředitelů</w:t>
      </w:r>
      <w:r w:rsidR="00AB5FF0">
        <w:rPr>
          <w:rFonts w:ascii="Arial" w:hAnsi="Arial" w:cs="Arial"/>
        </w:rPr>
        <w:t xml:space="preserve"> developerských společností</w:t>
      </w:r>
      <w:r w:rsidR="005E3EEA">
        <w:rPr>
          <w:rFonts w:ascii="Arial" w:hAnsi="Arial" w:cs="Arial"/>
        </w:rPr>
        <w:t xml:space="preserve">. </w:t>
      </w:r>
      <w:r w:rsidR="00A62D65" w:rsidRPr="00A62D65">
        <w:rPr>
          <w:rFonts w:ascii="Arial" w:hAnsi="Arial" w:cs="Arial"/>
          <w:i/>
        </w:rPr>
        <w:t>„Vezmeme-li v úvahu vývoj posledních let, tedy souběh rychlého růstu poptávky po bydlení, velmi limitovan</w:t>
      </w:r>
      <w:r w:rsidR="00096012">
        <w:rPr>
          <w:rFonts w:ascii="Arial" w:hAnsi="Arial" w:cs="Arial"/>
          <w:i/>
        </w:rPr>
        <w:t>é</w:t>
      </w:r>
      <w:r w:rsidR="00A62D65" w:rsidRPr="00A62D65">
        <w:rPr>
          <w:rFonts w:ascii="Arial" w:hAnsi="Arial" w:cs="Arial"/>
          <w:i/>
        </w:rPr>
        <w:t xml:space="preserve"> možnost</w:t>
      </w:r>
      <w:r w:rsidR="00096012">
        <w:rPr>
          <w:rFonts w:ascii="Arial" w:hAnsi="Arial" w:cs="Arial"/>
          <w:i/>
        </w:rPr>
        <w:t>i</w:t>
      </w:r>
      <w:r w:rsidR="00A62D65" w:rsidRPr="00A62D65">
        <w:rPr>
          <w:rFonts w:ascii="Arial" w:hAnsi="Arial" w:cs="Arial"/>
          <w:i/>
        </w:rPr>
        <w:t xml:space="preserve"> nabídky a z toho vyplývající růst cen, nabízí se otázka, jak dlouho ještě může takový vývoj trvat. Osobně se domnívám, že již moc dlouho ne. Souběh restriktivních opatření </w:t>
      </w:r>
      <w:r w:rsidR="00AB5FF0">
        <w:rPr>
          <w:rFonts w:ascii="Arial" w:hAnsi="Arial" w:cs="Arial"/>
          <w:i/>
        </w:rPr>
        <w:t>při</w:t>
      </w:r>
      <w:r w:rsidR="00A62D65" w:rsidRPr="00A62D65">
        <w:rPr>
          <w:rFonts w:ascii="Arial" w:hAnsi="Arial" w:cs="Arial"/>
          <w:i/>
        </w:rPr>
        <w:t xml:space="preserve"> poskytování úvěrů, </w:t>
      </w:r>
      <w:r w:rsidR="00AB5FF0">
        <w:rPr>
          <w:rFonts w:ascii="Arial" w:hAnsi="Arial" w:cs="Arial"/>
          <w:i/>
        </w:rPr>
        <w:t xml:space="preserve">dále </w:t>
      </w:r>
      <w:r w:rsidR="00A62D65" w:rsidRPr="00A62D65">
        <w:rPr>
          <w:rFonts w:ascii="Arial" w:hAnsi="Arial" w:cs="Arial"/>
          <w:i/>
        </w:rPr>
        <w:t>očekávan</w:t>
      </w:r>
      <w:r w:rsidR="00AB5FF0">
        <w:rPr>
          <w:rFonts w:ascii="Arial" w:hAnsi="Arial" w:cs="Arial"/>
          <w:i/>
        </w:rPr>
        <w:t>ý</w:t>
      </w:r>
      <w:r w:rsidR="00A62D65" w:rsidRPr="00A62D65">
        <w:rPr>
          <w:rFonts w:ascii="Arial" w:hAnsi="Arial" w:cs="Arial"/>
          <w:i/>
        </w:rPr>
        <w:t xml:space="preserve"> růst úrokových sazeb a </w:t>
      </w:r>
      <w:r w:rsidR="00AB5FF0">
        <w:rPr>
          <w:rFonts w:ascii="Arial" w:hAnsi="Arial" w:cs="Arial"/>
          <w:i/>
        </w:rPr>
        <w:t>určitá</w:t>
      </w:r>
      <w:r w:rsidR="00AB5FF0" w:rsidRPr="00A62D65">
        <w:rPr>
          <w:rFonts w:ascii="Arial" w:hAnsi="Arial" w:cs="Arial"/>
          <w:i/>
        </w:rPr>
        <w:t xml:space="preserve"> </w:t>
      </w:r>
      <w:r w:rsidR="00A62D65" w:rsidRPr="00A62D65">
        <w:rPr>
          <w:rFonts w:ascii="Arial" w:hAnsi="Arial" w:cs="Arial"/>
          <w:i/>
        </w:rPr>
        <w:t xml:space="preserve">nasycenost na trhu </w:t>
      </w:r>
      <w:r w:rsidR="00AB5FF0">
        <w:rPr>
          <w:rFonts w:ascii="Arial" w:hAnsi="Arial" w:cs="Arial"/>
          <w:i/>
        </w:rPr>
        <w:t>mohou</w:t>
      </w:r>
      <w:r w:rsidR="00AB5FF0" w:rsidRPr="00A62D65">
        <w:rPr>
          <w:rFonts w:ascii="Arial" w:hAnsi="Arial" w:cs="Arial"/>
          <w:i/>
        </w:rPr>
        <w:t xml:space="preserve"> </w:t>
      </w:r>
      <w:r w:rsidR="00A62D65" w:rsidRPr="00A62D65">
        <w:rPr>
          <w:rFonts w:ascii="Arial" w:hAnsi="Arial" w:cs="Arial"/>
          <w:i/>
        </w:rPr>
        <w:t>způsobit zpomalení růstu a možná i stagnaci celého trhu v roce 2018,“</w:t>
      </w:r>
      <w:r w:rsidR="00A62D65">
        <w:rPr>
          <w:rFonts w:ascii="Arial" w:hAnsi="Arial" w:cs="Arial"/>
        </w:rPr>
        <w:t xml:space="preserve"> tvrdí </w:t>
      </w:r>
      <w:r w:rsidR="00A62D65" w:rsidRPr="00A62D65">
        <w:rPr>
          <w:rFonts w:ascii="Arial" w:hAnsi="Arial" w:cs="Arial"/>
          <w:b/>
        </w:rPr>
        <w:t xml:space="preserve">Jan Horváth, CEO Real </w:t>
      </w:r>
      <w:proofErr w:type="spellStart"/>
      <w:r w:rsidR="00A62D65" w:rsidRPr="00A62D65">
        <w:rPr>
          <w:rFonts w:ascii="Arial" w:hAnsi="Arial" w:cs="Arial"/>
          <w:b/>
        </w:rPr>
        <w:t>Estate</w:t>
      </w:r>
      <w:proofErr w:type="spellEnd"/>
      <w:r w:rsidR="00A62D65" w:rsidRPr="00A62D65">
        <w:rPr>
          <w:rFonts w:ascii="Arial" w:hAnsi="Arial" w:cs="Arial"/>
          <w:b/>
        </w:rPr>
        <w:t xml:space="preserve">, CTR </w:t>
      </w:r>
      <w:proofErr w:type="spellStart"/>
      <w:r w:rsidR="00A62D65" w:rsidRPr="00A62D65">
        <w:rPr>
          <w:rFonts w:ascii="Arial" w:hAnsi="Arial" w:cs="Arial"/>
          <w:b/>
        </w:rPr>
        <w:t>group</w:t>
      </w:r>
      <w:proofErr w:type="spellEnd"/>
      <w:r w:rsidR="00A62D65" w:rsidRPr="00A62D65">
        <w:rPr>
          <w:rFonts w:ascii="Arial" w:hAnsi="Arial" w:cs="Arial"/>
          <w:b/>
        </w:rPr>
        <w:t>.</w:t>
      </w:r>
    </w:p>
    <w:p w:rsidR="005E3EEA" w:rsidRDefault="005E3EEA" w:rsidP="00AC5BC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921ECC" w:rsidRDefault="00AC5BC8" w:rsidP="00AC5BC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AC5BC8">
        <w:rPr>
          <w:rFonts w:ascii="Arial" w:hAnsi="Arial" w:cs="Arial"/>
        </w:rPr>
        <w:t>Postoj bank</w:t>
      </w:r>
      <w:r w:rsidR="005E3EEA">
        <w:rPr>
          <w:rFonts w:ascii="Arial" w:hAnsi="Arial" w:cs="Arial"/>
        </w:rPr>
        <w:t xml:space="preserve"> </w:t>
      </w:r>
      <w:r w:rsidRPr="00AC5BC8">
        <w:rPr>
          <w:rFonts w:ascii="Arial" w:hAnsi="Arial" w:cs="Arial"/>
        </w:rPr>
        <w:t>k financování developerských projektů zůstává v porovnání s minulými roky na stále</w:t>
      </w:r>
      <w:r w:rsidR="005E3EEA">
        <w:rPr>
          <w:rFonts w:ascii="Arial" w:hAnsi="Arial" w:cs="Arial"/>
        </w:rPr>
        <w:t xml:space="preserve"> </w:t>
      </w:r>
      <w:r w:rsidRPr="00AC5BC8">
        <w:rPr>
          <w:rFonts w:ascii="Arial" w:hAnsi="Arial" w:cs="Arial"/>
        </w:rPr>
        <w:t>stejné úrovni (dle 60 procent ředitelů). Zlepšení</w:t>
      </w:r>
      <w:r w:rsidR="005E3EEA">
        <w:rPr>
          <w:rFonts w:ascii="Arial" w:hAnsi="Arial" w:cs="Arial"/>
        </w:rPr>
        <w:t xml:space="preserve"> situace</w:t>
      </w:r>
      <w:r w:rsidR="003E02E2">
        <w:rPr>
          <w:rFonts w:ascii="Arial" w:hAnsi="Arial" w:cs="Arial"/>
        </w:rPr>
        <w:t xml:space="preserve"> oproti minulosti</w:t>
      </w:r>
      <w:r w:rsidR="005E3EEA">
        <w:rPr>
          <w:rFonts w:ascii="Arial" w:hAnsi="Arial" w:cs="Arial"/>
        </w:rPr>
        <w:t xml:space="preserve"> pociťuje čtvrtina (25 procent) </w:t>
      </w:r>
      <w:r w:rsidRPr="00AC5BC8">
        <w:rPr>
          <w:rFonts w:ascii="Arial" w:hAnsi="Arial" w:cs="Arial"/>
        </w:rPr>
        <w:t>developerských společností.</w:t>
      </w:r>
      <w:r w:rsidR="00D10CF2">
        <w:rPr>
          <w:rFonts w:ascii="Arial" w:hAnsi="Arial" w:cs="Arial"/>
        </w:rPr>
        <w:t xml:space="preserve"> Na případný pokles trhu v budoucn</w:t>
      </w:r>
      <w:r w:rsidR="00AB5FF0">
        <w:rPr>
          <w:rFonts w:ascii="Arial" w:hAnsi="Arial" w:cs="Arial"/>
        </w:rPr>
        <w:t>u</w:t>
      </w:r>
      <w:r w:rsidR="00D10CF2">
        <w:rPr>
          <w:rFonts w:ascii="Arial" w:hAnsi="Arial" w:cs="Arial"/>
        </w:rPr>
        <w:t xml:space="preserve"> se vytvářením speciálních plánů a strategií aktivně připravuje 85 procent developerských společností.</w:t>
      </w:r>
    </w:p>
    <w:p w:rsidR="00D10CF2" w:rsidRDefault="00D10CF2" w:rsidP="00AC5BC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D10CF2" w:rsidRDefault="001F0FE6" w:rsidP="00D10CF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zh-CN" w:bidi="mn-Mong-CN"/>
        </w:rPr>
        <w:lastRenderedPageBreak/>
        <w:drawing>
          <wp:inline distT="0" distB="0" distL="0" distR="0">
            <wp:extent cx="5657850" cy="3238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rtgdr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5E4" w:rsidRDefault="009475E4" w:rsidP="00AC5BC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D10CF2" w:rsidRDefault="009475E4" w:rsidP="006705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9475E4">
        <w:rPr>
          <w:rFonts w:ascii="Arial" w:hAnsi="Arial" w:cs="Arial"/>
        </w:rPr>
        <w:t xml:space="preserve">Od </w:t>
      </w:r>
      <w:r w:rsidR="00414A2D">
        <w:rPr>
          <w:rFonts w:ascii="Arial" w:hAnsi="Arial" w:cs="Arial"/>
        </w:rPr>
        <w:t xml:space="preserve">doby </w:t>
      </w:r>
      <w:r w:rsidRPr="009475E4">
        <w:rPr>
          <w:rFonts w:ascii="Arial" w:hAnsi="Arial" w:cs="Arial"/>
        </w:rPr>
        <w:t>ohlášení prodeje bytů k jejich závazné rezervaci uběhn</w:t>
      </w:r>
      <w:r>
        <w:rPr>
          <w:rFonts w:ascii="Arial" w:hAnsi="Arial" w:cs="Arial"/>
        </w:rPr>
        <w:t>e v průměru 36 dnů. V</w:t>
      </w:r>
      <w:r w:rsidR="003E02E2">
        <w:rPr>
          <w:rFonts w:ascii="Arial" w:hAnsi="Arial" w:cs="Arial"/>
        </w:rPr>
        <w:t> meziročním srovnání</w:t>
      </w:r>
      <w:r w:rsidRPr="009475E4">
        <w:rPr>
          <w:rFonts w:ascii="Arial" w:hAnsi="Arial" w:cs="Arial"/>
        </w:rPr>
        <w:t xml:space="preserve"> se jedná o kratší dobu u</w:t>
      </w:r>
      <w:r w:rsidR="003E02E2">
        <w:rPr>
          <w:rFonts w:ascii="Arial" w:hAnsi="Arial" w:cs="Arial"/>
        </w:rPr>
        <w:t xml:space="preserve"> bezmála poloviny</w:t>
      </w:r>
      <w:r w:rsidRPr="009475E4">
        <w:rPr>
          <w:rFonts w:ascii="Arial" w:hAnsi="Arial" w:cs="Arial"/>
        </w:rPr>
        <w:t xml:space="preserve"> </w:t>
      </w:r>
      <w:r w:rsidR="003E02E2">
        <w:rPr>
          <w:rFonts w:ascii="Arial" w:hAnsi="Arial" w:cs="Arial"/>
        </w:rPr>
        <w:t>(</w:t>
      </w:r>
      <w:r w:rsidRPr="009475E4">
        <w:rPr>
          <w:rFonts w:ascii="Arial" w:hAnsi="Arial" w:cs="Arial"/>
        </w:rPr>
        <w:t>46 procent</w:t>
      </w:r>
      <w:r w:rsidR="003E02E2">
        <w:rPr>
          <w:rFonts w:ascii="Arial" w:hAnsi="Arial" w:cs="Arial"/>
        </w:rPr>
        <w:t>)</w:t>
      </w:r>
      <w:r w:rsidRPr="009475E4">
        <w:rPr>
          <w:rFonts w:ascii="Arial" w:hAnsi="Arial" w:cs="Arial"/>
        </w:rPr>
        <w:t xml:space="preserve"> společností,</w:t>
      </w:r>
      <w:r>
        <w:rPr>
          <w:rFonts w:ascii="Arial" w:hAnsi="Arial" w:cs="Arial"/>
        </w:rPr>
        <w:t xml:space="preserve"> </w:t>
      </w:r>
      <w:r w:rsidR="007D1E55">
        <w:rPr>
          <w:rFonts w:ascii="Arial" w:hAnsi="Arial" w:cs="Arial"/>
        </w:rPr>
        <w:t xml:space="preserve">stejná část </w:t>
      </w:r>
      <w:r w:rsidRPr="009475E4">
        <w:rPr>
          <w:rFonts w:ascii="Arial" w:hAnsi="Arial" w:cs="Arial"/>
        </w:rPr>
        <w:t xml:space="preserve">společností uvedenou dobu hodnotí jako stejnou. </w:t>
      </w:r>
      <w:r w:rsidR="007D1E55">
        <w:rPr>
          <w:rFonts w:ascii="Arial" w:hAnsi="Arial" w:cs="Arial"/>
        </w:rPr>
        <w:t>Téměř čtvrtina</w:t>
      </w:r>
      <w:r>
        <w:rPr>
          <w:rFonts w:ascii="Arial" w:hAnsi="Arial" w:cs="Arial"/>
        </w:rPr>
        <w:t xml:space="preserve"> </w:t>
      </w:r>
      <w:r w:rsidRPr="009475E4">
        <w:rPr>
          <w:rFonts w:ascii="Arial" w:hAnsi="Arial" w:cs="Arial"/>
        </w:rPr>
        <w:t>(22 procent) bytů je</w:t>
      </w:r>
      <w:r w:rsidR="007D1E55">
        <w:rPr>
          <w:rFonts w:ascii="Arial" w:hAnsi="Arial" w:cs="Arial"/>
        </w:rPr>
        <w:t xml:space="preserve"> přitom přednostně</w:t>
      </w:r>
      <w:r w:rsidRPr="009475E4">
        <w:rPr>
          <w:rFonts w:ascii="Arial" w:hAnsi="Arial" w:cs="Arial"/>
        </w:rPr>
        <w:t xml:space="preserve"> rezervována ještě před ohlášením prodeje.</w:t>
      </w:r>
      <w:r w:rsidR="001C04C1">
        <w:rPr>
          <w:rFonts w:ascii="Arial" w:hAnsi="Arial" w:cs="Arial"/>
        </w:rPr>
        <w:t xml:space="preserve"> </w:t>
      </w:r>
      <w:r w:rsidR="001C04C1" w:rsidRPr="001C04C1">
        <w:rPr>
          <w:rFonts w:ascii="Arial" w:hAnsi="Arial" w:cs="Arial"/>
          <w:i/>
          <w:iCs/>
        </w:rPr>
        <w:t>„Poptávka po nových bytech je různá</w:t>
      </w:r>
      <w:r w:rsidR="00414A2D">
        <w:rPr>
          <w:rFonts w:ascii="Arial" w:hAnsi="Arial" w:cs="Arial"/>
          <w:i/>
          <w:iCs/>
        </w:rPr>
        <w:t>,</w:t>
      </w:r>
      <w:r w:rsidR="001C04C1" w:rsidRPr="001C04C1">
        <w:rPr>
          <w:rFonts w:ascii="Arial" w:hAnsi="Arial" w:cs="Arial"/>
          <w:i/>
          <w:iCs/>
        </w:rPr>
        <w:t xml:space="preserve"> zejména podle toho, o jaký projekt se jedná. V případě první etapy projektu SMART jsme 70 procent všech bytů vyprodali za necelých šest měsíců od zahájení prodeje. Doba od prvního kontaktu se zájemcem o bydlení </w:t>
      </w:r>
      <w:r w:rsidR="00414A2D">
        <w:rPr>
          <w:rFonts w:ascii="Arial" w:hAnsi="Arial" w:cs="Arial"/>
          <w:i/>
          <w:iCs/>
        </w:rPr>
        <w:t>po</w:t>
      </w:r>
      <w:r w:rsidR="001C04C1" w:rsidRPr="001C04C1">
        <w:rPr>
          <w:rFonts w:ascii="Arial" w:hAnsi="Arial" w:cs="Arial"/>
          <w:i/>
          <w:iCs/>
        </w:rPr>
        <w:t xml:space="preserve"> podpis rezervační smlouvy bývá v našem případě okolo 50 až 60 dní,“</w:t>
      </w:r>
      <w:r w:rsidR="001C04C1">
        <w:rPr>
          <w:rFonts w:ascii="Arial" w:hAnsi="Arial" w:cs="Arial"/>
        </w:rPr>
        <w:t xml:space="preserve"> popisuje aktuální stav </w:t>
      </w:r>
      <w:r w:rsidR="001C04C1" w:rsidRPr="001C04C1">
        <w:rPr>
          <w:rFonts w:ascii="Arial" w:hAnsi="Arial" w:cs="Arial"/>
          <w:b/>
          <w:bCs/>
        </w:rPr>
        <w:t xml:space="preserve">Marcel Soural, předseda představenstva společnosti </w:t>
      </w:r>
      <w:proofErr w:type="spellStart"/>
      <w:r w:rsidR="001C04C1" w:rsidRPr="001C04C1">
        <w:rPr>
          <w:rFonts w:ascii="Arial" w:hAnsi="Arial" w:cs="Arial"/>
          <w:b/>
          <w:bCs/>
        </w:rPr>
        <w:t>Trigema</w:t>
      </w:r>
      <w:proofErr w:type="spellEnd"/>
      <w:r w:rsidR="001C04C1" w:rsidRPr="001C04C1">
        <w:rPr>
          <w:rFonts w:ascii="Arial" w:hAnsi="Arial" w:cs="Arial"/>
          <w:b/>
          <w:bCs/>
        </w:rPr>
        <w:t xml:space="preserve"> a.s.</w:t>
      </w:r>
      <w:r w:rsidR="00A62D65">
        <w:rPr>
          <w:rFonts w:ascii="Arial" w:hAnsi="Arial" w:cs="Arial"/>
        </w:rPr>
        <w:t xml:space="preserve"> </w:t>
      </w:r>
      <w:r w:rsidR="0067058F" w:rsidRPr="0067058F">
        <w:rPr>
          <w:rFonts w:ascii="Arial" w:hAnsi="Arial" w:cs="Arial"/>
          <w:i/>
        </w:rPr>
        <w:t xml:space="preserve">„V loňském roce i v letošním roce je situace stejná, letos </w:t>
      </w:r>
      <w:r w:rsidR="00414A2D" w:rsidRPr="0067058F">
        <w:rPr>
          <w:rFonts w:ascii="Arial" w:hAnsi="Arial" w:cs="Arial"/>
          <w:i/>
        </w:rPr>
        <w:t xml:space="preserve">možná </w:t>
      </w:r>
      <w:r w:rsidR="0067058F" w:rsidRPr="0067058F">
        <w:rPr>
          <w:rFonts w:ascii="Arial" w:hAnsi="Arial" w:cs="Arial"/>
          <w:i/>
        </w:rPr>
        <w:t xml:space="preserve">rychlejší. Od doby zveřejnění prodeje jsou první jednotky rezervovány řádově </w:t>
      </w:r>
      <w:r w:rsidR="00414A2D">
        <w:rPr>
          <w:rFonts w:ascii="Arial" w:hAnsi="Arial" w:cs="Arial"/>
          <w:i/>
        </w:rPr>
        <w:t xml:space="preserve">během několika dnů. </w:t>
      </w:r>
      <w:r w:rsidR="0067058F" w:rsidRPr="0067058F">
        <w:rPr>
          <w:rFonts w:ascii="Arial" w:hAnsi="Arial" w:cs="Arial"/>
          <w:i/>
        </w:rPr>
        <w:t xml:space="preserve"> Celý projekt </w:t>
      </w:r>
      <w:r w:rsidR="00414A2D">
        <w:rPr>
          <w:rFonts w:ascii="Arial" w:hAnsi="Arial" w:cs="Arial"/>
          <w:i/>
        </w:rPr>
        <w:t xml:space="preserve">pak </w:t>
      </w:r>
      <w:r w:rsidR="0067058F" w:rsidRPr="0067058F">
        <w:rPr>
          <w:rFonts w:ascii="Arial" w:hAnsi="Arial" w:cs="Arial"/>
          <w:i/>
        </w:rPr>
        <w:t>bývá vyprodán před dokončením hrubé stavby, výjimečně je doprodej posledních jednotek před dokončením celé stavby. Ta</w:t>
      </w:r>
      <w:r w:rsidR="00414A2D">
        <w:rPr>
          <w:rFonts w:ascii="Arial" w:hAnsi="Arial" w:cs="Arial"/>
          <w:i/>
        </w:rPr>
        <w:t>ková</w:t>
      </w:r>
      <w:r w:rsidR="0067058F" w:rsidRPr="0067058F">
        <w:rPr>
          <w:rFonts w:ascii="Arial" w:hAnsi="Arial" w:cs="Arial"/>
          <w:i/>
        </w:rPr>
        <w:t xml:space="preserve"> situace je však v Brně u našich projektů </w:t>
      </w:r>
      <w:r w:rsidR="00414A2D">
        <w:rPr>
          <w:rFonts w:ascii="Arial" w:hAnsi="Arial" w:cs="Arial"/>
          <w:i/>
        </w:rPr>
        <w:t xml:space="preserve">už po </w:t>
      </w:r>
      <w:r w:rsidR="0067058F" w:rsidRPr="0067058F">
        <w:rPr>
          <w:rFonts w:ascii="Arial" w:hAnsi="Arial" w:cs="Arial"/>
          <w:i/>
        </w:rPr>
        <w:t xml:space="preserve">mnoho let stále stejná,“ </w:t>
      </w:r>
      <w:r w:rsidR="0067058F">
        <w:rPr>
          <w:rFonts w:ascii="Arial" w:hAnsi="Arial" w:cs="Arial"/>
        </w:rPr>
        <w:t xml:space="preserve">říká </w:t>
      </w:r>
      <w:r w:rsidR="0067058F" w:rsidRPr="001C04C1">
        <w:rPr>
          <w:rFonts w:ascii="Arial" w:hAnsi="Arial" w:cs="Arial"/>
          <w:b/>
          <w:bCs/>
        </w:rPr>
        <w:t xml:space="preserve">Jiří </w:t>
      </w:r>
      <w:r w:rsidR="0067058F" w:rsidRPr="0067058F">
        <w:rPr>
          <w:rFonts w:ascii="Arial" w:hAnsi="Arial" w:cs="Arial"/>
          <w:b/>
        </w:rPr>
        <w:t>Maršálek</w:t>
      </w:r>
      <w:r w:rsidR="00414A2D">
        <w:rPr>
          <w:rFonts w:ascii="Arial" w:hAnsi="Arial" w:cs="Arial"/>
          <w:b/>
        </w:rPr>
        <w:t>,</w:t>
      </w:r>
      <w:r w:rsidR="0067058F" w:rsidRPr="0067058F">
        <w:rPr>
          <w:rFonts w:ascii="Arial" w:hAnsi="Arial" w:cs="Arial"/>
          <w:b/>
        </w:rPr>
        <w:t xml:space="preserve"> jednatel, </w:t>
      </w:r>
      <w:proofErr w:type="spellStart"/>
      <w:r w:rsidR="0067058F" w:rsidRPr="0067058F">
        <w:rPr>
          <w:rFonts w:ascii="Arial" w:hAnsi="Arial" w:cs="Arial"/>
          <w:b/>
        </w:rPr>
        <w:t>Properity</w:t>
      </w:r>
      <w:proofErr w:type="spellEnd"/>
      <w:r w:rsidR="0067058F" w:rsidRPr="0067058F">
        <w:rPr>
          <w:rFonts w:ascii="Arial" w:hAnsi="Arial" w:cs="Arial"/>
          <w:b/>
        </w:rPr>
        <w:t xml:space="preserve"> s.r.o. </w:t>
      </w:r>
      <w:r w:rsidR="0067058F" w:rsidRPr="0067058F">
        <w:rPr>
          <w:rFonts w:ascii="Arial" w:hAnsi="Arial" w:cs="Arial"/>
          <w:i/>
        </w:rPr>
        <w:t xml:space="preserve">„Doba přímo závisí na </w:t>
      </w:r>
      <w:r w:rsidR="00414A2D">
        <w:rPr>
          <w:rFonts w:ascii="Arial" w:hAnsi="Arial" w:cs="Arial"/>
          <w:i/>
        </w:rPr>
        <w:t>skutečnosti</w:t>
      </w:r>
      <w:r w:rsidR="0067058F" w:rsidRPr="0067058F">
        <w:rPr>
          <w:rFonts w:ascii="Arial" w:hAnsi="Arial" w:cs="Arial"/>
          <w:i/>
        </w:rPr>
        <w:t>, v jakém stádiu výstavby se objekt nachází. V počáteční etapě výstavby si nemovitost pořizují předev</w:t>
      </w:r>
      <w:r w:rsidR="003B6EBF">
        <w:rPr>
          <w:rFonts w:ascii="Arial" w:hAnsi="Arial" w:cs="Arial"/>
          <w:i/>
        </w:rPr>
        <w:t>ším kupující s investičními cíli</w:t>
      </w:r>
      <w:r w:rsidR="0067058F" w:rsidRPr="0067058F">
        <w:rPr>
          <w:rFonts w:ascii="Arial" w:hAnsi="Arial" w:cs="Arial"/>
          <w:i/>
        </w:rPr>
        <w:t xml:space="preserve"> a dotazovaná doba činí zhruba dva měsíce. Největší nárůst prodeje nastává po dokončení hrubé stavby nemovitosti, a to v době, kdy je ještě možné provést výběr vnitřních úprav i vybavení, a rovněž je znám přesný termín samotného dokončení stavby. V této etapě výstavby činí doba většinou jeden měsíc. V porovnání s předešlými roky se doba téměř nezměnila,“ </w:t>
      </w:r>
      <w:r w:rsidR="0067058F">
        <w:rPr>
          <w:rFonts w:ascii="Arial" w:hAnsi="Arial" w:cs="Arial"/>
        </w:rPr>
        <w:t xml:space="preserve">tvrdí </w:t>
      </w:r>
      <w:r w:rsidR="0067058F" w:rsidRPr="0067058F">
        <w:rPr>
          <w:rFonts w:ascii="Arial" w:hAnsi="Arial" w:cs="Arial"/>
          <w:b/>
        </w:rPr>
        <w:t xml:space="preserve">Pavel </w:t>
      </w:r>
      <w:proofErr w:type="spellStart"/>
      <w:r w:rsidR="00414A2D">
        <w:rPr>
          <w:rFonts w:ascii="Arial" w:hAnsi="Arial" w:cs="Arial"/>
          <w:b/>
        </w:rPr>
        <w:t>Maly</w:t>
      </w:r>
      <w:r w:rsidR="0067058F" w:rsidRPr="0067058F">
        <w:rPr>
          <w:rFonts w:ascii="Arial" w:hAnsi="Arial" w:cs="Arial"/>
          <w:b/>
        </w:rPr>
        <w:t>shev</w:t>
      </w:r>
      <w:proofErr w:type="spellEnd"/>
      <w:r w:rsidR="0067058F" w:rsidRPr="0067058F">
        <w:rPr>
          <w:rFonts w:ascii="Arial" w:hAnsi="Arial" w:cs="Arial"/>
          <w:b/>
        </w:rPr>
        <w:t xml:space="preserve">, </w:t>
      </w:r>
      <w:proofErr w:type="spellStart"/>
      <w:r w:rsidR="0067058F" w:rsidRPr="0067058F">
        <w:rPr>
          <w:rFonts w:ascii="Arial" w:hAnsi="Arial" w:cs="Arial"/>
          <w:b/>
        </w:rPr>
        <w:t>director</w:t>
      </w:r>
      <w:proofErr w:type="spellEnd"/>
      <w:r w:rsidR="0067058F" w:rsidRPr="0067058F">
        <w:rPr>
          <w:rFonts w:ascii="Arial" w:hAnsi="Arial" w:cs="Arial"/>
          <w:b/>
        </w:rPr>
        <w:t xml:space="preserve">, PRECO GROUP s.r.o. </w:t>
      </w:r>
      <w:r w:rsidR="0067058F" w:rsidRPr="0067058F">
        <w:rPr>
          <w:rFonts w:ascii="Arial" w:hAnsi="Arial" w:cs="Arial"/>
          <w:i/>
        </w:rPr>
        <w:t xml:space="preserve">„Rezervaci lze udělat ihned poté, co byty v příslušném rezidenčním projektu dáme do prodeje. S ohledem na velkou poptávku a omezenou nabídku nových bytů registrujeme vážné zájemce již ve fázi předprodeje, tj. zpravidla v období, kdy </w:t>
      </w:r>
      <w:r w:rsidR="00081BDF">
        <w:rPr>
          <w:rFonts w:ascii="Arial" w:hAnsi="Arial" w:cs="Arial"/>
          <w:i/>
        </w:rPr>
        <w:t xml:space="preserve">ještě </w:t>
      </w:r>
      <w:r w:rsidR="0067058F" w:rsidRPr="0067058F">
        <w:rPr>
          <w:rFonts w:ascii="Arial" w:hAnsi="Arial" w:cs="Arial"/>
          <w:i/>
        </w:rPr>
        <w:t>nebyla zahájena vlastní stavba. Oproti minulému roku vnímáme vzrůstající podíl právě prodejů ve fázi předprodeje,“</w:t>
      </w:r>
      <w:r w:rsidR="0067058F">
        <w:rPr>
          <w:rFonts w:ascii="Arial" w:hAnsi="Arial" w:cs="Arial"/>
        </w:rPr>
        <w:t xml:space="preserve"> dodává </w:t>
      </w:r>
      <w:r w:rsidR="0067058F" w:rsidRPr="0067058F">
        <w:rPr>
          <w:rFonts w:ascii="Arial" w:hAnsi="Arial" w:cs="Arial"/>
          <w:b/>
        </w:rPr>
        <w:t>Martin Svoboda, výkonný ředitel, JRD s.r.o.</w:t>
      </w:r>
    </w:p>
    <w:p w:rsidR="00957A8C" w:rsidRDefault="00957A8C" w:rsidP="00130ED5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130ED5" w:rsidRPr="00403DA4" w:rsidRDefault="00130ED5" w:rsidP="00130ED5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Studie developerských společností</w:t>
      </w:r>
      <w:r w:rsidRPr="00CD49B5">
        <w:rPr>
          <w:rFonts w:ascii="Arial" w:hAnsi="Arial" w:cs="Arial"/>
          <w:b/>
        </w:rPr>
        <w:t xml:space="preserve"> </w:t>
      </w:r>
      <w:r w:rsidR="00201BAB">
        <w:rPr>
          <w:rFonts w:ascii="Arial" w:hAnsi="Arial" w:cs="Arial"/>
          <w:b/>
        </w:rPr>
        <w:t>Q3</w:t>
      </w:r>
      <w:r w:rsidR="00153E32">
        <w:rPr>
          <w:rFonts w:ascii="Arial" w:hAnsi="Arial" w:cs="Arial"/>
          <w:b/>
        </w:rPr>
        <w:t>/2017</w:t>
      </w:r>
      <w:r w:rsidR="00201F47">
        <w:rPr>
          <w:rFonts w:ascii="Arial" w:hAnsi="Arial" w:cs="Arial"/>
          <w:b/>
        </w:rPr>
        <w:t xml:space="preserve"> bude publikována ji</w:t>
      </w:r>
      <w:r>
        <w:rPr>
          <w:rFonts w:ascii="Arial" w:hAnsi="Arial" w:cs="Arial"/>
          <w:b/>
        </w:rPr>
        <w:t>ž brzy na</w:t>
      </w:r>
      <w:r w:rsidRPr="00403DA4">
        <w:rPr>
          <w:rFonts w:ascii="Arial" w:hAnsi="Arial" w:cs="Arial"/>
          <w:b/>
        </w:rPr>
        <w:t xml:space="preserve"> </w:t>
      </w:r>
    </w:p>
    <w:p w:rsidR="00222405" w:rsidRPr="00130ED5" w:rsidRDefault="00261896" w:rsidP="00130ED5">
      <w:pPr>
        <w:spacing w:line="360" w:lineRule="auto"/>
        <w:jc w:val="center"/>
        <w:rPr>
          <w:rFonts w:ascii="Arial" w:hAnsi="Arial" w:cs="Arial"/>
          <w:b/>
        </w:rPr>
      </w:pPr>
      <w:hyperlink r:id="rId9" w:history="1">
        <w:r w:rsidR="00130ED5" w:rsidRPr="00403DA4">
          <w:rPr>
            <w:rStyle w:val="Hypertextovodkaz"/>
            <w:rFonts w:ascii="Arial" w:hAnsi="Arial" w:cs="Arial"/>
            <w:b/>
          </w:rPr>
          <w:t>www.ceec.eu</w:t>
        </w:r>
      </w:hyperlink>
      <w:r w:rsidR="00130ED5" w:rsidRPr="001779B4">
        <w:rPr>
          <w:rFonts w:ascii="Arial" w:hAnsi="Arial" w:cs="Arial"/>
          <w:b/>
        </w:rPr>
        <w:t xml:space="preserve"> </w:t>
      </w:r>
    </w:p>
    <w:p w:rsidR="00644B53" w:rsidRDefault="00644B53" w:rsidP="009D410E">
      <w:pPr>
        <w:jc w:val="both"/>
        <w:rPr>
          <w:rFonts w:ascii="Arial" w:hAnsi="Arial" w:cs="Arial"/>
          <w:b/>
        </w:rPr>
      </w:pPr>
    </w:p>
    <w:p w:rsidR="00644B53" w:rsidRDefault="00644B53" w:rsidP="00644B53">
      <w:pPr>
        <w:rPr>
          <w:rFonts w:ascii="Arial" w:hAnsi="Arial" w:cs="Arial"/>
          <w:b/>
        </w:rPr>
      </w:pPr>
    </w:p>
    <w:p w:rsidR="00C841C0" w:rsidRPr="00EF4DA6" w:rsidRDefault="00B9289E" w:rsidP="00644B53">
      <w:pPr>
        <w:rPr>
          <w:rFonts w:ascii="Arial" w:hAnsi="Arial" w:cs="Arial"/>
          <w:color w:val="000000"/>
        </w:rPr>
      </w:pPr>
      <w:r w:rsidRPr="007A674C">
        <w:rPr>
          <w:rFonts w:ascii="Arial" w:hAnsi="Arial" w:cs="Arial"/>
          <w:b/>
        </w:rPr>
        <w:t>Kontakt pro média:</w:t>
      </w:r>
      <w:r w:rsidRPr="007A674C">
        <w:rPr>
          <w:rFonts w:ascii="Arial" w:hAnsi="Arial" w:cs="Arial"/>
          <w:b/>
          <w:sz w:val="8"/>
          <w:szCs w:val="8"/>
        </w:rPr>
        <w:br/>
      </w:r>
    </w:p>
    <w:p w:rsidR="00B9289E" w:rsidRPr="007A674C" w:rsidRDefault="00153E32" w:rsidP="00644B53">
      <w:pPr>
        <w:rPr>
          <w:rFonts w:ascii="Arial" w:hAnsi="Arial" w:cs="Arial"/>
        </w:rPr>
      </w:pPr>
      <w:r w:rsidRPr="00EF4DA6">
        <w:rPr>
          <w:rFonts w:ascii="Arial" w:hAnsi="Arial" w:cs="Arial"/>
          <w:color w:val="000000"/>
        </w:rPr>
        <w:t>Ing. Jiří Vacek, Ph.D., MIM</w:t>
      </w:r>
      <w:r w:rsidRPr="00EF4DA6">
        <w:rPr>
          <w:rFonts w:ascii="Arial" w:hAnsi="Arial" w:cs="Arial"/>
          <w:color w:val="000000"/>
        </w:rPr>
        <w:br/>
        <w:t>Ředitel společnosti</w:t>
      </w:r>
      <w:r w:rsidRPr="00EF4DA6">
        <w:rPr>
          <w:rFonts w:ascii="Arial" w:hAnsi="Arial" w:cs="Arial"/>
          <w:color w:val="000000"/>
        </w:rPr>
        <w:br/>
        <w:t xml:space="preserve">CEEC </w:t>
      </w:r>
      <w:proofErr w:type="spellStart"/>
      <w:r w:rsidRPr="00EF4DA6">
        <w:rPr>
          <w:rFonts w:ascii="Arial" w:hAnsi="Arial" w:cs="Arial"/>
          <w:color w:val="000000"/>
        </w:rPr>
        <w:t>Research</w:t>
      </w:r>
      <w:proofErr w:type="spellEnd"/>
      <w:r w:rsidRPr="00EF4DA6">
        <w:rPr>
          <w:rFonts w:ascii="Arial" w:hAnsi="Arial" w:cs="Arial"/>
          <w:color w:val="000000"/>
        </w:rPr>
        <w:t xml:space="preserve"> s.r.o.</w:t>
      </w:r>
      <w:r w:rsidRPr="00EF4DA6">
        <w:rPr>
          <w:rFonts w:ascii="Arial" w:hAnsi="Arial" w:cs="Arial"/>
          <w:color w:val="000000"/>
        </w:rPr>
        <w:br/>
      </w:r>
      <w:proofErr w:type="gramStart"/>
      <w:r w:rsidRPr="00EF4DA6">
        <w:rPr>
          <w:rFonts w:ascii="Arial" w:hAnsi="Arial" w:cs="Arial"/>
          <w:color w:val="000000"/>
        </w:rPr>
        <w:t>E-mail</w:t>
      </w:r>
      <w:proofErr w:type="gramEnd"/>
      <w:r w:rsidRPr="00EF4DA6">
        <w:rPr>
          <w:rFonts w:ascii="Arial" w:hAnsi="Arial" w:cs="Arial"/>
          <w:color w:val="000000"/>
        </w:rPr>
        <w:t>: vacek@ceec.eu</w:t>
      </w:r>
      <w:r w:rsidRPr="00EF4DA6">
        <w:rPr>
          <w:rFonts w:ascii="Arial" w:hAnsi="Arial" w:cs="Arial"/>
          <w:color w:val="000000"/>
        </w:rPr>
        <w:br/>
        <w:t>Tel.: +420 774 325 111</w:t>
      </w:r>
    </w:p>
    <w:p w:rsidR="004B3045" w:rsidRPr="007A674C" w:rsidRDefault="004B3045" w:rsidP="003919E1">
      <w:pPr>
        <w:rPr>
          <w:rFonts w:ascii="Arial" w:hAnsi="Arial" w:cs="Arial"/>
          <w:b/>
          <w:sz w:val="18"/>
          <w:szCs w:val="18"/>
        </w:rPr>
      </w:pPr>
    </w:p>
    <w:p w:rsidR="00B9289E" w:rsidRPr="007A674C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b/>
          <w:sz w:val="18"/>
          <w:szCs w:val="18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  <w:r w:rsidRPr="007A674C">
        <w:rPr>
          <w:rFonts w:ascii="Arial" w:eastAsia="SourceSansPro-Regular" w:hAnsi="Arial" w:cs="Arial"/>
          <w:sz w:val="16"/>
          <w:szCs w:val="16"/>
        </w:rPr>
        <w:t xml:space="preserve">Společnost CEEC </w:t>
      </w:r>
      <w:proofErr w:type="spellStart"/>
      <w:r w:rsidRPr="007A674C">
        <w:rPr>
          <w:rFonts w:ascii="Arial" w:eastAsia="SourceSansPro-Regular" w:hAnsi="Arial" w:cs="Arial"/>
          <w:sz w:val="16"/>
          <w:szCs w:val="16"/>
        </w:rPr>
        <w:t>Research</w:t>
      </w:r>
      <w:proofErr w:type="spellEnd"/>
      <w:r w:rsidRPr="007A674C">
        <w:rPr>
          <w:rFonts w:ascii="Arial" w:eastAsia="SourceSansPro-Regular" w:hAnsi="Arial" w:cs="Arial"/>
          <w:sz w:val="16"/>
          <w:szCs w:val="16"/>
        </w:rPr>
        <w:t xml:space="preserve"> je přední analytickou a výzkumnou společností zaměřující se na vývoj vybraných sektorů ekonomiky v zemích střední a východní Evropy. Naše studie jsou využívány v současné době více než 17 000 společnostmi. CEEC </w:t>
      </w:r>
      <w:proofErr w:type="spellStart"/>
      <w:r w:rsidRPr="007A674C">
        <w:rPr>
          <w:rFonts w:ascii="Arial" w:eastAsia="SourceSansPro-Regular" w:hAnsi="Arial" w:cs="Arial"/>
          <w:sz w:val="16"/>
          <w:szCs w:val="16"/>
        </w:rPr>
        <w:t>Research</w:t>
      </w:r>
      <w:proofErr w:type="spellEnd"/>
      <w:r w:rsidRPr="007A674C">
        <w:rPr>
          <w:rFonts w:ascii="Arial" w:eastAsia="SourceSansPro-Regular" w:hAnsi="Arial" w:cs="Arial"/>
          <w:sz w:val="16"/>
          <w:szCs w:val="16"/>
        </w:rPr>
        <w:t xml:space="preserve"> vznikl v roce 2005 jako analytická organizace specializující se na zpracovávání výzkumů a analýz stavebního sektoru, následně se analytické pokrytí rozšířilo i na další vybrané sektory ekonomiky, včetně strojírenství.</w:t>
      </w: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eastAsia="SourceSansPro-Regular" w:hAnsi="Arial" w:cs="Arial"/>
          <w:sz w:val="16"/>
          <w:szCs w:val="16"/>
        </w:rPr>
      </w:pPr>
      <w:r w:rsidRPr="007A674C">
        <w:rPr>
          <w:rFonts w:ascii="Arial" w:eastAsia="SourceSansPro-Regular" w:hAnsi="Arial" w:cs="Arial"/>
          <w:sz w:val="16"/>
          <w:szCs w:val="16"/>
        </w:rPr>
        <w:t xml:space="preserve">CEEC </w:t>
      </w:r>
      <w:proofErr w:type="spellStart"/>
      <w:r w:rsidRPr="007A674C">
        <w:rPr>
          <w:rFonts w:ascii="Arial" w:eastAsia="SourceSansPro-Regular" w:hAnsi="Arial" w:cs="Arial"/>
          <w:sz w:val="16"/>
          <w:szCs w:val="16"/>
        </w:rPr>
        <w:t>Research</w:t>
      </w:r>
      <w:proofErr w:type="spellEnd"/>
      <w:r w:rsidRPr="007A674C">
        <w:rPr>
          <w:rFonts w:ascii="Arial" w:eastAsia="SourceSansPro-Regular" w:hAnsi="Arial" w:cs="Arial"/>
          <w:sz w:val="16"/>
          <w:szCs w:val="16"/>
        </w:rPr>
        <w:t xml:space="preserve"> navíc k pravidelným a bezplatným analýzám také organizuje vysoce specializované odborné konference, kterých se účastní generální ředitelé nejvýznamnějších společností, prezidenti klíčových svazů, cechů a komor a rovněž i ministři a nejvyšší představitelé státu z vybraných zemí.</w:t>
      </w: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  <w:r w:rsidRPr="007A674C">
        <w:rPr>
          <w:rFonts w:ascii="Arial" w:hAnsi="Arial" w:cs="Arial"/>
          <w:i/>
          <w:sz w:val="16"/>
          <w:szCs w:val="16"/>
        </w:rPr>
        <w:t xml:space="preserve">Společnost </w:t>
      </w:r>
      <w:r w:rsidRPr="007A674C">
        <w:rPr>
          <w:rFonts w:ascii="Arial" w:hAnsi="Arial" w:cs="Arial"/>
          <w:b/>
          <w:i/>
          <w:sz w:val="16"/>
          <w:szCs w:val="16"/>
        </w:rPr>
        <w:t xml:space="preserve">KPMG Česká republika </w:t>
      </w:r>
      <w:r w:rsidRPr="007A674C">
        <w:rPr>
          <w:rFonts w:ascii="Arial" w:hAnsi="Arial" w:cs="Arial"/>
          <w:i/>
          <w:sz w:val="16"/>
          <w:szCs w:val="16"/>
        </w:rPr>
        <w:t>zahájila svou činnost v roce 1990, kdy byla v Praze otevřena první kancelář. V současné době má 770 zaměstnanců a kanceláře v Praze, Brně, Českých Budějovicích a Ostravě. KPMG Česká republika poskytuje služby v oblasti auditu, daní, poradenství a práva. Z 630 odborných pracovníků je 28 partnerů, 28 statutárních auditorů, 111 certifikovaných účetních a 71 daňových poradců. V KPMG Česká republika působí celkem 22 kvalifikovaných zahraničních odborníků.</w:t>
      </w: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</w:p>
    <w:p w:rsidR="00A26BA8" w:rsidRPr="007A674C" w:rsidRDefault="00A26BA8" w:rsidP="00A26BA8">
      <w:pPr>
        <w:jc w:val="both"/>
        <w:rPr>
          <w:rFonts w:ascii="Arial" w:hAnsi="Arial" w:cs="Arial"/>
          <w:i/>
          <w:sz w:val="16"/>
          <w:szCs w:val="16"/>
        </w:rPr>
      </w:pPr>
      <w:r w:rsidRPr="007A674C">
        <w:rPr>
          <w:rFonts w:ascii="Arial" w:hAnsi="Arial" w:cs="Arial"/>
          <w:b/>
          <w:i/>
          <w:sz w:val="16"/>
          <w:szCs w:val="16"/>
        </w:rPr>
        <w:t>KPMG</w:t>
      </w:r>
      <w:r w:rsidRPr="007A674C">
        <w:rPr>
          <w:rFonts w:ascii="Arial" w:hAnsi="Arial" w:cs="Arial"/>
          <w:i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v 155 zemích. Nezávislé členské společnosti sítě KPMG jsou přidružené ke KPMG International </w:t>
      </w:r>
      <w:proofErr w:type="spellStart"/>
      <w:r w:rsidRPr="007A674C">
        <w:rPr>
          <w:rFonts w:ascii="Arial" w:hAnsi="Arial" w:cs="Arial"/>
          <w:i/>
          <w:sz w:val="16"/>
          <w:szCs w:val="16"/>
        </w:rPr>
        <w:t>Cooperative</w:t>
      </w:r>
      <w:proofErr w:type="spellEnd"/>
      <w:r w:rsidRPr="007A674C">
        <w:rPr>
          <w:rFonts w:ascii="Arial" w:hAnsi="Arial" w:cs="Arial"/>
          <w:i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jednotka, a takto se i označuje.</w:t>
      </w:r>
    </w:p>
    <w:p w:rsidR="00380EF3" w:rsidRPr="007A674C" w:rsidRDefault="00380EF3" w:rsidP="004B3045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sectPr w:rsidR="00380EF3" w:rsidRPr="007A674C" w:rsidSect="003541E5">
      <w:headerReference w:type="default" r:id="rId10"/>
      <w:footerReference w:type="default" r:id="rId11"/>
      <w:headerReference w:type="first" r:id="rId12"/>
      <w:pgSz w:w="11906" w:h="16838" w:code="9"/>
      <w:pgMar w:top="2268" w:right="1134" w:bottom="720" w:left="1134" w:header="357" w:footer="198" w:gutter="0"/>
      <w:cols w:space="708" w:equalWidth="0">
        <w:col w:w="9692" w:space="70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896" w:rsidRDefault="00261896" w:rsidP="00FB71F4">
      <w:r>
        <w:separator/>
      </w:r>
    </w:p>
  </w:endnote>
  <w:endnote w:type="continuationSeparator" w:id="0">
    <w:p w:rsidR="00261896" w:rsidRDefault="00261896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nmark">
    <w:altName w:val="Symbol"/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Rekla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ourceSans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B36" w:rsidRDefault="00855B3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4941AA">
      <w:rPr>
        <w:rFonts w:ascii="Arial" w:hAnsi="Arial" w:cs="Arial"/>
        <w:noProof/>
      </w:rPr>
      <w:t>4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896" w:rsidRDefault="00261896" w:rsidP="00FB71F4">
      <w:r>
        <w:separator/>
      </w:r>
    </w:p>
  </w:footnote>
  <w:footnote w:type="continuationSeparator" w:id="0">
    <w:p w:rsidR="00261896" w:rsidRDefault="00261896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B36" w:rsidRDefault="00B55CBF" w:rsidP="00650A72">
    <w:pPr>
      <w:pStyle w:val="Zhlav"/>
      <w:jc w:val="center"/>
    </w:pPr>
    <w:r>
      <w:rPr>
        <w:noProof/>
        <w:lang w:val="cs-CZ" w:eastAsia="zh-CN" w:bidi="mn-Mong-CN"/>
      </w:rPr>
      <w:drawing>
        <wp:inline distT="0" distB="0" distL="0" distR="0">
          <wp:extent cx="1691005" cy="1104265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005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541E5">
      <w:rPr>
        <w:lang w:val="cs-CZ"/>
      </w:rPr>
      <w:t xml:space="preserve">                                                                    </w:t>
    </w:r>
    <w:r>
      <w:rPr>
        <w:noProof/>
        <w:lang w:val="cs-CZ" w:eastAsia="zh-CN" w:bidi="mn-Mong-CN"/>
      </w:rPr>
      <w:drawing>
        <wp:inline distT="0" distB="0" distL="0" distR="0">
          <wp:extent cx="1837690" cy="931545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051" w:rsidRDefault="00B55CBF" w:rsidP="00650A72">
    <w:pPr>
      <w:pStyle w:val="Zhlav"/>
      <w:tabs>
        <w:tab w:val="clear" w:pos="9072"/>
        <w:tab w:val="left" w:pos="9030"/>
      </w:tabs>
      <w:jc w:val="center"/>
      <w:rPr>
        <w:lang w:val="cs-CZ"/>
      </w:rPr>
    </w:pPr>
    <w:r>
      <w:rPr>
        <w:noProof/>
        <w:lang w:val="cs-CZ" w:eastAsia="zh-CN" w:bidi="mn-Mong-CN"/>
      </w:rPr>
      <w:drawing>
        <wp:inline distT="0" distB="0" distL="0" distR="0">
          <wp:extent cx="1691005" cy="1104265"/>
          <wp:effectExtent l="0" t="0" r="0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005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3051" w:rsidRDefault="00A93051" w:rsidP="004B1CEB">
    <w:pPr>
      <w:pStyle w:val="Zhlav"/>
      <w:tabs>
        <w:tab w:val="clear" w:pos="9072"/>
        <w:tab w:val="left" w:pos="9030"/>
      </w:tabs>
      <w:rPr>
        <w:lang w:val="cs-CZ"/>
      </w:rPr>
    </w:pPr>
  </w:p>
  <w:p w:rsidR="00A93051" w:rsidRPr="00A93051" w:rsidRDefault="00A93051" w:rsidP="00A93051">
    <w:pPr>
      <w:pStyle w:val="Zhlav"/>
      <w:tabs>
        <w:tab w:val="clear" w:pos="9072"/>
        <w:tab w:val="left" w:pos="9030"/>
      </w:tabs>
      <w:jc w:val="center"/>
      <w:rPr>
        <w:sz w:val="60"/>
        <w:szCs w:val="60"/>
        <w:lang w:val="cs-CZ"/>
      </w:rPr>
    </w:pPr>
    <w:r w:rsidRPr="00A93051">
      <w:rPr>
        <w:sz w:val="60"/>
        <w:szCs w:val="60"/>
        <w:lang w:val="cs-CZ"/>
      </w:rPr>
      <w:t>TISKOVÁ ZPRÁVA</w:t>
    </w:r>
  </w:p>
  <w:p w:rsidR="00A93051" w:rsidRDefault="00A93051" w:rsidP="00A93051">
    <w:pPr>
      <w:pStyle w:val="Zhlav"/>
      <w:tabs>
        <w:tab w:val="clear" w:pos="9072"/>
        <w:tab w:val="left" w:pos="9030"/>
      </w:tabs>
      <w:jc w:val="center"/>
      <w:rPr>
        <w:lang w:val="cs-CZ"/>
      </w:rPr>
    </w:pPr>
  </w:p>
  <w:p w:rsidR="00855B36" w:rsidRDefault="00855B36" w:rsidP="004B1CEB">
    <w:pPr>
      <w:pStyle w:val="Zhlav"/>
      <w:tabs>
        <w:tab w:val="clear" w:pos="9072"/>
        <w:tab w:val="left" w:pos="9030"/>
      </w:tabs>
    </w:pPr>
    <w:r>
      <w:t xml:space="preserve">                                     </w:t>
    </w:r>
    <w:r w:rsidR="009B4E1D">
      <w:rPr>
        <w:lang w:val="cs-CZ"/>
      </w:rPr>
      <w:t xml:space="preserve"> </w:t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952A02"/>
    <w:multiLevelType w:val="singleLevel"/>
    <w:tmpl w:val="D03C1FC2"/>
    <w:lvl w:ilvl="0">
      <w:start w:val="1"/>
      <w:numFmt w:val="bullet"/>
      <w:pStyle w:val="BulletTable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F95"/>
    <w:rsid w:val="0000231C"/>
    <w:rsid w:val="000027BE"/>
    <w:rsid w:val="000053F5"/>
    <w:rsid w:val="000136BB"/>
    <w:rsid w:val="000142DB"/>
    <w:rsid w:val="00015577"/>
    <w:rsid w:val="00015D2A"/>
    <w:rsid w:val="00021818"/>
    <w:rsid w:val="00026A04"/>
    <w:rsid w:val="000302F3"/>
    <w:rsid w:val="00032A6E"/>
    <w:rsid w:val="00042B5B"/>
    <w:rsid w:val="00042BEA"/>
    <w:rsid w:val="00043F01"/>
    <w:rsid w:val="000449A3"/>
    <w:rsid w:val="00046312"/>
    <w:rsid w:val="0005151B"/>
    <w:rsid w:val="0005199B"/>
    <w:rsid w:val="00054E15"/>
    <w:rsid w:val="00057E71"/>
    <w:rsid w:val="00060E55"/>
    <w:rsid w:val="0006307C"/>
    <w:rsid w:val="000636A0"/>
    <w:rsid w:val="00063DBC"/>
    <w:rsid w:val="0007435B"/>
    <w:rsid w:val="000756EE"/>
    <w:rsid w:val="00075B93"/>
    <w:rsid w:val="00076C93"/>
    <w:rsid w:val="0007749B"/>
    <w:rsid w:val="000777C4"/>
    <w:rsid w:val="00077F8E"/>
    <w:rsid w:val="00081BDF"/>
    <w:rsid w:val="00083870"/>
    <w:rsid w:val="00086A46"/>
    <w:rsid w:val="000951E5"/>
    <w:rsid w:val="00096012"/>
    <w:rsid w:val="00096D39"/>
    <w:rsid w:val="000A139B"/>
    <w:rsid w:val="000A3E6C"/>
    <w:rsid w:val="000A7ECE"/>
    <w:rsid w:val="000B21A0"/>
    <w:rsid w:val="000B7F5E"/>
    <w:rsid w:val="000C0B46"/>
    <w:rsid w:val="000C0E86"/>
    <w:rsid w:val="000C0FA3"/>
    <w:rsid w:val="000C4D89"/>
    <w:rsid w:val="000C6111"/>
    <w:rsid w:val="000C6300"/>
    <w:rsid w:val="000C78E6"/>
    <w:rsid w:val="000D1A34"/>
    <w:rsid w:val="000E10E9"/>
    <w:rsid w:val="000E33A5"/>
    <w:rsid w:val="000E69EA"/>
    <w:rsid w:val="000E7A9B"/>
    <w:rsid w:val="000F12CF"/>
    <w:rsid w:val="000F3243"/>
    <w:rsid w:val="000F4264"/>
    <w:rsid w:val="000F51B9"/>
    <w:rsid w:val="000F5298"/>
    <w:rsid w:val="000F724D"/>
    <w:rsid w:val="001016C2"/>
    <w:rsid w:val="001022D1"/>
    <w:rsid w:val="00102727"/>
    <w:rsid w:val="001066E9"/>
    <w:rsid w:val="00107948"/>
    <w:rsid w:val="00107FDD"/>
    <w:rsid w:val="00112CB4"/>
    <w:rsid w:val="00121A7F"/>
    <w:rsid w:val="0012251D"/>
    <w:rsid w:val="00130ED5"/>
    <w:rsid w:val="00132BA1"/>
    <w:rsid w:val="001372BE"/>
    <w:rsid w:val="00140FD8"/>
    <w:rsid w:val="00142AD9"/>
    <w:rsid w:val="00153BC0"/>
    <w:rsid w:val="00153BE8"/>
    <w:rsid w:val="00153E32"/>
    <w:rsid w:val="0015725E"/>
    <w:rsid w:val="001603D8"/>
    <w:rsid w:val="0016246B"/>
    <w:rsid w:val="00172386"/>
    <w:rsid w:val="00172453"/>
    <w:rsid w:val="001734F4"/>
    <w:rsid w:val="001779B4"/>
    <w:rsid w:val="0018649D"/>
    <w:rsid w:val="00190B19"/>
    <w:rsid w:val="0019506F"/>
    <w:rsid w:val="001962E4"/>
    <w:rsid w:val="001A5844"/>
    <w:rsid w:val="001A6DC3"/>
    <w:rsid w:val="001B1814"/>
    <w:rsid w:val="001B205C"/>
    <w:rsid w:val="001B4E0A"/>
    <w:rsid w:val="001C03AD"/>
    <w:rsid w:val="001C04C1"/>
    <w:rsid w:val="001C0902"/>
    <w:rsid w:val="001C1019"/>
    <w:rsid w:val="001C1207"/>
    <w:rsid w:val="001C1BB6"/>
    <w:rsid w:val="001C3BC6"/>
    <w:rsid w:val="001C73EF"/>
    <w:rsid w:val="001D03BA"/>
    <w:rsid w:val="001D2E5D"/>
    <w:rsid w:val="001D3E06"/>
    <w:rsid w:val="001D44AE"/>
    <w:rsid w:val="001E0D37"/>
    <w:rsid w:val="001E15C4"/>
    <w:rsid w:val="001E1B15"/>
    <w:rsid w:val="001E3078"/>
    <w:rsid w:val="001E3511"/>
    <w:rsid w:val="001E4369"/>
    <w:rsid w:val="001F0FE6"/>
    <w:rsid w:val="001F1990"/>
    <w:rsid w:val="001F19A2"/>
    <w:rsid w:val="001F2410"/>
    <w:rsid w:val="001F2C8A"/>
    <w:rsid w:val="001F6811"/>
    <w:rsid w:val="00201BAB"/>
    <w:rsid w:val="00201DBF"/>
    <w:rsid w:val="00201F47"/>
    <w:rsid w:val="0020755A"/>
    <w:rsid w:val="0021053E"/>
    <w:rsid w:val="00221F8D"/>
    <w:rsid w:val="00222405"/>
    <w:rsid w:val="002234AA"/>
    <w:rsid w:val="002248DF"/>
    <w:rsid w:val="00226FBE"/>
    <w:rsid w:val="00227517"/>
    <w:rsid w:val="0023057A"/>
    <w:rsid w:val="00232084"/>
    <w:rsid w:val="0023304F"/>
    <w:rsid w:val="00243AFB"/>
    <w:rsid w:val="00247C34"/>
    <w:rsid w:val="00250D95"/>
    <w:rsid w:val="00251D9B"/>
    <w:rsid w:val="00252511"/>
    <w:rsid w:val="0025252B"/>
    <w:rsid w:val="00253F07"/>
    <w:rsid w:val="00260325"/>
    <w:rsid w:val="00261896"/>
    <w:rsid w:val="002638A2"/>
    <w:rsid w:val="002662FC"/>
    <w:rsid w:val="00267BAB"/>
    <w:rsid w:val="00270533"/>
    <w:rsid w:val="00270982"/>
    <w:rsid w:val="0027298E"/>
    <w:rsid w:val="00273664"/>
    <w:rsid w:val="0027534F"/>
    <w:rsid w:val="00277BF7"/>
    <w:rsid w:val="00280CE8"/>
    <w:rsid w:val="0029334B"/>
    <w:rsid w:val="00295028"/>
    <w:rsid w:val="00297668"/>
    <w:rsid w:val="00297B84"/>
    <w:rsid w:val="002A285D"/>
    <w:rsid w:val="002A3054"/>
    <w:rsid w:val="002A32F4"/>
    <w:rsid w:val="002A35B5"/>
    <w:rsid w:val="002A4D6C"/>
    <w:rsid w:val="002A7CCF"/>
    <w:rsid w:val="002B487B"/>
    <w:rsid w:val="002C2294"/>
    <w:rsid w:val="002C3828"/>
    <w:rsid w:val="002C4278"/>
    <w:rsid w:val="002D12F7"/>
    <w:rsid w:val="002D3B9A"/>
    <w:rsid w:val="002D4E7A"/>
    <w:rsid w:val="002E2EF8"/>
    <w:rsid w:val="002E4C59"/>
    <w:rsid w:val="002E68B0"/>
    <w:rsid w:val="002E6D4C"/>
    <w:rsid w:val="002E7530"/>
    <w:rsid w:val="002E7584"/>
    <w:rsid w:val="002E7649"/>
    <w:rsid w:val="002F0A3B"/>
    <w:rsid w:val="002F521B"/>
    <w:rsid w:val="002F566B"/>
    <w:rsid w:val="002F7C3B"/>
    <w:rsid w:val="00301C86"/>
    <w:rsid w:val="0030209B"/>
    <w:rsid w:val="003023CD"/>
    <w:rsid w:val="0030547E"/>
    <w:rsid w:val="003112CB"/>
    <w:rsid w:val="0031185E"/>
    <w:rsid w:val="00313462"/>
    <w:rsid w:val="00315DF3"/>
    <w:rsid w:val="00316906"/>
    <w:rsid w:val="00317C86"/>
    <w:rsid w:val="003207AB"/>
    <w:rsid w:val="00321DC9"/>
    <w:rsid w:val="00322B4F"/>
    <w:rsid w:val="003256B2"/>
    <w:rsid w:val="00326031"/>
    <w:rsid w:val="00326AC5"/>
    <w:rsid w:val="00326D94"/>
    <w:rsid w:val="003314ED"/>
    <w:rsid w:val="00331905"/>
    <w:rsid w:val="00331A30"/>
    <w:rsid w:val="00332B7B"/>
    <w:rsid w:val="00334888"/>
    <w:rsid w:val="0033757D"/>
    <w:rsid w:val="0034040A"/>
    <w:rsid w:val="0034095F"/>
    <w:rsid w:val="00340BDB"/>
    <w:rsid w:val="00344FA8"/>
    <w:rsid w:val="003522A0"/>
    <w:rsid w:val="00353353"/>
    <w:rsid w:val="003541E5"/>
    <w:rsid w:val="00354DD6"/>
    <w:rsid w:val="00356F7C"/>
    <w:rsid w:val="00361913"/>
    <w:rsid w:val="003665EA"/>
    <w:rsid w:val="0036669E"/>
    <w:rsid w:val="00366B33"/>
    <w:rsid w:val="003671BA"/>
    <w:rsid w:val="00372771"/>
    <w:rsid w:val="003745D0"/>
    <w:rsid w:val="00375832"/>
    <w:rsid w:val="00376AF5"/>
    <w:rsid w:val="003776FB"/>
    <w:rsid w:val="00380EF3"/>
    <w:rsid w:val="00382979"/>
    <w:rsid w:val="003831C3"/>
    <w:rsid w:val="00386B60"/>
    <w:rsid w:val="003910DA"/>
    <w:rsid w:val="003919E1"/>
    <w:rsid w:val="0039327D"/>
    <w:rsid w:val="00394312"/>
    <w:rsid w:val="00395D53"/>
    <w:rsid w:val="003964FC"/>
    <w:rsid w:val="003979B5"/>
    <w:rsid w:val="003A1233"/>
    <w:rsid w:val="003A1865"/>
    <w:rsid w:val="003A1DC1"/>
    <w:rsid w:val="003A4D84"/>
    <w:rsid w:val="003B102A"/>
    <w:rsid w:val="003B2D12"/>
    <w:rsid w:val="003B6EBF"/>
    <w:rsid w:val="003B7A7C"/>
    <w:rsid w:val="003C03C8"/>
    <w:rsid w:val="003C0C25"/>
    <w:rsid w:val="003C40D3"/>
    <w:rsid w:val="003C4C54"/>
    <w:rsid w:val="003C5A45"/>
    <w:rsid w:val="003C6B40"/>
    <w:rsid w:val="003C6DF3"/>
    <w:rsid w:val="003D045B"/>
    <w:rsid w:val="003D1241"/>
    <w:rsid w:val="003D17AE"/>
    <w:rsid w:val="003D1D6D"/>
    <w:rsid w:val="003D2585"/>
    <w:rsid w:val="003D2BD4"/>
    <w:rsid w:val="003D4C9C"/>
    <w:rsid w:val="003D51B1"/>
    <w:rsid w:val="003D77AD"/>
    <w:rsid w:val="003E02E2"/>
    <w:rsid w:val="003E52DB"/>
    <w:rsid w:val="003E5CCB"/>
    <w:rsid w:val="003F6CB3"/>
    <w:rsid w:val="003F6F38"/>
    <w:rsid w:val="003F7C2C"/>
    <w:rsid w:val="00402801"/>
    <w:rsid w:val="004077D3"/>
    <w:rsid w:val="00410627"/>
    <w:rsid w:val="00411B31"/>
    <w:rsid w:val="00414A2D"/>
    <w:rsid w:val="00420BE5"/>
    <w:rsid w:val="00420FB8"/>
    <w:rsid w:val="00423DF9"/>
    <w:rsid w:val="00425588"/>
    <w:rsid w:val="00425B2F"/>
    <w:rsid w:val="00425BFD"/>
    <w:rsid w:val="00427801"/>
    <w:rsid w:val="004346CE"/>
    <w:rsid w:val="004363C4"/>
    <w:rsid w:val="004410C0"/>
    <w:rsid w:val="004456B8"/>
    <w:rsid w:val="00451D6B"/>
    <w:rsid w:val="00463BD8"/>
    <w:rsid w:val="00466C13"/>
    <w:rsid w:val="00467917"/>
    <w:rsid w:val="00471C5F"/>
    <w:rsid w:val="00474138"/>
    <w:rsid w:val="00474450"/>
    <w:rsid w:val="00474EA2"/>
    <w:rsid w:val="0047518A"/>
    <w:rsid w:val="00482680"/>
    <w:rsid w:val="0048778A"/>
    <w:rsid w:val="004941AA"/>
    <w:rsid w:val="004A3E0D"/>
    <w:rsid w:val="004A4088"/>
    <w:rsid w:val="004A6B87"/>
    <w:rsid w:val="004A7C05"/>
    <w:rsid w:val="004B1CEB"/>
    <w:rsid w:val="004B3045"/>
    <w:rsid w:val="004B3A1C"/>
    <w:rsid w:val="004B3FCC"/>
    <w:rsid w:val="004C2663"/>
    <w:rsid w:val="004C2873"/>
    <w:rsid w:val="004C3A60"/>
    <w:rsid w:val="004C6768"/>
    <w:rsid w:val="004C70A1"/>
    <w:rsid w:val="004D330A"/>
    <w:rsid w:val="004D77D2"/>
    <w:rsid w:val="004E32C5"/>
    <w:rsid w:val="004E4378"/>
    <w:rsid w:val="004E617D"/>
    <w:rsid w:val="004E715A"/>
    <w:rsid w:val="004F1D56"/>
    <w:rsid w:val="004F1D82"/>
    <w:rsid w:val="004F348F"/>
    <w:rsid w:val="004F42D9"/>
    <w:rsid w:val="004F4B01"/>
    <w:rsid w:val="004F5B9F"/>
    <w:rsid w:val="0050135F"/>
    <w:rsid w:val="00506BBB"/>
    <w:rsid w:val="005118C2"/>
    <w:rsid w:val="00520CA2"/>
    <w:rsid w:val="00521707"/>
    <w:rsid w:val="00523219"/>
    <w:rsid w:val="005258B1"/>
    <w:rsid w:val="005260CA"/>
    <w:rsid w:val="00527B2B"/>
    <w:rsid w:val="00527E45"/>
    <w:rsid w:val="00532F2C"/>
    <w:rsid w:val="0053514A"/>
    <w:rsid w:val="00540C6B"/>
    <w:rsid w:val="00542FB4"/>
    <w:rsid w:val="005479F0"/>
    <w:rsid w:val="00550AF1"/>
    <w:rsid w:val="00551C00"/>
    <w:rsid w:val="005522FE"/>
    <w:rsid w:val="00552C93"/>
    <w:rsid w:val="00554BE6"/>
    <w:rsid w:val="0055571A"/>
    <w:rsid w:val="005576ED"/>
    <w:rsid w:val="00562B13"/>
    <w:rsid w:val="0056486F"/>
    <w:rsid w:val="0056672C"/>
    <w:rsid w:val="005770B9"/>
    <w:rsid w:val="005773E2"/>
    <w:rsid w:val="005776E9"/>
    <w:rsid w:val="00581422"/>
    <w:rsid w:val="00583A8A"/>
    <w:rsid w:val="005905B8"/>
    <w:rsid w:val="00590805"/>
    <w:rsid w:val="00590BF7"/>
    <w:rsid w:val="00595E5D"/>
    <w:rsid w:val="005A286B"/>
    <w:rsid w:val="005A42E7"/>
    <w:rsid w:val="005A611D"/>
    <w:rsid w:val="005B2C6E"/>
    <w:rsid w:val="005B3CE4"/>
    <w:rsid w:val="005B4D1E"/>
    <w:rsid w:val="005B5F76"/>
    <w:rsid w:val="005B65EF"/>
    <w:rsid w:val="005B729C"/>
    <w:rsid w:val="005C0212"/>
    <w:rsid w:val="005C0DDF"/>
    <w:rsid w:val="005C677B"/>
    <w:rsid w:val="005D069C"/>
    <w:rsid w:val="005D092D"/>
    <w:rsid w:val="005D16F4"/>
    <w:rsid w:val="005D1E18"/>
    <w:rsid w:val="005D4BF6"/>
    <w:rsid w:val="005D625C"/>
    <w:rsid w:val="005E067D"/>
    <w:rsid w:val="005E3EEA"/>
    <w:rsid w:val="005E5848"/>
    <w:rsid w:val="005F112C"/>
    <w:rsid w:val="005F16A2"/>
    <w:rsid w:val="005F2DB3"/>
    <w:rsid w:val="006025B1"/>
    <w:rsid w:val="00604C33"/>
    <w:rsid w:val="00605358"/>
    <w:rsid w:val="00611AEF"/>
    <w:rsid w:val="00612604"/>
    <w:rsid w:val="0061416F"/>
    <w:rsid w:val="006141EF"/>
    <w:rsid w:val="00615B6D"/>
    <w:rsid w:val="00622ADD"/>
    <w:rsid w:val="00623D21"/>
    <w:rsid w:val="006251C8"/>
    <w:rsid w:val="0062711E"/>
    <w:rsid w:val="00630678"/>
    <w:rsid w:val="006325B9"/>
    <w:rsid w:val="006363C7"/>
    <w:rsid w:val="00636B95"/>
    <w:rsid w:val="0064037A"/>
    <w:rsid w:val="00641E19"/>
    <w:rsid w:val="006436B6"/>
    <w:rsid w:val="00644B53"/>
    <w:rsid w:val="00650A72"/>
    <w:rsid w:val="00652029"/>
    <w:rsid w:val="0065589A"/>
    <w:rsid w:val="00656D2B"/>
    <w:rsid w:val="006618EC"/>
    <w:rsid w:val="0066224E"/>
    <w:rsid w:val="006667AD"/>
    <w:rsid w:val="00666FA9"/>
    <w:rsid w:val="0066717D"/>
    <w:rsid w:val="00667D28"/>
    <w:rsid w:val="0067058F"/>
    <w:rsid w:val="006712B2"/>
    <w:rsid w:val="00671B2C"/>
    <w:rsid w:val="00671D32"/>
    <w:rsid w:val="006720FF"/>
    <w:rsid w:val="0067693E"/>
    <w:rsid w:val="006779C0"/>
    <w:rsid w:val="00680DE9"/>
    <w:rsid w:val="006810E7"/>
    <w:rsid w:val="00681C30"/>
    <w:rsid w:val="00683589"/>
    <w:rsid w:val="00685506"/>
    <w:rsid w:val="00697175"/>
    <w:rsid w:val="00697A92"/>
    <w:rsid w:val="006A0B0A"/>
    <w:rsid w:val="006A1B28"/>
    <w:rsid w:val="006A1D39"/>
    <w:rsid w:val="006A2267"/>
    <w:rsid w:val="006A2B78"/>
    <w:rsid w:val="006A5E89"/>
    <w:rsid w:val="006A642C"/>
    <w:rsid w:val="006A7DD7"/>
    <w:rsid w:val="006A7FC9"/>
    <w:rsid w:val="006B051D"/>
    <w:rsid w:val="006B0E0A"/>
    <w:rsid w:val="006B3120"/>
    <w:rsid w:val="006B47A0"/>
    <w:rsid w:val="006B6F1D"/>
    <w:rsid w:val="006C19D0"/>
    <w:rsid w:val="006C2FA5"/>
    <w:rsid w:val="006C4320"/>
    <w:rsid w:val="006C477D"/>
    <w:rsid w:val="006D5887"/>
    <w:rsid w:val="006F4371"/>
    <w:rsid w:val="006F4445"/>
    <w:rsid w:val="006F492A"/>
    <w:rsid w:val="006F5DA4"/>
    <w:rsid w:val="006F6432"/>
    <w:rsid w:val="006F70A5"/>
    <w:rsid w:val="006F7DCB"/>
    <w:rsid w:val="00700A18"/>
    <w:rsid w:val="00705920"/>
    <w:rsid w:val="00706965"/>
    <w:rsid w:val="00707B61"/>
    <w:rsid w:val="007120CE"/>
    <w:rsid w:val="0071257E"/>
    <w:rsid w:val="00712848"/>
    <w:rsid w:val="00716A51"/>
    <w:rsid w:val="00717462"/>
    <w:rsid w:val="00717AF3"/>
    <w:rsid w:val="0072239D"/>
    <w:rsid w:val="007243D7"/>
    <w:rsid w:val="00731FAD"/>
    <w:rsid w:val="00733E71"/>
    <w:rsid w:val="00741231"/>
    <w:rsid w:val="007418DA"/>
    <w:rsid w:val="007459CF"/>
    <w:rsid w:val="00745ADE"/>
    <w:rsid w:val="007517D5"/>
    <w:rsid w:val="00753A92"/>
    <w:rsid w:val="00754188"/>
    <w:rsid w:val="007546E8"/>
    <w:rsid w:val="00760004"/>
    <w:rsid w:val="00760A93"/>
    <w:rsid w:val="00763674"/>
    <w:rsid w:val="0076662A"/>
    <w:rsid w:val="00771F9A"/>
    <w:rsid w:val="0077321F"/>
    <w:rsid w:val="00774990"/>
    <w:rsid w:val="007770FC"/>
    <w:rsid w:val="00785F61"/>
    <w:rsid w:val="007868F8"/>
    <w:rsid w:val="00786E5C"/>
    <w:rsid w:val="007977F8"/>
    <w:rsid w:val="007A0EC3"/>
    <w:rsid w:val="007A3FE3"/>
    <w:rsid w:val="007A674C"/>
    <w:rsid w:val="007B39BA"/>
    <w:rsid w:val="007B44BC"/>
    <w:rsid w:val="007B6207"/>
    <w:rsid w:val="007C2916"/>
    <w:rsid w:val="007C7791"/>
    <w:rsid w:val="007D1E55"/>
    <w:rsid w:val="007D3592"/>
    <w:rsid w:val="007D3654"/>
    <w:rsid w:val="007D4CAF"/>
    <w:rsid w:val="007D69AB"/>
    <w:rsid w:val="007D6E06"/>
    <w:rsid w:val="007D6F19"/>
    <w:rsid w:val="007D7C65"/>
    <w:rsid w:val="007E0051"/>
    <w:rsid w:val="007E256A"/>
    <w:rsid w:val="007E2CE7"/>
    <w:rsid w:val="007F10AC"/>
    <w:rsid w:val="007F3A1A"/>
    <w:rsid w:val="00801291"/>
    <w:rsid w:val="00803B90"/>
    <w:rsid w:val="008043FE"/>
    <w:rsid w:val="00806293"/>
    <w:rsid w:val="00812285"/>
    <w:rsid w:val="008127CD"/>
    <w:rsid w:val="0081645D"/>
    <w:rsid w:val="00822B9D"/>
    <w:rsid w:val="00825E34"/>
    <w:rsid w:val="0083110E"/>
    <w:rsid w:val="0083216D"/>
    <w:rsid w:val="00832494"/>
    <w:rsid w:val="00834844"/>
    <w:rsid w:val="00834E79"/>
    <w:rsid w:val="008373CF"/>
    <w:rsid w:val="00841840"/>
    <w:rsid w:val="0084378C"/>
    <w:rsid w:val="008448FD"/>
    <w:rsid w:val="008457AC"/>
    <w:rsid w:val="00850E0F"/>
    <w:rsid w:val="00855B36"/>
    <w:rsid w:val="00856A7B"/>
    <w:rsid w:val="0086240D"/>
    <w:rsid w:val="00863CB5"/>
    <w:rsid w:val="00864E20"/>
    <w:rsid w:val="00870DCD"/>
    <w:rsid w:val="00872037"/>
    <w:rsid w:val="0087319F"/>
    <w:rsid w:val="0087430B"/>
    <w:rsid w:val="00876847"/>
    <w:rsid w:val="00880E7C"/>
    <w:rsid w:val="008810AD"/>
    <w:rsid w:val="00883272"/>
    <w:rsid w:val="0088698A"/>
    <w:rsid w:val="00890ABF"/>
    <w:rsid w:val="008919C8"/>
    <w:rsid w:val="0089273B"/>
    <w:rsid w:val="00895FF9"/>
    <w:rsid w:val="008A1BCC"/>
    <w:rsid w:val="008A36F9"/>
    <w:rsid w:val="008A3E6F"/>
    <w:rsid w:val="008A5E86"/>
    <w:rsid w:val="008B0C1A"/>
    <w:rsid w:val="008B3361"/>
    <w:rsid w:val="008B3A13"/>
    <w:rsid w:val="008B4A0F"/>
    <w:rsid w:val="008B51EA"/>
    <w:rsid w:val="008B5342"/>
    <w:rsid w:val="008C12CE"/>
    <w:rsid w:val="008C4A08"/>
    <w:rsid w:val="008C627C"/>
    <w:rsid w:val="008D0DFB"/>
    <w:rsid w:val="008D33C3"/>
    <w:rsid w:val="008D3C60"/>
    <w:rsid w:val="008D5483"/>
    <w:rsid w:val="008D5B6B"/>
    <w:rsid w:val="008D60C0"/>
    <w:rsid w:val="008D7C99"/>
    <w:rsid w:val="008E0083"/>
    <w:rsid w:val="008E0531"/>
    <w:rsid w:val="008E2011"/>
    <w:rsid w:val="008E241F"/>
    <w:rsid w:val="008E344F"/>
    <w:rsid w:val="008E5178"/>
    <w:rsid w:val="008E5B64"/>
    <w:rsid w:val="008F19E6"/>
    <w:rsid w:val="008F2300"/>
    <w:rsid w:val="008F450F"/>
    <w:rsid w:val="0090063C"/>
    <w:rsid w:val="00901CD7"/>
    <w:rsid w:val="00905AF8"/>
    <w:rsid w:val="00905CDC"/>
    <w:rsid w:val="009065CF"/>
    <w:rsid w:val="00910901"/>
    <w:rsid w:val="00911B27"/>
    <w:rsid w:val="0091519D"/>
    <w:rsid w:val="00921E57"/>
    <w:rsid w:val="00921ECC"/>
    <w:rsid w:val="00924B31"/>
    <w:rsid w:val="00931604"/>
    <w:rsid w:val="00931FA2"/>
    <w:rsid w:val="00933942"/>
    <w:rsid w:val="009343B7"/>
    <w:rsid w:val="00934B4F"/>
    <w:rsid w:val="00936EEE"/>
    <w:rsid w:val="00937F4F"/>
    <w:rsid w:val="00942343"/>
    <w:rsid w:val="00943057"/>
    <w:rsid w:val="00945C23"/>
    <w:rsid w:val="009475E4"/>
    <w:rsid w:val="0095187B"/>
    <w:rsid w:val="00955732"/>
    <w:rsid w:val="00955BDE"/>
    <w:rsid w:val="00955EB9"/>
    <w:rsid w:val="00957A8C"/>
    <w:rsid w:val="00957BAB"/>
    <w:rsid w:val="00960A29"/>
    <w:rsid w:val="00961E44"/>
    <w:rsid w:val="00965560"/>
    <w:rsid w:val="00965D21"/>
    <w:rsid w:val="00972286"/>
    <w:rsid w:val="00975087"/>
    <w:rsid w:val="009757BA"/>
    <w:rsid w:val="00976A44"/>
    <w:rsid w:val="00976B91"/>
    <w:rsid w:val="00977DC4"/>
    <w:rsid w:val="0098744A"/>
    <w:rsid w:val="0098755C"/>
    <w:rsid w:val="00990DA5"/>
    <w:rsid w:val="00991122"/>
    <w:rsid w:val="00992C16"/>
    <w:rsid w:val="00996ABD"/>
    <w:rsid w:val="009A09C4"/>
    <w:rsid w:val="009A4E6E"/>
    <w:rsid w:val="009A72B4"/>
    <w:rsid w:val="009B0143"/>
    <w:rsid w:val="009B27FA"/>
    <w:rsid w:val="009B4E1D"/>
    <w:rsid w:val="009B6F66"/>
    <w:rsid w:val="009C1654"/>
    <w:rsid w:val="009C4427"/>
    <w:rsid w:val="009C5B1B"/>
    <w:rsid w:val="009C5CD3"/>
    <w:rsid w:val="009C6DF6"/>
    <w:rsid w:val="009D410E"/>
    <w:rsid w:val="009D412C"/>
    <w:rsid w:val="009D5774"/>
    <w:rsid w:val="009E0752"/>
    <w:rsid w:val="009E3986"/>
    <w:rsid w:val="009E5BCD"/>
    <w:rsid w:val="009E665F"/>
    <w:rsid w:val="009E73FC"/>
    <w:rsid w:val="009F33C3"/>
    <w:rsid w:val="009F433D"/>
    <w:rsid w:val="009F6B2C"/>
    <w:rsid w:val="009F74DC"/>
    <w:rsid w:val="009F7C69"/>
    <w:rsid w:val="00A069B4"/>
    <w:rsid w:val="00A07D23"/>
    <w:rsid w:val="00A10A6D"/>
    <w:rsid w:val="00A11D14"/>
    <w:rsid w:val="00A12EFF"/>
    <w:rsid w:val="00A1657D"/>
    <w:rsid w:val="00A22190"/>
    <w:rsid w:val="00A25A60"/>
    <w:rsid w:val="00A26BA8"/>
    <w:rsid w:val="00A27267"/>
    <w:rsid w:val="00A27380"/>
    <w:rsid w:val="00A31308"/>
    <w:rsid w:val="00A31686"/>
    <w:rsid w:val="00A40DC1"/>
    <w:rsid w:val="00A411F2"/>
    <w:rsid w:val="00A41616"/>
    <w:rsid w:val="00A4257B"/>
    <w:rsid w:val="00A43BAA"/>
    <w:rsid w:val="00A43E9C"/>
    <w:rsid w:val="00A47F85"/>
    <w:rsid w:val="00A50D57"/>
    <w:rsid w:val="00A541CD"/>
    <w:rsid w:val="00A5441C"/>
    <w:rsid w:val="00A547F4"/>
    <w:rsid w:val="00A54979"/>
    <w:rsid w:val="00A55AEA"/>
    <w:rsid w:val="00A5647E"/>
    <w:rsid w:val="00A576B7"/>
    <w:rsid w:val="00A600D0"/>
    <w:rsid w:val="00A609AE"/>
    <w:rsid w:val="00A62D65"/>
    <w:rsid w:val="00A65E1C"/>
    <w:rsid w:val="00A676C5"/>
    <w:rsid w:val="00A75F95"/>
    <w:rsid w:val="00A761C6"/>
    <w:rsid w:val="00A83A27"/>
    <w:rsid w:val="00A85763"/>
    <w:rsid w:val="00A86B60"/>
    <w:rsid w:val="00A90919"/>
    <w:rsid w:val="00A92061"/>
    <w:rsid w:val="00A93051"/>
    <w:rsid w:val="00A9680F"/>
    <w:rsid w:val="00A97FB9"/>
    <w:rsid w:val="00AA1A5E"/>
    <w:rsid w:val="00AA2541"/>
    <w:rsid w:val="00AA3502"/>
    <w:rsid w:val="00AA35C8"/>
    <w:rsid w:val="00AB2D80"/>
    <w:rsid w:val="00AB3C23"/>
    <w:rsid w:val="00AB57A5"/>
    <w:rsid w:val="00AB5FF0"/>
    <w:rsid w:val="00AB72CB"/>
    <w:rsid w:val="00AC2581"/>
    <w:rsid w:val="00AC4088"/>
    <w:rsid w:val="00AC59B9"/>
    <w:rsid w:val="00AC5BC8"/>
    <w:rsid w:val="00AC6FD7"/>
    <w:rsid w:val="00AC7C13"/>
    <w:rsid w:val="00AD016F"/>
    <w:rsid w:val="00AD08C4"/>
    <w:rsid w:val="00AD0A1E"/>
    <w:rsid w:val="00AD6DB6"/>
    <w:rsid w:val="00AE3A70"/>
    <w:rsid w:val="00AF127F"/>
    <w:rsid w:val="00AF32E8"/>
    <w:rsid w:val="00B0295A"/>
    <w:rsid w:val="00B03E57"/>
    <w:rsid w:val="00B043AA"/>
    <w:rsid w:val="00B06938"/>
    <w:rsid w:val="00B122D5"/>
    <w:rsid w:val="00B13B41"/>
    <w:rsid w:val="00B160D0"/>
    <w:rsid w:val="00B243EF"/>
    <w:rsid w:val="00B33BB7"/>
    <w:rsid w:val="00B363DC"/>
    <w:rsid w:val="00B37178"/>
    <w:rsid w:val="00B419FD"/>
    <w:rsid w:val="00B42500"/>
    <w:rsid w:val="00B42797"/>
    <w:rsid w:val="00B43436"/>
    <w:rsid w:val="00B4676D"/>
    <w:rsid w:val="00B55CBF"/>
    <w:rsid w:val="00B576CD"/>
    <w:rsid w:val="00B62CBA"/>
    <w:rsid w:val="00B62D77"/>
    <w:rsid w:val="00B70FA5"/>
    <w:rsid w:val="00B71332"/>
    <w:rsid w:val="00B71FCB"/>
    <w:rsid w:val="00B742AB"/>
    <w:rsid w:val="00B7446A"/>
    <w:rsid w:val="00B7552A"/>
    <w:rsid w:val="00B75ED6"/>
    <w:rsid w:val="00B843E3"/>
    <w:rsid w:val="00B84EB6"/>
    <w:rsid w:val="00B86471"/>
    <w:rsid w:val="00B8799A"/>
    <w:rsid w:val="00B90EDB"/>
    <w:rsid w:val="00B9160C"/>
    <w:rsid w:val="00B9289E"/>
    <w:rsid w:val="00B953B5"/>
    <w:rsid w:val="00B954D1"/>
    <w:rsid w:val="00BA26C2"/>
    <w:rsid w:val="00BA4226"/>
    <w:rsid w:val="00BA4A3E"/>
    <w:rsid w:val="00BA4BDB"/>
    <w:rsid w:val="00BA7EF2"/>
    <w:rsid w:val="00BB1723"/>
    <w:rsid w:val="00BB4C05"/>
    <w:rsid w:val="00BB5735"/>
    <w:rsid w:val="00BC2A88"/>
    <w:rsid w:val="00BC2BDC"/>
    <w:rsid w:val="00BD0535"/>
    <w:rsid w:val="00BD1B18"/>
    <w:rsid w:val="00BD404F"/>
    <w:rsid w:val="00BE105C"/>
    <w:rsid w:val="00BE41C5"/>
    <w:rsid w:val="00BE7A24"/>
    <w:rsid w:val="00BF142D"/>
    <w:rsid w:val="00BF6B57"/>
    <w:rsid w:val="00BF7EAD"/>
    <w:rsid w:val="00C009DC"/>
    <w:rsid w:val="00C060FA"/>
    <w:rsid w:val="00C1314A"/>
    <w:rsid w:val="00C1317C"/>
    <w:rsid w:val="00C17AC7"/>
    <w:rsid w:val="00C21333"/>
    <w:rsid w:val="00C24C34"/>
    <w:rsid w:val="00C24E27"/>
    <w:rsid w:val="00C26259"/>
    <w:rsid w:val="00C318B2"/>
    <w:rsid w:val="00C431EA"/>
    <w:rsid w:val="00C45836"/>
    <w:rsid w:val="00C4605C"/>
    <w:rsid w:val="00C468D1"/>
    <w:rsid w:val="00C4700E"/>
    <w:rsid w:val="00C4769E"/>
    <w:rsid w:val="00C47CC0"/>
    <w:rsid w:val="00C50F38"/>
    <w:rsid w:val="00C51399"/>
    <w:rsid w:val="00C523F8"/>
    <w:rsid w:val="00C53AA5"/>
    <w:rsid w:val="00C53CD6"/>
    <w:rsid w:val="00C566C6"/>
    <w:rsid w:val="00C5792B"/>
    <w:rsid w:val="00C6224E"/>
    <w:rsid w:val="00C640B5"/>
    <w:rsid w:val="00C64C1B"/>
    <w:rsid w:val="00C66320"/>
    <w:rsid w:val="00C6653B"/>
    <w:rsid w:val="00C67301"/>
    <w:rsid w:val="00C71F0B"/>
    <w:rsid w:val="00C74CAA"/>
    <w:rsid w:val="00C77D09"/>
    <w:rsid w:val="00C841C0"/>
    <w:rsid w:val="00C84711"/>
    <w:rsid w:val="00C850F6"/>
    <w:rsid w:val="00C85A79"/>
    <w:rsid w:val="00C8681F"/>
    <w:rsid w:val="00C869F9"/>
    <w:rsid w:val="00C876B2"/>
    <w:rsid w:val="00C91B24"/>
    <w:rsid w:val="00CA095C"/>
    <w:rsid w:val="00CA5A40"/>
    <w:rsid w:val="00CB0C7A"/>
    <w:rsid w:val="00CC2893"/>
    <w:rsid w:val="00CC2F0C"/>
    <w:rsid w:val="00CC5719"/>
    <w:rsid w:val="00CD252D"/>
    <w:rsid w:val="00CD49B5"/>
    <w:rsid w:val="00CD5E6A"/>
    <w:rsid w:val="00CD6671"/>
    <w:rsid w:val="00CE449C"/>
    <w:rsid w:val="00CE4BAD"/>
    <w:rsid w:val="00CF0B59"/>
    <w:rsid w:val="00CF3FDA"/>
    <w:rsid w:val="00CF40FA"/>
    <w:rsid w:val="00CF501F"/>
    <w:rsid w:val="00CF66D1"/>
    <w:rsid w:val="00CF718F"/>
    <w:rsid w:val="00D001F1"/>
    <w:rsid w:val="00D070B5"/>
    <w:rsid w:val="00D10970"/>
    <w:rsid w:val="00D10CF2"/>
    <w:rsid w:val="00D16736"/>
    <w:rsid w:val="00D16BDF"/>
    <w:rsid w:val="00D21341"/>
    <w:rsid w:val="00D22FDC"/>
    <w:rsid w:val="00D251B5"/>
    <w:rsid w:val="00D261C8"/>
    <w:rsid w:val="00D27A20"/>
    <w:rsid w:val="00D30803"/>
    <w:rsid w:val="00D31EA2"/>
    <w:rsid w:val="00D32AA2"/>
    <w:rsid w:val="00D32CF1"/>
    <w:rsid w:val="00D425EA"/>
    <w:rsid w:val="00D42B83"/>
    <w:rsid w:val="00D45FF9"/>
    <w:rsid w:val="00D462E1"/>
    <w:rsid w:val="00D4659B"/>
    <w:rsid w:val="00D5278C"/>
    <w:rsid w:val="00D61C1C"/>
    <w:rsid w:val="00D63108"/>
    <w:rsid w:val="00D64EA5"/>
    <w:rsid w:val="00D6555A"/>
    <w:rsid w:val="00D67C94"/>
    <w:rsid w:val="00D72234"/>
    <w:rsid w:val="00D75116"/>
    <w:rsid w:val="00D76213"/>
    <w:rsid w:val="00D77D90"/>
    <w:rsid w:val="00D801BC"/>
    <w:rsid w:val="00D83802"/>
    <w:rsid w:val="00D862DB"/>
    <w:rsid w:val="00D9243F"/>
    <w:rsid w:val="00D942CA"/>
    <w:rsid w:val="00D952AF"/>
    <w:rsid w:val="00D97075"/>
    <w:rsid w:val="00DA2A8A"/>
    <w:rsid w:val="00DA42A0"/>
    <w:rsid w:val="00DB10E7"/>
    <w:rsid w:val="00DB1941"/>
    <w:rsid w:val="00DB3170"/>
    <w:rsid w:val="00DD0E29"/>
    <w:rsid w:val="00DD166D"/>
    <w:rsid w:val="00DD4114"/>
    <w:rsid w:val="00DD4362"/>
    <w:rsid w:val="00DD66C7"/>
    <w:rsid w:val="00DE3D29"/>
    <w:rsid w:val="00DE7721"/>
    <w:rsid w:val="00DF220E"/>
    <w:rsid w:val="00DF3CBD"/>
    <w:rsid w:val="00DF4C95"/>
    <w:rsid w:val="00DF778C"/>
    <w:rsid w:val="00DF7E77"/>
    <w:rsid w:val="00E00069"/>
    <w:rsid w:val="00E003BE"/>
    <w:rsid w:val="00E00E02"/>
    <w:rsid w:val="00E01CC3"/>
    <w:rsid w:val="00E125E2"/>
    <w:rsid w:val="00E13775"/>
    <w:rsid w:val="00E14A0A"/>
    <w:rsid w:val="00E14F94"/>
    <w:rsid w:val="00E15136"/>
    <w:rsid w:val="00E167FD"/>
    <w:rsid w:val="00E206C1"/>
    <w:rsid w:val="00E2558C"/>
    <w:rsid w:val="00E360FC"/>
    <w:rsid w:val="00E36DD1"/>
    <w:rsid w:val="00E4119D"/>
    <w:rsid w:val="00E41D71"/>
    <w:rsid w:val="00E42887"/>
    <w:rsid w:val="00E4440B"/>
    <w:rsid w:val="00E5031E"/>
    <w:rsid w:val="00E51AE1"/>
    <w:rsid w:val="00E5297B"/>
    <w:rsid w:val="00E534BE"/>
    <w:rsid w:val="00E54A1A"/>
    <w:rsid w:val="00E5575F"/>
    <w:rsid w:val="00E56B62"/>
    <w:rsid w:val="00E6244D"/>
    <w:rsid w:val="00E63AA7"/>
    <w:rsid w:val="00E7045C"/>
    <w:rsid w:val="00E72BD5"/>
    <w:rsid w:val="00E742C8"/>
    <w:rsid w:val="00E77554"/>
    <w:rsid w:val="00E809E2"/>
    <w:rsid w:val="00E83582"/>
    <w:rsid w:val="00E861F9"/>
    <w:rsid w:val="00E879DC"/>
    <w:rsid w:val="00E9367E"/>
    <w:rsid w:val="00E940B7"/>
    <w:rsid w:val="00E95C72"/>
    <w:rsid w:val="00E97AF2"/>
    <w:rsid w:val="00EA0475"/>
    <w:rsid w:val="00EA25BE"/>
    <w:rsid w:val="00EA32F5"/>
    <w:rsid w:val="00EA5142"/>
    <w:rsid w:val="00EA5696"/>
    <w:rsid w:val="00EA6E2A"/>
    <w:rsid w:val="00EA7520"/>
    <w:rsid w:val="00EB2433"/>
    <w:rsid w:val="00EB5194"/>
    <w:rsid w:val="00EB5374"/>
    <w:rsid w:val="00EB5F15"/>
    <w:rsid w:val="00EB6BAF"/>
    <w:rsid w:val="00EC0A99"/>
    <w:rsid w:val="00EC22AC"/>
    <w:rsid w:val="00EC4D55"/>
    <w:rsid w:val="00EC688B"/>
    <w:rsid w:val="00EC7881"/>
    <w:rsid w:val="00ED0FFB"/>
    <w:rsid w:val="00ED15F5"/>
    <w:rsid w:val="00EE3410"/>
    <w:rsid w:val="00EE7CC3"/>
    <w:rsid w:val="00EF0858"/>
    <w:rsid w:val="00EF4DA6"/>
    <w:rsid w:val="00EF4DF3"/>
    <w:rsid w:val="00EF603C"/>
    <w:rsid w:val="00F01E19"/>
    <w:rsid w:val="00F03732"/>
    <w:rsid w:val="00F04C47"/>
    <w:rsid w:val="00F07E62"/>
    <w:rsid w:val="00F11317"/>
    <w:rsid w:val="00F1138E"/>
    <w:rsid w:val="00F12096"/>
    <w:rsid w:val="00F1679A"/>
    <w:rsid w:val="00F21DCD"/>
    <w:rsid w:val="00F247DE"/>
    <w:rsid w:val="00F305E0"/>
    <w:rsid w:val="00F31AF1"/>
    <w:rsid w:val="00F322AB"/>
    <w:rsid w:val="00F4250C"/>
    <w:rsid w:val="00F43FAC"/>
    <w:rsid w:val="00F44230"/>
    <w:rsid w:val="00F44F6F"/>
    <w:rsid w:val="00F46917"/>
    <w:rsid w:val="00F46B3F"/>
    <w:rsid w:val="00F50D14"/>
    <w:rsid w:val="00F51151"/>
    <w:rsid w:val="00F5276E"/>
    <w:rsid w:val="00F53EA4"/>
    <w:rsid w:val="00F626A6"/>
    <w:rsid w:val="00F64709"/>
    <w:rsid w:val="00F72042"/>
    <w:rsid w:val="00F7389F"/>
    <w:rsid w:val="00F750FC"/>
    <w:rsid w:val="00F774D7"/>
    <w:rsid w:val="00F77D6A"/>
    <w:rsid w:val="00F8215F"/>
    <w:rsid w:val="00F82D61"/>
    <w:rsid w:val="00F82F4A"/>
    <w:rsid w:val="00F84566"/>
    <w:rsid w:val="00F8518E"/>
    <w:rsid w:val="00F867D2"/>
    <w:rsid w:val="00F90A89"/>
    <w:rsid w:val="00F91B03"/>
    <w:rsid w:val="00F92770"/>
    <w:rsid w:val="00F93566"/>
    <w:rsid w:val="00F966EA"/>
    <w:rsid w:val="00F970B9"/>
    <w:rsid w:val="00FA0277"/>
    <w:rsid w:val="00FA3AE5"/>
    <w:rsid w:val="00FA4029"/>
    <w:rsid w:val="00FA4496"/>
    <w:rsid w:val="00FA7D74"/>
    <w:rsid w:val="00FB0743"/>
    <w:rsid w:val="00FB31A0"/>
    <w:rsid w:val="00FB3846"/>
    <w:rsid w:val="00FB4421"/>
    <w:rsid w:val="00FB6210"/>
    <w:rsid w:val="00FB71F4"/>
    <w:rsid w:val="00FB763A"/>
    <w:rsid w:val="00FC08D0"/>
    <w:rsid w:val="00FC261B"/>
    <w:rsid w:val="00FC55A9"/>
    <w:rsid w:val="00FC57E2"/>
    <w:rsid w:val="00FC7426"/>
    <w:rsid w:val="00FC772A"/>
    <w:rsid w:val="00FC7C64"/>
    <w:rsid w:val="00FD17EA"/>
    <w:rsid w:val="00FD32BF"/>
    <w:rsid w:val="00FD73C1"/>
    <w:rsid w:val="00FD7539"/>
    <w:rsid w:val="00FE1F21"/>
    <w:rsid w:val="00FE4A48"/>
    <w:rsid w:val="00FE6499"/>
    <w:rsid w:val="00FE70F7"/>
    <w:rsid w:val="00FE7421"/>
    <w:rsid w:val="00FF0FF5"/>
    <w:rsid w:val="00FF1C9B"/>
    <w:rsid w:val="00FF34AA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2DA9A1-0630-4F96-A377-C4CE876C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val="x-none" w:eastAsia="x-none"/>
    </w:rPr>
  </w:style>
  <w:style w:type="paragraph" w:styleId="Zpat">
    <w:name w:val="footer"/>
    <w:basedOn w:val="Normln"/>
    <w:rsid w:val="00A75F95"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paragraph" w:styleId="Podnadpis">
    <w:name w:val="Subtitle"/>
    <w:basedOn w:val="Normln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paragraph" w:styleId="Zkladntextodsazen2">
    <w:name w:val="Body Text Indent 2"/>
    <w:basedOn w:val="Normln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paragraph" w:styleId="Zkladntext">
    <w:name w:val="Body Text"/>
    <w:basedOn w:val="Normln"/>
    <w:rsid w:val="00A75F95"/>
    <w:rPr>
      <w:rFonts w:ascii="Arial Narrow" w:hAnsi="Arial Narrow"/>
      <w:sz w:val="28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paragraph" w:styleId="Zkladntextodsazen3">
    <w:name w:val="Body Text Indent 3"/>
    <w:basedOn w:val="Normln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styleId="slostrnky">
    <w:name w:val="page number"/>
    <w:basedOn w:val="Standardnpsmoodstavce"/>
    <w:rsid w:val="00A75F95"/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rsid w:val="00A75F95"/>
    <w:rPr>
      <w:caps/>
      <w:szCs w:val="20"/>
      <w:lang w:val="en-GB"/>
    </w:rPr>
  </w:style>
  <w:style w:type="character" w:styleId="Hypertextovodkaz">
    <w:name w:val="Hyperlink"/>
    <w:rsid w:val="00A75F95"/>
    <w:rPr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rsid w:val="00A75F95"/>
    <w:pPr>
      <w:ind w:left="709" w:hanging="709"/>
    </w:pPr>
    <w:rPr>
      <w:szCs w:val="20"/>
      <w:lang w:val="en-GB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snapToGrid w:val="0"/>
      <w:color w:val="000000"/>
      <w:szCs w:val="20"/>
      <w:lang w:val="en-US" w:eastAsia="en-US"/>
    </w:rPr>
  </w:style>
  <w:style w:type="character" w:styleId="Sledovanodkaz">
    <w:name w:val="FollowedHyperlink"/>
    <w:rsid w:val="00A75F95"/>
    <w:rPr>
      <w:color w:val="800080"/>
      <w:u w:val="single"/>
    </w:rPr>
  </w:style>
  <w:style w:type="character" w:styleId="Siln">
    <w:name w:val="Strong"/>
    <w:qFormat/>
    <w:rsid w:val="00A75F95"/>
    <w:rPr>
      <w:b/>
      <w:bCs/>
    </w:rPr>
  </w:style>
  <w:style w:type="character" w:styleId="Zdraznn">
    <w:name w:val="Emphasis"/>
    <w:qFormat/>
    <w:rsid w:val="00A75F95"/>
    <w:rPr>
      <w:i/>
      <w:iCs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numPr>
        <w:numId w:val="1"/>
      </w:numPr>
      <w:spacing w:after="4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semiHidden/>
    <w:rsid w:val="00F4691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F96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ln"/>
    <w:uiPriority w:val="99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</w:style>
  <w:style w:type="character" w:styleId="Odkaznakoment">
    <w:name w:val="annotation reference"/>
    <w:semiHidden/>
    <w:rsid w:val="00801291"/>
    <w:rPr>
      <w:sz w:val="16"/>
      <w:szCs w:val="16"/>
    </w:rPr>
  </w:style>
  <w:style w:type="paragraph" w:styleId="Textkomente">
    <w:name w:val="annotation text"/>
    <w:basedOn w:val="Normln"/>
    <w:semiHidden/>
    <w:rsid w:val="00801291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801291"/>
    <w:rPr>
      <w:b/>
      <w:bCs/>
    </w:rPr>
  </w:style>
  <w:style w:type="character" w:customStyle="1" w:styleId="ZhlavChar">
    <w:name w:val="Záhlaví Char"/>
    <w:link w:val="Zhlav"/>
    <w:uiPriority w:val="99"/>
    <w:rsid w:val="002E7649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eec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1223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8429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subject/>
  <dc:creator>CEEC Research</dc:creator>
  <cp:keywords/>
  <cp:lastModifiedBy>Jiří Vacek</cp:lastModifiedBy>
  <cp:revision>8</cp:revision>
  <cp:lastPrinted>2014-08-05T05:59:00Z</cp:lastPrinted>
  <dcterms:created xsi:type="dcterms:W3CDTF">2017-09-25T18:46:00Z</dcterms:created>
  <dcterms:modified xsi:type="dcterms:W3CDTF">2017-09-26T05:50:00Z</dcterms:modified>
</cp:coreProperties>
</file>