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02" w:rsidRDefault="00205917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Od ledna do dubna 2017 byly zadány </w:t>
      </w:r>
      <w:r w:rsidR="004D70E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veřejné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zakázky na projektové práce v</w:t>
      </w:r>
      <w:r w:rsidR="002F1645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rekordní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 hodnotě 6,86 miliardy</w:t>
      </w:r>
      <w:r w:rsidR="006F65E6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korun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, což je více </w:t>
      </w:r>
      <w:r w:rsidR="002F1645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než za celý minulý rok</w:t>
      </w:r>
    </w:p>
    <w:p w:rsidR="004713E4" w:rsidRPr="007265CC" w:rsidRDefault="004713E4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3D1BC5">
        <w:rPr>
          <w:rFonts w:ascii="Arial" w:eastAsia="SimSun" w:hAnsi="Arial" w:cs="Arial"/>
          <w:b/>
          <w:color w:val="000000" w:themeColor="text1"/>
          <w:kern w:val="1"/>
        </w:rPr>
        <w:t>6. června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762367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bookmarkStart w:id="0" w:name="_Hlk480959756"/>
      <w:r w:rsidR="00205917">
        <w:rPr>
          <w:rFonts w:ascii="Arial" w:eastAsia="SimSun" w:hAnsi="Arial" w:cs="Arial"/>
          <w:b/>
          <w:color w:val="000000" w:themeColor="text1"/>
          <w:kern w:val="1"/>
        </w:rPr>
        <w:t>Za první čtyři měs</w:t>
      </w:r>
      <w:r w:rsidR="002F1645">
        <w:rPr>
          <w:rFonts w:ascii="Arial" w:eastAsia="SimSun" w:hAnsi="Arial" w:cs="Arial"/>
          <w:b/>
          <w:color w:val="000000" w:themeColor="text1"/>
          <w:kern w:val="1"/>
        </w:rPr>
        <w:t>íce letošního roku bylo konkrétním dodavatelům zadáno</w:t>
      </w:r>
      <w:r w:rsidR="00205917">
        <w:rPr>
          <w:rFonts w:ascii="Arial" w:eastAsia="SimSun" w:hAnsi="Arial" w:cs="Arial"/>
          <w:b/>
          <w:color w:val="000000" w:themeColor="text1"/>
          <w:kern w:val="1"/>
        </w:rPr>
        <w:t xml:space="preserve"> 522 </w:t>
      </w:r>
      <w:r w:rsidR="004D70E2">
        <w:rPr>
          <w:rFonts w:ascii="Arial" w:eastAsia="SimSun" w:hAnsi="Arial" w:cs="Arial"/>
          <w:b/>
          <w:color w:val="000000" w:themeColor="text1"/>
          <w:kern w:val="1"/>
        </w:rPr>
        <w:t xml:space="preserve">veřejných </w:t>
      </w:r>
      <w:bookmarkStart w:id="1" w:name="_GoBack"/>
      <w:bookmarkEnd w:id="1"/>
      <w:r w:rsidR="00205917">
        <w:rPr>
          <w:rFonts w:ascii="Arial" w:eastAsia="SimSun" w:hAnsi="Arial" w:cs="Arial"/>
          <w:b/>
          <w:color w:val="000000" w:themeColor="text1"/>
          <w:kern w:val="1"/>
        </w:rPr>
        <w:t xml:space="preserve">projektových zakázek, přičemž jejich celková hodnota 6,86 miliardy je větší než objem </w:t>
      </w:r>
      <w:r w:rsidR="002F1645">
        <w:rPr>
          <w:rFonts w:ascii="Arial" w:eastAsia="SimSun" w:hAnsi="Arial" w:cs="Arial"/>
          <w:b/>
          <w:color w:val="000000" w:themeColor="text1"/>
          <w:kern w:val="1"/>
        </w:rPr>
        <w:t>ukončených výběrových řízení v celém minulém roce dohromady. Od ledna do dubna 2017</w:t>
      </w:r>
      <w:r w:rsidR="004E3955">
        <w:rPr>
          <w:rFonts w:ascii="Arial" w:eastAsia="SimSun" w:hAnsi="Arial" w:cs="Arial"/>
          <w:b/>
          <w:color w:val="000000" w:themeColor="text1"/>
          <w:kern w:val="1"/>
        </w:rPr>
        <w:t xml:space="preserve"> pak bylo vyhlášeno</w:t>
      </w:r>
      <w:r w:rsidR="002F1645">
        <w:rPr>
          <w:rFonts w:ascii="Arial" w:eastAsia="SimSun" w:hAnsi="Arial" w:cs="Arial"/>
          <w:b/>
          <w:color w:val="000000" w:themeColor="text1"/>
          <w:kern w:val="1"/>
        </w:rPr>
        <w:t xml:space="preserve"> celkem 98 nových tendrů v hodnotě 1,2 miliardy korun, což naopak v meziročním srovnání představuje </w:t>
      </w:r>
      <w:r w:rsidR="006F65E6">
        <w:rPr>
          <w:rFonts w:ascii="Arial" w:eastAsia="SimSun" w:hAnsi="Arial" w:cs="Arial"/>
          <w:b/>
          <w:color w:val="000000" w:themeColor="text1"/>
          <w:kern w:val="1"/>
        </w:rPr>
        <w:t>dvoupětinový pokles počtu a</w:t>
      </w:r>
      <w:r w:rsidR="002F1645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F65E6">
        <w:rPr>
          <w:rFonts w:ascii="Arial" w:eastAsia="SimSun" w:hAnsi="Arial" w:cs="Arial"/>
          <w:b/>
          <w:color w:val="000000" w:themeColor="text1"/>
          <w:kern w:val="1"/>
        </w:rPr>
        <w:t xml:space="preserve">dvoutřetinový pokles </w:t>
      </w:r>
      <w:r w:rsidR="002F1645">
        <w:rPr>
          <w:rFonts w:ascii="Arial" w:eastAsia="SimSun" w:hAnsi="Arial" w:cs="Arial"/>
          <w:b/>
          <w:color w:val="000000" w:themeColor="text1"/>
          <w:kern w:val="1"/>
        </w:rPr>
        <w:t>objemu.</w:t>
      </w:r>
      <w:r w:rsidR="006C4F26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bookmarkEnd w:id="0"/>
      <w:r w:rsidR="00DC6643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936C76">
        <w:rPr>
          <w:rFonts w:ascii="Arial" w:eastAsia="SimSun" w:hAnsi="Arial" w:cs="Arial"/>
          <w:b/>
          <w:color w:val="000000" w:themeColor="text1"/>
          <w:kern w:val="1"/>
        </w:rPr>
        <w:t xml:space="preserve">na konci </w:t>
      </w:r>
      <w:r w:rsidR="002F1645">
        <w:rPr>
          <w:rFonts w:ascii="Arial" w:eastAsia="SimSun" w:hAnsi="Arial" w:cs="Arial"/>
          <w:b/>
          <w:color w:val="000000" w:themeColor="text1"/>
          <w:kern w:val="1"/>
        </w:rPr>
        <w:t>dubna</w:t>
      </w:r>
      <w:r w:rsidR="000C7B62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75E1D">
        <w:rPr>
          <w:rFonts w:ascii="Arial" w:eastAsia="SimSun" w:hAnsi="Arial" w:cs="Arial"/>
          <w:b/>
          <w:color w:val="000000" w:themeColor="text1"/>
          <w:kern w:val="1"/>
        </w:rPr>
        <w:t>2017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538C5" w:rsidRDefault="007D5B1F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 dubnu</w:t>
      </w:r>
      <w:r w:rsidR="000D5EF6">
        <w:rPr>
          <w:rFonts w:ascii="Arial" w:hAnsi="Arial" w:cs="Arial"/>
          <w:color w:val="000000" w:themeColor="text1"/>
        </w:rPr>
        <w:t xml:space="preserve"> letošního roku</w:t>
      </w:r>
      <w:r w:rsidR="00B363DB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vypsali</w:t>
      </w:r>
      <w:r w:rsidR="00A85F2C">
        <w:rPr>
          <w:rFonts w:ascii="Arial" w:hAnsi="Arial" w:cs="Arial"/>
          <w:color w:val="000000" w:themeColor="text1"/>
        </w:rPr>
        <w:t xml:space="preserve"> </w:t>
      </w:r>
      <w:r w:rsidR="002A2010">
        <w:rPr>
          <w:rFonts w:ascii="Arial" w:hAnsi="Arial" w:cs="Arial"/>
          <w:color w:val="000000" w:themeColor="text1"/>
        </w:rPr>
        <w:t>veřejní</w:t>
      </w:r>
      <w:r w:rsidR="00656DA6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investoři</w:t>
      </w:r>
      <w:r>
        <w:rPr>
          <w:rFonts w:ascii="Arial" w:hAnsi="Arial" w:cs="Arial"/>
          <w:color w:val="000000" w:themeColor="text1"/>
        </w:rPr>
        <w:t xml:space="preserve"> 19</w:t>
      </w:r>
      <w:r w:rsidR="00B265DF">
        <w:rPr>
          <w:rFonts w:ascii="Arial" w:hAnsi="Arial" w:cs="Arial"/>
          <w:color w:val="000000" w:themeColor="text1"/>
        </w:rPr>
        <w:t xml:space="preserve"> výběrových řízení </w:t>
      </w:r>
      <w:r w:rsidR="0079524F">
        <w:rPr>
          <w:rFonts w:ascii="Arial" w:hAnsi="Arial" w:cs="Arial"/>
          <w:color w:val="000000" w:themeColor="text1"/>
        </w:rPr>
        <w:t xml:space="preserve">na projektové práce </w:t>
      </w:r>
      <w:r w:rsidR="00B265DF">
        <w:rPr>
          <w:rFonts w:ascii="Arial" w:hAnsi="Arial" w:cs="Arial"/>
          <w:color w:val="000000" w:themeColor="text1"/>
        </w:rPr>
        <w:t>v celkové hodnotě</w:t>
      </w:r>
      <w:r>
        <w:rPr>
          <w:rFonts w:ascii="Arial" w:hAnsi="Arial" w:cs="Arial"/>
          <w:color w:val="000000" w:themeColor="text1"/>
        </w:rPr>
        <w:t xml:space="preserve"> 251 milionů korun, což v meziročním srovnání </w:t>
      </w:r>
      <w:r w:rsidR="00C94261">
        <w:rPr>
          <w:rFonts w:ascii="Arial" w:hAnsi="Arial" w:cs="Arial"/>
          <w:color w:val="000000" w:themeColor="text1"/>
        </w:rPr>
        <w:t xml:space="preserve">představuje </w:t>
      </w:r>
      <w:r>
        <w:rPr>
          <w:rFonts w:ascii="Arial" w:hAnsi="Arial" w:cs="Arial"/>
          <w:color w:val="000000" w:themeColor="text1"/>
        </w:rPr>
        <w:t>poloviční pokles počtu i objemu (53,7</w:t>
      </w:r>
      <w:r w:rsidR="00205917">
        <w:rPr>
          <w:rFonts w:ascii="Arial" w:hAnsi="Arial" w:cs="Arial"/>
          <w:color w:val="000000" w:themeColor="text1"/>
        </w:rPr>
        <w:t>, respektive 47,5 procenta) vyhlášených soutěží</w:t>
      </w:r>
      <w:r w:rsidR="00C94261">
        <w:rPr>
          <w:rFonts w:ascii="Arial" w:hAnsi="Arial" w:cs="Arial"/>
          <w:color w:val="000000" w:themeColor="text1"/>
        </w:rPr>
        <w:t>.</w:t>
      </w:r>
      <w:r w:rsidR="00B24DF2">
        <w:rPr>
          <w:rFonts w:ascii="Arial" w:hAnsi="Arial" w:cs="Arial"/>
          <w:color w:val="000000" w:themeColor="text1"/>
        </w:rPr>
        <w:t xml:space="preserve"> </w:t>
      </w:r>
      <w:r w:rsidR="00413AA5">
        <w:rPr>
          <w:rFonts w:ascii="Arial" w:hAnsi="Arial" w:cs="Arial"/>
          <w:color w:val="000000" w:themeColor="text1"/>
        </w:rPr>
        <w:t>„</w:t>
      </w:r>
      <w:r w:rsidR="00413AA5" w:rsidRPr="00413AA5">
        <w:rPr>
          <w:rFonts w:ascii="Arial" w:hAnsi="Arial" w:cs="Arial"/>
          <w:i/>
          <w:color w:val="000000" w:themeColor="text1"/>
        </w:rPr>
        <w:t>Vzhledem k blížícím se volbám je vidět tlak ze strany investorů na úspěšné dokončení již dříve rozběhlých výběrových řízení a především zadání zakázek k realizaci. Naopak klesá apetit  investorů vypisovat nová výběrová řízení, jejichž výsledky by byly známy v řadě případů až po volbách</w:t>
      </w:r>
      <w:r w:rsidR="00413AA5">
        <w:rPr>
          <w:rFonts w:ascii="Arial" w:hAnsi="Arial" w:cs="Arial"/>
          <w:color w:val="000000" w:themeColor="text1"/>
        </w:rPr>
        <w:t xml:space="preserve">,“ uvádí </w:t>
      </w:r>
      <w:r w:rsidR="00413AA5" w:rsidRPr="00413AA5">
        <w:rPr>
          <w:rFonts w:ascii="Arial" w:hAnsi="Arial" w:cs="Arial"/>
          <w:b/>
          <w:color w:val="000000" w:themeColor="text1"/>
        </w:rPr>
        <w:t>Jiří Vacek, ředitel analytické společnosti CEEC Research</w:t>
      </w:r>
      <w:r w:rsidR="00413AA5">
        <w:rPr>
          <w:rFonts w:ascii="Arial" w:hAnsi="Arial" w:cs="Arial"/>
          <w:color w:val="000000" w:themeColor="text1"/>
        </w:rPr>
        <w:t xml:space="preserve">. </w:t>
      </w:r>
      <w:r w:rsidR="004F200B">
        <w:rPr>
          <w:rFonts w:ascii="Arial" w:hAnsi="Arial" w:cs="Arial"/>
          <w:color w:val="000000" w:themeColor="text1"/>
        </w:rPr>
        <w:t>Největší výběrové ř</w:t>
      </w:r>
      <w:r>
        <w:rPr>
          <w:rFonts w:ascii="Arial" w:hAnsi="Arial" w:cs="Arial"/>
          <w:color w:val="000000" w:themeColor="text1"/>
        </w:rPr>
        <w:t>ízení tohoto měsíce</w:t>
      </w:r>
      <w:r w:rsidR="004F200B">
        <w:rPr>
          <w:rFonts w:ascii="Arial" w:hAnsi="Arial" w:cs="Arial"/>
          <w:color w:val="000000" w:themeColor="text1"/>
        </w:rPr>
        <w:t xml:space="preserve"> v hodnotě 84 milionů</w:t>
      </w:r>
      <w:r w:rsidR="00205917">
        <w:rPr>
          <w:rFonts w:ascii="Arial" w:hAnsi="Arial" w:cs="Arial"/>
          <w:color w:val="000000" w:themeColor="text1"/>
        </w:rPr>
        <w:t xml:space="preserve"> korun oznámila</w:t>
      </w:r>
      <w:r w:rsidR="004F200B">
        <w:rPr>
          <w:rFonts w:ascii="Arial" w:hAnsi="Arial" w:cs="Arial"/>
          <w:color w:val="000000" w:themeColor="text1"/>
        </w:rPr>
        <w:t xml:space="preserve"> </w:t>
      </w:r>
      <w:r w:rsidR="004F200B" w:rsidRPr="004F200B">
        <w:rPr>
          <w:rFonts w:ascii="Arial" w:hAnsi="Arial" w:cs="Arial"/>
          <w:color w:val="000000" w:themeColor="text1"/>
        </w:rPr>
        <w:t>Správa železniční dopravní cesty</w:t>
      </w:r>
      <w:r w:rsidR="004F200B">
        <w:rPr>
          <w:rFonts w:ascii="Arial" w:hAnsi="Arial" w:cs="Arial"/>
          <w:color w:val="000000" w:themeColor="text1"/>
        </w:rPr>
        <w:t xml:space="preserve"> na ú</w:t>
      </w:r>
      <w:r w:rsidR="004F200B" w:rsidRPr="004F200B">
        <w:rPr>
          <w:rFonts w:ascii="Arial" w:hAnsi="Arial" w:cs="Arial"/>
          <w:color w:val="000000" w:themeColor="text1"/>
        </w:rPr>
        <w:t>pravy zabezpečovacího zařízení pro ETCS vč</w:t>
      </w:r>
      <w:r w:rsidR="007E1C08">
        <w:rPr>
          <w:rFonts w:ascii="Arial" w:hAnsi="Arial" w:cs="Arial"/>
          <w:color w:val="000000" w:themeColor="text1"/>
        </w:rPr>
        <w:t>.</w:t>
      </w:r>
      <w:r w:rsidR="004F200B" w:rsidRPr="004F200B">
        <w:rPr>
          <w:rFonts w:ascii="Arial" w:hAnsi="Arial" w:cs="Arial"/>
          <w:color w:val="000000" w:themeColor="text1"/>
        </w:rPr>
        <w:t xml:space="preserve"> DOZ v úseku Kralupy nad Vltavou </w:t>
      </w:r>
      <w:r w:rsidR="007E1C08">
        <w:rPr>
          <w:rFonts w:ascii="Arial" w:hAnsi="Arial" w:cs="Arial"/>
          <w:color w:val="000000" w:themeColor="text1"/>
        </w:rPr>
        <w:t>–</w:t>
      </w:r>
      <w:r w:rsidR="004F200B" w:rsidRPr="004F200B">
        <w:rPr>
          <w:rFonts w:ascii="Arial" w:hAnsi="Arial" w:cs="Arial"/>
          <w:color w:val="000000" w:themeColor="text1"/>
        </w:rPr>
        <w:t xml:space="preserve"> Roudnice nad </w:t>
      </w:r>
      <w:r>
        <w:rPr>
          <w:rFonts w:ascii="Arial" w:hAnsi="Arial" w:cs="Arial"/>
          <w:color w:val="000000" w:themeColor="text1"/>
        </w:rPr>
        <w:t xml:space="preserve">Labem (mimo) a </w:t>
      </w:r>
      <w:r w:rsidR="004F200B" w:rsidRPr="004F200B">
        <w:rPr>
          <w:rFonts w:ascii="Arial" w:hAnsi="Arial" w:cs="Arial"/>
          <w:color w:val="000000" w:themeColor="text1"/>
        </w:rPr>
        <w:t xml:space="preserve">v úseku Roudnice nad Labem </w:t>
      </w:r>
      <w:r>
        <w:rPr>
          <w:rFonts w:ascii="Arial" w:hAnsi="Arial" w:cs="Arial"/>
          <w:color w:val="000000" w:themeColor="text1"/>
        </w:rPr>
        <w:t>–</w:t>
      </w:r>
      <w:r w:rsidR="004F200B" w:rsidRPr="004F200B">
        <w:rPr>
          <w:rFonts w:ascii="Arial" w:hAnsi="Arial" w:cs="Arial"/>
          <w:color w:val="000000" w:themeColor="text1"/>
        </w:rPr>
        <w:t xml:space="preserve"> st</w:t>
      </w:r>
      <w:r>
        <w:rPr>
          <w:rFonts w:ascii="Arial" w:hAnsi="Arial" w:cs="Arial"/>
          <w:color w:val="000000" w:themeColor="text1"/>
        </w:rPr>
        <w:t xml:space="preserve">átní hranice </w:t>
      </w:r>
      <w:r w:rsidR="004F200B" w:rsidRPr="004F200B">
        <w:rPr>
          <w:rFonts w:ascii="Arial" w:hAnsi="Arial" w:cs="Arial"/>
          <w:color w:val="000000" w:themeColor="text1"/>
        </w:rPr>
        <w:t>SRN</w:t>
      </w:r>
      <w:r>
        <w:rPr>
          <w:rFonts w:ascii="Arial" w:hAnsi="Arial" w:cs="Arial"/>
          <w:color w:val="000000" w:themeColor="text1"/>
        </w:rPr>
        <w:t>.</w:t>
      </w:r>
    </w:p>
    <w:p w:rsidR="004F200B" w:rsidRDefault="004F200B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4795D" w:rsidRDefault="00B3346C" w:rsidP="00494BCC">
      <w:pPr>
        <w:spacing w:after="0" w:line="360" w:lineRule="aut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V prvních čtyřech měsících</w:t>
      </w:r>
      <w:r w:rsidR="00E04666">
        <w:rPr>
          <w:rFonts w:ascii="Arial" w:hAnsi="Arial" w:cs="Arial"/>
          <w:bCs/>
          <w:color w:val="000000" w:themeColor="text1"/>
        </w:rPr>
        <w:t xml:space="preserve"> </w:t>
      </w:r>
      <w:r w:rsidR="003141DF" w:rsidRPr="003141DF">
        <w:rPr>
          <w:rFonts w:ascii="Arial" w:hAnsi="Arial" w:cs="Arial"/>
          <w:bCs/>
          <w:color w:val="000000" w:themeColor="text1"/>
        </w:rPr>
        <w:t xml:space="preserve">roku 2017 </w:t>
      </w:r>
      <w:r w:rsidR="003E5ACF">
        <w:rPr>
          <w:rFonts w:ascii="Arial" w:hAnsi="Arial" w:cs="Arial"/>
          <w:bCs/>
          <w:color w:val="000000" w:themeColor="text1"/>
        </w:rPr>
        <w:t xml:space="preserve">se </w:t>
      </w:r>
      <w:r w:rsidR="003141DF" w:rsidRPr="003141DF">
        <w:rPr>
          <w:rFonts w:ascii="Arial" w:hAnsi="Arial" w:cs="Arial"/>
          <w:bCs/>
          <w:color w:val="000000" w:themeColor="text1"/>
        </w:rPr>
        <w:t>ve Věstníku veřejn</w:t>
      </w:r>
      <w:r w:rsidR="00E04666">
        <w:rPr>
          <w:rFonts w:ascii="Arial" w:hAnsi="Arial" w:cs="Arial"/>
          <w:bCs/>
          <w:color w:val="000000" w:themeColor="text1"/>
        </w:rPr>
        <w:t xml:space="preserve">ých zakázek </w:t>
      </w:r>
      <w:r>
        <w:rPr>
          <w:rFonts w:ascii="Arial" w:hAnsi="Arial" w:cs="Arial"/>
          <w:bCs/>
          <w:color w:val="000000" w:themeColor="text1"/>
        </w:rPr>
        <w:t>objevilo celkem 98</w:t>
      </w:r>
      <w:r w:rsidR="003141DF" w:rsidRPr="003141DF">
        <w:rPr>
          <w:rFonts w:ascii="Arial" w:hAnsi="Arial" w:cs="Arial"/>
          <w:bCs/>
          <w:color w:val="000000" w:themeColor="text1"/>
        </w:rPr>
        <w:t xml:space="preserve"> soutěží</w:t>
      </w:r>
      <w:r w:rsidR="001744FD">
        <w:rPr>
          <w:rFonts w:ascii="Arial" w:hAnsi="Arial" w:cs="Arial"/>
          <w:bCs/>
          <w:color w:val="000000" w:themeColor="text1"/>
        </w:rPr>
        <w:t xml:space="preserve"> na projekt</w:t>
      </w:r>
      <w:r>
        <w:rPr>
          <w:rFonts w:ascii="Arial" w:hAnsi="Arial" w:cs="Arial"/>
          <w:bCs/>
          <w:color w:val="000000" w:themeColor="text1"/>
        </w:rPr>
        <w:t>ové práce v souhrnné hodnotě 1,2 miliardy</w:t>
      </w:r>
      <w:r w:rsidR="003141DF" w:rsidRPr="003141DF">
        <w:rPr>
          <w:rFonts w:ascii="Arial" w:hAnsi="Arial" w:cs="Arial"/>
          <w:bCs/>
          <w:color w:val="000000" w:themeColor="text1"/>
        </w:rPr>
        <w:t xml:space="preserve"> korun</w:t>
      </w:r>
      <w:r w:rsidR="001744FD">
        <w:rPr>
          <w:rFonts w:ascii="Arial" w:hAnsi="Arial" w:cs="Arial"/>
          <w:bCs/>
          <w:color w:val="000000" w:themeColor="text1"/>
        </w:rPr>
        <w:t>.</w:t>
      </w:r>
      <w:r w:rsidR="00E04666">
        <w:rPr>
          <w:rFonts w:ascii="Arial" w:hAnsi="Arial" w:cs="Arial"/>
          <w:bCs/>
          <w:color w:val="000000" w:themeColor="text1"/>
        </w:rPr>
        <w:t xml:space="preserve"> Oproti srovnat</w:t>
      </w:r>
      <w:r>
        <w:rPr>
          <w:rFonts w:ascii="Arial" w:hAnsi="Arial" w:cs="Arial"/>
          <w:bCs/>
          <w:color w:val="000000" w:themeColor="text1"/>
        </w:rPr>
        <w:t xml:space="preserve">elnému období minulého roku </w:t>
      </w:r>
      <w:r w:rsidR="00E04666">
        <w:rPr>
          <w:rFonts w:ascii="Arial" w:hAnsi="Arial" w:cs="Arial"/>
          <w:bCs/>
          <w:color w:val="000000" w:themeColor="text1"/>
        </w:rPr>
        <w:t>jde</w:t>
      </w:r>
      <w:r w:rsidR="001744FD">
        <w:rPr>
          <w:rFonts w:ascii="Arial" w:hAnsi="Arial" w:cs="Arial"/>
          <w:bCs/>
          <w:color w:val="000000" w:themeColor="text1"/>
        </w:rPr>
        <w:t xml:space="preserve"> </w:t>
      </w:r>
      <w:r>
        <w:rPr>
          <w:rFonts w:ascii="Arial" w:hAnsi="Arial" w:cs="Arial"/>
          <w:bCs/>
          <w:color w:val="000000" w:themeColor="text1"/>
        </w:rPr>
        <w:t>o dvoupětinový (42,4</w:t>
      </w:r>
      <w:r w:rsidR="001744FD">
        <w:rPr>
          <w:rFonts w:ascii="Arial" w:hAnsi="Arial" w:cs="Arial"/>
          <w:bCs/>
          <w:color w:val="000000" w:themeColor="text1"/>
        </w:rPr>
        <w:t xml:space="preserve"> procenta) pokles počtu</w:t>
      </w:r>
      <w:r>
        <w:rPr>
          <w:rFonts w:ascii="Arial" w:hAnsi="Arial" w:cs="Arial"/>
          <w:bCs/>
          <w:color w:val="000000" w:themeColor="text1"/>
        </w:rPr>
        <w:t xml:space="preserve"> a zároveň více než dvoutřetinový (69,9</w:t>
      </w:r>
      <w:r w:rsidR="003141DF" w:rsidRPr="003141DF">
        <w:rPr>
          <w:rFonts w:ascii="Arial" w:hAnsi="Arial" w:cs="Arial"/>
          <w:bCs/>
          <w:color w:val="000000" w:themeColor="text1"/>
        </w:rPr>
        <w:t xml:space="preserve"> procenta) pokles </w:t>
      </w:r>
      <w:r w:rsidR="00E04666">
        <w:rPr>
          <w:rFonts w:ascii="Arial" w:hAnsi="Arial" w:cs="Arial"/>
          <w:bCs/>
          <w:color w:val="000000" w:themeColor="text1"/>
        </w:rPr>
        <w:t>objemu vypsaných výběrových řízení</w:t>
      </w:r>
      <w:r w:rsidR="003141DF" w:rsidRPr="003141DF">
        <w:rPr>
          <w:rFonts w:ascii="Arial" w:hAnsi="Arial" w:cs="Arial"/>
          <w:bCs/>
          <w:color w:val="000000" w:themeColor="text1"/>
        </w:rPr>
        <w:t>.</w:t>
      </w:r>
      <w:r w:rsidR="001744FD">
        <w:rPr>
          <w:rFonts w:ascii="Arial" w:hAnsi="Arial" w:cs="Arial"/>
          <w:bCs/>
          <w:color w:val="000000" w:themeColor="text1"/>
        </w:rPr>
        <w:t xml:space="preserve"> </w:t>
      </w:r>
      <w:r w:rsidR="00E04666">
        <w:rPr>
          <w:rFonts w:ascii="Arial" w:hAnsi="Arial" w:cs="Arial"/>
          <w:bCs/>
          <w:color w:val="000000" w:themeColor="text1"/>
        </w:rPr>
        <w:t>Je však třeba brát v úva</w:t>
      </w:r>
      <w:r>
        <w:rPr>
          <w:rFonts w:ascii="Arial" w:hAnsi="Arial" w:cs="Arial"/>
          <w:bCs/>
          <w:color w:val="000000" w:themeColor="text1"/>
        </w:rPr>
        <w:t>hu, že meziroční srovnání hodnot investic bylo</w:t>
      </w:r>
      <w:r w:rsidR="00E04666">
        <w:rPr>
          <w:rFonts w:ascii="Arial" w:hAnsi="Arial" w:cs="Arial"/>
          <w:bCs/>
          <w:color w:val="000000" w:themeColor="text1"/>
        </w:rPr>
        <w:t xml:space="preserve"> </w:t>
      </w:r>
      <w:r w:rsidR="006D1AAB">
        <w:rPr>
          <w:rFonts w:ascii="Arial" w:hAnsi="Arial" w:cs="Arial"/>
          <w:bCs/>
          <w:color w:val="000000" w:themeColor="text1"/>
        </w:rPr>
        <w:t xml:space="preserve">výrazně </w:t>
      </w:r>
      <w:r w:rsidR="00E04666">
        <w:rPr>
          <w:rFonts w:ascii="Arial" w:hAnsi="Arial" w:cs="Arial"/>
          <w:bCs/>
          <w:color w:val="000000" w:themeColor="text1"/>
        </w:rPr>
        <w:t>ovlivněno</w:t>
      </w:r>
      <w:r w:rsidR="006D1AAB" w:rsidRPr="006D1AAB">
        <w:rPr>
          <w:rFonts w:ascii="Arial" w:hAnsi="Arial" w:cs="Arial"/>
          <w:bCs/>
          <w:color w:val="000000" w:themeColor="text1"/>
        </w:rPr>
        <w:t xml:space="preserve"> velkými zakázkami z ledna 2016 (E.ON Distribuce </w:t>
      </w:r>
      <w:r w:rsidR="006D1AAB">
        <w:rPr>
          <w:rFonts w:ascii="Arial" w:hAnsi="Arial" w:cs="Arial"/>
          <w:bCs/>
          <w:color w:val="000000" w:themeColor="text1"/>
        </w:rPr>
        <w:t>a</w:t>
      </w:r>
      <w:r w:rsidR="00485A81">
        <w:rPr>
          <w:rFonts w:ascii="Arial" w:hAnsi="Arial" w:cs="Arial"/>
          <w:bCs/>
          <w:color w:val="000000" w:themeColor="text1"/>
        </w:rPr>
        <w:t xml:space="preserve"> Dopravní podnik hl. m. Prahy). </w:t>
      </w:r>
    </w:p>
    <w:p w:rsidR="00D15C4B" w:rsidRDefault="00D15C4B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 xml:space="preserve">Meziroční změny </w:t>
      </w:r>
      <w:r w:rsidR="00775E1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3E5ACF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+143,4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3 431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+763,1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1 101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-40,3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141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+74,1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2 112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+12,7</w:t>
            </w:r>
          </w:p>
        </w:tc>
      </w:tr>
      <w:tr w:rsidR="0049714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9714F" w:rsidRPr="005969A3" w:rsidRDefault="0049714F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-21,5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-52,5</w:t>
            </w:r>
          </w:p>
        </w:tc>
      </w:tr>
      <w:tr w:rsidR="0049714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9714F" w:rsidRPr="005969A3" w:rsidRDefault="0049714F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464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+45,9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6 842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+51,0</w:t>
            </w:r>
          </w:p>
        </w:tc>
      </w:tr>
      <w:tr w:rsidR="0049714F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49714F" w:rsidRDefault="0049714F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-38,8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-73,0</w:t>
            </w:r>
          </w:p>
        </w:tc>
      </w:tr>
      <w:tr w:rsidR="0049714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9714F" w:rsidRPr="005969A3" w:rsidRDefault="0049714F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98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-42,4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1 176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-69,9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C91D8F" w:rsidRDefault="00C91D8F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22AEB" w:rsidRPr="00EC719A" w:rsidRDefault="00485A81" w:rsidP="00EC719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Od ledna do dubna</w:t>
      </w:r>
      <w:r w:rsidR="00097578">
        <w:rPr>
          <w:rFonts w:ascii="Arial" w:hAnsi="Arial" w:cs="Arial"/>
          <w:color w:val="000000" w:themeColor="text1"/>
        </w:rPr>
        <w:t xml:space="preserve"> 2017</w:t>
      </w:r>
      <w:r w:rsidR="00312C8D">
        <w:rPr>
          <w:rFonts w:ascii="Arial" w:hAnsi="Arial" w:cs="Arial"/>
          <w:color w:val="000000" w:themeColor="text1"/>
        </w:rPr>
        <w:t xml:space="preserve"> státní investoři ukončili a zadali k</w:t>
      </w:r>
      <w:r w:rsidR="00B11CF3">
        <w:rPr>
          <w:rFonts w:ascii="Arial" w:hAnsi="Arial" w:cs="Arial"/>
          <w:color w:val="000000" w:themeColor="text1"/>
        </w:rPr>
        <w:t>onkrétním projektovým firmám</w:t>
      </w:r>
      <w:r w:rsidR="002B064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celkem 522</w:t>
      </w:r>
      <w:r w:rsidR="004F200B">
        <w:rPr>
          <w:rFonts w:ascii="Arial" w:hAnsi="Arial" w:cs="Arial"/>
          <w:color w:val="000000" w:themeColor="text1"/>
        </w:rPr>
        <w:t xml:space="preserve"> zakázek. O</w:t>
      </w:r>
      <w:r w:rsidR="004A055D">
        <w:rPr>
          <w:rFonts w:ascii="Arial" w:hAnsi="Arial" w:cs="Arial"/>
        </w:rPr>
        <w:t>proti srovnatelnému období minulého roku</w:t>
      </w:r>
      <w:r w:rsidR="00DA1CE5" w:rsidRPr="002B064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jde o </w:t>
      </w:r>
      <w:r w:rsidR="00834A55">
        <w:rPr>
          <w:rFonts w:ascii="Arial" w:hAnsi="Arial" w:cs="Arial"/>
        </w:rPr>
        <w:t>nárůst</w:t>
      </w:r>
      <w:r>
        <w:rPr>
          <w:rFonts w:ascii="Arial" w:hAnsi="Arial" w:cs="Arial"/>
        </w:rPr>
        <w:t xml:space="preserve"> téměř trojnásobný (177,7</w:t>
      </w:r>
      <w:r w:rsidR="00B11CF3" w:rsidRPr="002B064E">
        <w:rPr>
          <w:rFonts w:ascii="Arial" w:hAnsi="Arial" w:cs="Arial"/>
        </w:rPr>
        <w:t xml:space="preserve"> procent</w:t>
      </w:r>
      <w:r w:rsidR="00F27DBE" w:rsidRPr="002B064E">
        <w:rPr>
          <w:rFonts w:ascii="Arial" w:hAnsi="Arial" w:cs="Arial"/>
        </w:rPr>
        <w:t>a</w:t>
      </w:r>
      <w:r w:rsidR="008D3476" w:rsidRPr="002B064E">
        <w:rPr>
          <w:rFonts w:ascii="Arial" w:hAnsi="Arial" w:cs="Arial"/>
        </w:rPr>
        <w:t>)</w:t>
      </w:r>
      <w:r w:rsidR="00DA1CE5" w:rsidRPr="002B064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Souhrnný objem</w:t>
      </w:r>
      <w:r w:rsidR="00834A55">
        <w:rPr>
          <w:rFonts w:ascii="Arial" w:hAnsi="Arial" w:cs="Arial"/>
        </w:rPr>
        <w:t xml:space="preserve"> zadaných zakázek přitom</w:t>
      </w:r>
      <w:r w:rsidR="00925940" w:rsidRPr="002B064E">
        <w:rPr>
          <w:rFonts w:ascii="Arial" w:hAnsi="Arial" w:cs="Arial"/>
        </w:rPr>
        <w:t xml:space="preserve"> </w:t>
      </w:r>
      <w:r w:rsidR="00DA1CE5" w:rsidRPr="002B064E">
        <w:rPr>
          <w:rFonts w:ascii="Arial" w:hAnsi="Arial" w:cs="Arial"/>
        </w:rPr>
        <w:t>dos</w:t>
      </w:r>
      <w:r w:rsidR="00B23E40" w:rsidRPr="002B064E">
        <w:rPr>
          <w:rFonts w:ascii="Arial" w:hAnsi="Arial" w:cs="Arial"/>
        </w:rPr>
        <w:t>áhl</w:t>
      </w:r>
      <w:r>
        <w:rPr>
          <w:rFonts w:ascii="Arial" w:hAnsi="Arial" w:cs="Arial"/>
        </w:rPr>
        <w:t xml:space="preserve"> hodnoty</w:t>
      </w:r>
      <w:r w:rsidR="00304EAA" w:rsidRPr="002B064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6,86</w:t>
      </w:r>
      <w:r w:rsidR="00DF7435" w:rsidRPr="002B064E">
        <w:rPr>
          <w:rFonts w:ascii="Arial" w:hAnsi="Arial" w:cs="Arial"/>
        </w:rPr>
        <w:t xml:space="preserve"> miliardy</w:t>
      </w:r>
      <w:r>
        <w:rPr>
          <w:rFonts w:ascii="Arial" w:hAnsi="Arial" w:cs="Arial"/>
        </w:rPr>
        <w:t xml:space="preserve"> korun, což </w:t>
      </w:r>
      <w:r w:rsidR="004F200B">
        <w:rPr>
          <w:rFonts w:ascii="Arial" w:hAnsi="Arial" w:cs="Arial"/>
        </w:rPr>
        <w:t xml:space="preserve">je více než v celém předešlém roce a </w:t>
      </w:r>
      <w:r w:rsidR="00834A55">
        <w:rPr>
          <w:rFonts w:ascii="Arial" w:hAnsi="Arial" w:cs="Arial"/>
        </w:rPr>
        <w:t xml:space="preserve">v </w:t>
      </w:r>
      <w:r>
        <w:rPr>
          <w:rFonts w:ascii="Arial" w:hAnsi="Arial" w:cs="Arial"/>
        </w:rPr>
        <w:t>meziročním srovnání představuje</w:t>
      </w:r>
      <w:r w:rsidR="00765317">
        <w:rPr>
          <w:rFonts w:ascii="Arial" w:hAnsi="Arial" w:cs="Arial"/>
        </w:rPr>
        <w:t xml:space="preserve"> 9,5</w:t>
      </w:r>
      <w:r>
        <w:rPr>
          <w:rFonts w:ascii="Arial" w:hAnsi="Arial" w:cs="Arial"/>
        </w:rPr>
        <w:t>násobný (847,3</w:t>
      </w:r>
      <w:r w:rsidR="00B834AC">
        <w:rPr>
          <w:rFonts w:ascii="Arial" w:hAnsi="Arial" w:cs="Arial"/>
        </w:rPr>
        <w:t xml:space="preserve"> procenta)</w:t>
      </w:r>
      <w:r>
        <w:rPr>
          <w:rFonts w:ascii="Arial" w:hAnsi="Arial" w:cs="Arial"/>
        </w:rPr>
        <w:t xml:space="preserve"> nárůst projektových investic</w:t>
      </w:r>
      <w:r w:rsidR="004F200B">
        <w:rPr>
          <w:rFonts w:ascii="Arial" w:hAnsi="Arial" w:cs="Arial"/>
          <w:color w:val="000000" w:themeColor="text1"/>
        </w:rPr>
        <w:t>.</w:t>
      </w:r>
      <w:r w:rsidR="002B5A59">
        <w:rPr>
          <w:rFonts w:ascii="Arial" w:hAnsi="Arial" w:cs="Arial"/>
          <w:color w:val="000000" w:themeColor="text1"/>
        </w:rPr>
        <w:t xml:space="preserve"> </w:t>
      </w:r>
      <w:r w:rsidR="004F200B">
        <w:rPr>
          <w:rFonts w:ascii="Arial" w:hAnsi="Arial" w:cs="Arial"/>
          <w:color w:val="000000" w:themeColor="text1"/>
        </w:rPr>
        <w:t>Vývoj byl významně</w:t>
      </w:r>
      <w:r w:rsidR="004F200B" w:rsidRPr="004F200B">
        <w:rPr>
          <w:rFonts w:ascii="Arial" w:hAnsi="Arial" w:cs="Arial"/>
          <w:color w:val="000000" w:themeColor="text1"/>
        </w:rPr>
        <w:t xml:space="preserve"> ovlivněn změnou zákona o veřejných zakázkách z října 2016</w:t>
      </w:r>
      <w:r w:rsidR="004F200B">
        <w:rPr>
          <w:rFonts w:ascii="Arial" w:hAnsi="Arial" w:cs="Arial"/>
          <w:color w:val="000000" w:themeColor="text1"/>
        </w:rPr>
        <w:t xml:space="preserve">. </w:t>
      </w:r>
      <w:r w:rsidR="00922AEB" w:rsidRPr="002B064E">
        <w:rPr>
          <w:rFonts w:ascii="Arial" w:hAnsi="Arial" w:cs="Arial"/>
          <w:color w:val="000000" w:themeColor="text1"/>
        </w:rPr>
        <w:t>Některá zadávací</w:t>
      </w:r>
      <w:r w:rsidR="00922AEB" w:rsidRPr="003C69F9">
        <w:rPr>
          <w:rFonts w:ascii="Arial" w:hAnsi="Arial" w:cs="Arial"/>
        </w:rPr>
        <w:t xml:space="preserve"> řízení stále </w:t>
      </w:r>
      <w:r w:rsidR="003E5ACF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  <w:r w:rsidR="00920C27">
        <w:rPr>
          <w:rFonts w:ascii="Arial" w:hAnsi="Arial" w:cs="Arial"/>
        </w:rPr>
        <w:t xml:space="preserve"> </w:t>
      </w:r>
      <w:r w:rsidR="00920C27" w:rsidRPr="00EC719A">
        <w:rPr>
          <w:rFonts w:ascii="Arial" w:hAnsi="Arial" w:cs="Arial"/>
          <w:i/>
          <w:iCs/>
        </w:rPr>
        <w:t>„Domnívám se, že mimořádný nárůst počtu i hodnoty zakázek ukončených a zadaných státními investory projektovým firmám souvis</w:t>
      </w:r>
      <w:r w:rsidR="00920C27">
        <w:rPr>
          <w:rFonts w:ascii="Arial" w:hAnsi="Arial" w:cs="Arial"/>
          <w:i/>
          <w:iCs/>
        </w:rPr>
        <w:t>í</w:t>
      </w:r>
      <w:r w:rsidR="00920C27" w:rsidRPr="00EC719A">
        <w:rPr>
          <w:rFonts w:ascii="Arial" w:hAnsi="Arial" w:cs="Arial"/>
          <w:i/>
          <w:iCs/>
        </w:rPr>
        <w:t xml:space="preserve"> s obdobným nárůstem počtu i hodnoty vypsaných veřejných zakázek v období 2. a 3. čtvrtletí loňského roku, tedy těsně před ukončením platnosti </w:t>
      </w:r>
      <w:r w:rsidR="00920C27">
        <w:rPr>
          <w:rFonts w:ascii="Arial" w:hAnsi="Arial" w:cs="Arial"/>
          <w:i/>
          <w:iCs/>
        </w:rPr>
        <w:t>z</w:t>
      </w:r>
      <w:r w:rsidR="00920C27" w:rsidRPr="00EC719A">
        <w:rPr>
          <w:rFonts w:ascii="Arial" w:hAnsi="Arial" w:cs="Arial"/>
          <w:i/>
          <w:iCs/>
        </w:rPr>
        <w:t>ákon</w:t>
      </w:r>
      <w:r w:rsidR="00920C27">
        <w:rPr>
          <w:rFonts w:ascii="Arial" w:hAnsi="Arial" w:cs="Arial"/>
          <w:i/>
          <w:iCs/>
        </w:rPr>
        <w:t>a č. 137/2006 o v</w:t>
      </w:r>
      <w:r w:rsidR="00920C27" w:rsidRPr="00EC719A">
        <w:rPr>
          <w:rFonts w:ascii="Arial" w:hAnsi="Arial" w:cs="Arial"/>
          <w:i/>
          <w:iCs/>
        </w:rPr>
        <w:t>eřejných zakázkách. Až roční lhůta pro administraci</w:t>
      </w:r>
      <w:r w:rsidR="00920C27">
        <w:rPr>
          <w:rFonts w:ascii="Arial" w:hAnsi="Arial" w:cs="Arial"/>
          <w:i/>
          <w:iCs/>
        </w:rPr>
        <w:t>,</w:t>
      </w:r>
      <w:r w:rsidR="00920C27" w:rsidRPr="00EC719A">
        <w:rPr>
          <w:rFonts w:ascii="Arial" w:hAnsi="Arial" w:cs="Arial"/>
          <w:i/>
          <w:iCs/>
        </w:rPr>
        <w:t xml:space="preserve"> od uveřejnění zakázky po její zadání vybranému zájemci, není v současnosti nijak mimořádná. Obdobný trend očekávám ve 2. a 3. čtvrtletí letošního roku,“</w:t>
      </w:r>
      <w:r w:rsidR="00920C27">
        <w:rPr>
          <w:rFonts w:ascii="Arial" w:hAnsi="Arial" w:cs="Arial"/>
        </w:rPr>
        <w:t xml:space="preserve"> vysvětluje </w:t>
      </w:r>
      <w:r w:rsidR="00920C27" w:rsidRPr="00EC719A">
        <w:rPr>
          <w:rFonts w:ascii="Arial" w:hAnsi="Arial" w:cs="Arial"/>
          <w:b/>
          <w:bCs/>
        </w:rPr>
        <w:t>Radovan Hrnčíř, ředitel a jednatel společnosti, HBH Projekt</w:t>
      </w:r>
      <w:r w:rsidR="00920C27">
        <w:rPr>
          <w:rFonts w:ascii="Arial" w:hAnsi="Arial" w:cs="Arial"/>
          <w:b/>
          <w:bCs/>
        </w:rPr>
        <w:t>,</w:t>
      </w:r>
      <w:r w:rsidR="00920C27" w:rsidRPr="00EC719A">
        <w:rPr>
          <w:rFonts w:ascii="Arial" w:hAnsi="Arial" w:cs="Arial"/>
          <w:b/>
          <w:bCs/>
        </w:rPr>
        <w:t xml:space="preserve"> spol. s r.</w:t>
      </w:r>
      <w:r w:rsidR="00920C27">
        <w:rPr>
          <w:rFonts w:ascii="Arial" w:hAnsi="Arial" w:cs="Arial"/>
          <w:b/>
          <w:bCs/>
        </w:rPr>
        <w:t xml:space="preserve"> </w:t>
      </w:r>
      <w:r w:rsidR="00920C27" w:rsidRPr="00EC719A">
        <w:rPr>
          <w:rFonts w:ascii="Arial" w:hAnsi="Arial" w:cs="Arial"/>
          <w:b/>
          <w:bCs/>
        </w:rPr>
        <w:t>o.</w:t>
      </w:r>
      <w:r w:rsidR="00920C27">
        <w:rPr>
          <w:rFonts w:ascii="Arial" w:hAnsi="Arial" w:cs="Arial"/>
          <w:b/>
          <w:bCs/>
        </w:rPr>
        <w:t xml:space="preserve"> </w:t>
      </w:r>
      <w:r w:rsidR="00920C27" w:rsidRPr="00D15C4B">
        <w:rPr>
          <w:rFonts w:ascii="Arial" w:hAnsi="Arial" w:cs="Arial"/>
          <w:i/>
          <w:iCs/>
        </w:rPr>
        <w:t>„Pro nás je tento trend z dlouhodobého hlediska dobrý a indikuje, že by stavebnictví mělo jít zase nahoru. Pozitivně se nám však může objevit mezi novými zakázkami až nejdříve v průběhu příštího roku,“</w:t>
      </w:r>
      <w:r w:rsidR="00920C27" w:rsidRPr="00D15C4B">
        <w:rPr>
          <w:rFonts w:ascii="Arial" w:hAnsi="Arial" w:cs="Arial"/>
          <w:b/>
          <w:bCs/>
        </w:rPr>
        <w:t xml:space="preserve"> </w:t>
      </w:r>
      <w:r w:rsidR="00920C27" w:rsidRPr="00D15C4B">
        <w:rPr>
          <w:rFonts w:ascii="Arial" w:hAnsi="Arial" w:cs="Arial"/>
        </w:rPr>
        <w:t>říká</w:t>
      </w:r>
      <w:r w:rsidR="00920C27" w:rsidRPr="00D15C4B">
        <w:rPr>
          <w:rFonts w:ascii="Arial" w:hAnsi="Arial" w:cs="Arial"/>
          <w:b/>
          <w:bCs/>
        </w:rPr>
        <w:t xml:space="preserve"> Michal Jurka, prezident Skanska Česká republika a Slovensko.</w:t>
      </w:r>
    </w:p>
    <w:p w:rsidR="00BE2291" w:rsidRPr="00BE2291" w:rsidRDefault="00BE2291" w:rsidP="00773F9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775E1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703D8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B265DF"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8A25BA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8A25BA" w:rsidRPr="00B265DF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+17,0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2E2FA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+12,7</w:t>
            </w:r>
          </w:p>
        </w:tc>
      </w:tr>
      <w:tr w:rsidR="008A25BA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A25BA" w:rsidRPr="00B265DF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+41,9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-52,9</w:t>
            </w:r>
          </w:p>
        </w:tc>
      </w:tr>
      <w:tr w:rsidR="008A25BA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A25BA" w:rsidRPr="00B265DF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-1,6</w:t>
            </w:r>
          </w:p>
        </w:tc>
      </w:tr>
      <w:tr w:rsidR="005F5784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F5784" w:rsidRPr="00B265DF" w:rsidRDefault="005F5784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5F5784" w:rsidRPr="005F5784" w:rsidRDefault="005F5784" w:rsidP="005F578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F5784" w:rsidRPr="005F5784" w:rsidRDefault="005F5784" w:rsidP="005F578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F578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+59,1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2 842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F578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+209,8</w:t>
            </w:r>
          </w:p>
        </w:tc>
      </w:tr>
      <w:tr w:rsidR="005F5784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F5784" w:rsidRPr="00B265DF" w:rsidRDefault="005F5784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784" w:rsidRPr="005F5784" w:rsidRDefault="005F5784" w:rsidP="005F57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759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F5784" w:rsidRPr="005F5784" w:rsidRDefault="005F5784" w:rsidP="005F578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F578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+48,0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4 900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F578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+41,5</w:t>
            </w:r>
          </w:p>
        </w:tc>
      </w:tr>
      <w:tr w:rsidR="005F5784" w:rsidRPr="00755867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5F5784" w:rsidRDefault="005F5784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784" w:rsidRPr="005F5784" w:rsidRDefault="005F5784" w:rsidP="005F578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334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F5784" w:rsidRPr="005F5784" w:rsidRDefault="005F5784" w:rsidP="005F578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F578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+155,0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3 520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F578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+500,9</w:t>
            </w:r>
          </w:p>
        </w:tc>
      </w:tr>
      <w:tr w:rsidR="005F5784" w:rsidRPr="0075586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F5784" w:rsidRPr="00B265DF" w:rsidRDefault="005F5784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5784" w:rsidRPr="005F5784" w:rsidRDefault="005F5784" w:rsidP="005F57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522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F5784" w:rsidRPr="005F5784" w:rsidRDefault="005F5784" w:rsidP="005F578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F578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+177,7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6 864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F578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F5784" w:rsidRPr="005F5784" w:rsidRDefault="005F5784" w:rsidP="005F57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5F5784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+847,3</w:t>
            </w:r>
          </w:p>
        </w:tc>
      </w:tr>
    </w:tbl>
    <w:p w:rsidR="00897D13" w:rsidRDefault="00395602" w:rsidP="0011290E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11290E" w:rsidRPr="0011290E" w:rsidRDefault="0011290E" w:rsidP="0011290E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</w:p>
    <w:p w:rsidR="00C44336" w:rsidRDefault="00C44336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FD7939" w:rsidRDefault="00FD7939" w:rsidP="00FD7939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62675F">
        <w:rPr>
          <w:rFonts w:ascii="Arial" w:hAnsi="Arial" w:cs="Arial"/>
          <w:b/>
          <w:color w:val="000000" w:themeColor="text1"/>
        </w:rPr>
        <w:t xml:space="preserve">SETKÁNÍ LÍDRŮ ČESKÉHO </w:t>
      </w:r>
      <w:r>
        <w:rPr>
          <w:rFonts w:ascii="Arial" w:hAnsi="Arial" w:cs="Arial"/>
          <w:b/>
          <w:color w:val="000000" w:themeColor="text1"/>
        </w:rPr>
        <w:t>STAVEBNICTVÍ 2017 (12. června)</w:t>
      </w:r>
    </w:p>
    <w:p w:rsidR="00FD7939" w:rsidRDefault="00FD7939" w:rsidP="00FD7939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62675F">
        <w:rPr>
          <w:rFonts w:ascii="Arial" w:hAnsi="Arial" w:cs="Arial"/>
          <w:b/>
          <w:color w:val="000000" w:themeColor="text1"/>
        </w:rPr>
        <w:t xml:space="preserve">registrace: </w:t>
      </w:r>
      <w:hyperlink r:id="rId7" w:history="1">
        <w:r w:rsidRPr="00617472">
          <w:rPr>
            <w:rStyle w:val="Hypertextovodkaz"/>
            <w:rFonts w:ascii="Arial" w:hAnsi="Arial" w:cs="Arial"/>
            <w:b/>
          </w:rPr>
          <w:t>konference@ceec.eu</w:t>
        </w:r>
      </w:hyperlink>
    </w:p>
    <w:p w:rsidR="00FD7939" w:rsidRDefault="00FD7939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EB0233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EB0233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EB0233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="00EB0233" w:rsidRPr="00EB0233">
        <w:rPr>
          <w:rFonts w:ascii="Arial" w:hAnsi="Arial" w:cs="Arial"/>
          <w:color w:val="000000"/>
        </w:rPr>
        <w:t>Ing. Jiří Vacek, Ph.D., MIM</w:t>
      </w:r>
      <w:r w:rsidR="00EB0233" w:rsidRPr="00EB0233">
        <w:rPr>
          <w:rFonts w:ascii="Arial" w:hAnsi="Arial" w:cs="Arial"/>
          <w:color w:val="000000"/>
        </w:rPr>
        <w:br/>
        <w:t>Ředitel společnosti</w:t>
      </w:r>
      <w:r w:rsidR="00EB0233" w:rsidRPr="00EB0233">
        <w:rPr>
          <w:rFonts w:ascii="Arial" w:hAnsi="Arial" w:cs="Arial"/>
          <w:color w:val="000000"/>
        </w:rPr>
        <w:br/>
        <w:t>CEEC Research s.r.o.</w:t>
      </w:r>
      <w:r w:rsidR="00EB0233" w:rsidRPr="00EB0233">
        <w:rPr>
          <w:rFonts w:ascii="Arial" w:hAnsi="Arial" w:cs="Arial"/>
          <w:color w:val="000000"/>
        </w:rPr>
        <w:br/>
        <w:t>E-mail: vacek@ceec.eu</w:t>
      </w:r>
      <w:r w:rsidR="00EB0233" w:rsidRPr="00EB0233">
        <w:rPr>
          <w:rFonts w:ascii="Arial" w:hAnsi="Arial" w:cs="Arial"/>
          <w:color w:val="000000"/>
        </w:rPr>
        <w:br/>
        <w:t>Tel.: +420 774 325 111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 xml:space="preserve">CEEC Research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je přední analytickou a výzkumnou společností zaměřující se na vývoj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vybraných sektorů ekonomiky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zemích střední a východní Evropy. Naše studie jsou využívány v současné době více než 17 000 společ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nostmi. CEEC Research vznikl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roce 2005 jako analytická organizace specializující se na zpracovávání výzkumů a analýz stavebního s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ektoru, následně se analytické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pokrytí rozšířilo i na další vybrané sektory ekonomiky, včetně strojírenství.</w:t>
      </w: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085377" w:rsidRPr="002603EC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>CEEC Research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 navíc k pravidelným a bezplatným analýzám také organizuje vysoce specializované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odborné konference, kterých se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účastní generální ředitelé nejvýznamnějších společností, prezidenti klíčových svazů, cechů a komor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a rovněž i ministři a nejvyšší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představitelé státu z vybraných zemí.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506" w:rsidRDefault="00EE4506" w:rsidP="00A76E50">
      <w:pPr>
        <w:spacing w:after="0" w:line="240" w:lineRule="auto"/>
      </w:pPr>
      <w:r>
        <w:separator/>
      </w:r>
    </w:p>
  </w:endnote>
  <w:endnote w:type="continuationSeparator" w:id="0">
    <w:p w:rsidR="00EE4506" w:rsidRDefault="00EE4506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506" w:rsidRDefault="00EE4506" w:rsidP="00A76E50">
      <w:pPr>
        <w:spacing w:after="0" w:line="240" w:lineRule="auto"/>
      </w:pPr>
      <w:r>
        <w:separator/>
      </w:r>
    </w:p>
  </w:footnote>
  <w:footnote w:type="continuationSeparator" w:id="0">
    <w:p w:rsidR="00EE4506" w:rsidRDefault="00EE4506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zh-CN" w:bidi="mn-Mong-CN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1A61"/>
    <w:rsid w:val="00002781"/>
    <w:rsid w:val="00003552"/>
    <w:rsid w:val="000039CF"/>
    <w:rsid w:val="00003FE0"/>
    <w:rsid w:val="0000424D"/>
    <w:rsid w:val="000110D5"/>
    <w:rsid w:val="00012CB9"/>
    <w:rsid w:val="00015CA9"/>
    <w:rsid w:val="00016986"/>
    <w:rsid w:val="00021285"/>
    <w:rsid w:val="00022DA7"/>
    <w:rsid w:val="0002357B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ECB"/>
    <w:rsid w:val="00072FDF"/>
    <w:rsid w:val="00072FE8"/>
    <w:rsid w:val="00073FC5"/>
    <w:rsid w:val="00076EE1"/>
    <w:rsid w:val="00077A03"/>
    <w:rsid w:val="000803AD"/>
    <w:rsid w:val="00080FA0"/>
    <w:rsid w:val="00085377"/>
    <w:rsid w:val="000853CA"/>
    <w:rsid w:val="00090A39"/>
    <w:rsid w:val="00090D6C"/>
    <w:rsid w:val="00092923"/>
    <w:rsid w:val="0009385E"/>
    <w:rsid w:val="00093D49"/>
    <w:rsid w:val="000957C6"/>
    <w:rsid w:val="0009646A"/>
    <w:rsid w:val="00097578"/>
    <w:rsid w:val="000A03AB"/>
    <w:rsid w:val="000A0C73"/>
    <w:rsid w:val="000A218E"/>
    <w:rsid w:val="000A2E0E"/>
    <w:rsid w:val="000A593D"/>
    <w:rsid w:val="000A5A40"/>
    <w:rsid w:val="000B09D7"/>
    <w:rsid w:val="000B0EFB"/>
    <w:rsid w:val="000B1485"/>
    <w:rsid w:val="000B1956"/>
    <w:rsid w:val="000B2314"/>
    <w:rsid w:val="000B3A8B"/>
    <w:rsid w:val="000B5DD2"/>
    <w:rsid w:val="000C0093"/>
    <w:rsid w:val="000C0282"/>
    <w:rsid w:val="000C079A"/>
    <w:rsid w:val="000C2B3C"/>
    <w:rsid w:val="000C4278"/>
    <w:rsid w:val="000C4AB1"/>
    <w:rsid w:val="000C5911"/>
    <w:rsid w:val="000C7B62"/>
    <w:rsid w:val="000D031A"/>
    <w:rsid w:val="000D3395"/>
    <w:rsid w:val="000D45D3"/>
    <w:rsid w:val="000D5EC9"/>
    <w:rsid w:val="000D5EF6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6BC"/>
    <w:rsid w:val="00104FFE"/>
    <w:rsid w:val="00105B57"/>
    <w:rsid w:val="00106389"/>
    <w:rsid w:val="00110295"/>
    <w:rsid w:val="001111BA"/>
    <w:rsid w:val="0011290E"/>
    <w:rsid w:val="001131DD"/>
    <w:rsid w:val="00113FDE"/>
    <w:rsid w:val="00116FFB"/>
    <w:rsid w:val="00120111"/>
    <w:rsid w:val="001210D4"/>
    <w:rsid w:val="00121151"/>
    <w:rsid w:val="00122E6D"/>
    <w:rsid w:val="00124344"/>
    <w:rsid w:val="00125253"/>
    <w:rsid w:val="0012555E"/>
    <w:rsid w:val="00127951"/>
    <w:rsid w:val="00130900"/>
    <w:rsid w:val="001346AF"/>
    <w:rsid w:val="001350E0"/>
    <w:rsid w:val="00140F9C"/>
    <w:rsid w:val="00143695"/>
    <w:rsid w:val="00153465"/>
    <w:rsid w:val="001536EE"/>
    <w:rsid w:val="001566B9"/>
    <w:rsid w:val="0016567C"/>
    <w:rsid w:val="00166DEA"/>
    <w:rsid w:val="00170DFA"/>
    <w:rsid w:val="00172C66"/>
    <w:rsid w:val="001744FD"/>
    <w:rsid w:val="00180560"/>
    <w:rsid w:val="001854A9"/>
    <w:rsid w:val="0018743F"/>
    <w:rsid w:val="00187B1C"/>
    <w:rsid w:val="00196346"/>
    <w:rsid w:val="0019645D"/>
    <w:rsid w:val="001A281A"/>
    <w:rsid w:val="001A6A6E"/>
    <w:rsid w:val="001B1CA3"/>
    <w:rsid w:val="001B76D5"/>
    <w:rsid w:val="001C6F33"/>
    <w:rsid w:val="001C7E05"/>
    <w:rsid w:val="001D014A"/>
    <w:rsid w:val="001D063E"/>
    <w:rsid w:val="001D0C46"/>
    <w:rsid w:val="001D36EB"/>
    <w:rsid w:val="001D4F5C"/>
    <w:rsid w:val="001D5401"/>
    <w:rsid w:val="001D5798"/>
    <w:rsid w:val="001D6280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04932"/>
    <w:rsid w:val="00205917"/>
    <w:rsid w:val="00211533"/>
    <w:rsid w:val="00212725"/>
    <w:rsid w:val="00215C0D"/>
    <w:rsid w:val="00215FAF"/>
    <w:rsid w:val="00223578"/>
    <w:rsid w:val="002253BD"/>
    <w:rsid w:val="002262A5"/>
    <w:rsid w:val="0023367D"/>
    <w:rsid w:val="00233D6F"/>
    <w:rsid w:val="002353AC"/>
    <w:rsid w:val="00237274"/>
    <w:rsid w:val="00237E98"/>
    <w:rsid w:val="00242883"/>
    <w:rsid w:val="00247E30"/>
    <w:rsid w:val="002530FC"/>
    <w:rsid w:val="00253B0D"/>
    <w:rsid w:val="00253FC8"/>
    <w:rsid w:val="002560EF"/>
    <w:rsid w:val="00256772"/>
    <w:rsid w:val="00257FF1"/>
    <w:rsid w:val="002603EC"/>
    <w:rsid w:val="00260DD4"/>
    <w:rsid w:val="0026229F"/>
    <w:rsid w:val="00262F1B"/>
    <w:rsid w:val="00263565"/>
    <w:rsid w:val="0026597A"/>
    <w:rsid w:val="002678EB"/>
    <w:rsid w:val="00271171"/>
    <w:rsid w:val="00275AD4"/>
    <w:rsid w:val="002818F3"/>
    <w:rsid w:val="002838C4"/>
    <w:rsid w:val="00286E6D"/>
    <w:rsid w:val="0029094B"/>
    <w:rsid w:val="0029141A"/>
    <w:rsid w:val="0029157C"/>
    <w:rsid w:val="00291BA0"/>
    <w:rsid w:val="002926A6"/>
    <w:rsid w:val="00293553"/>
    <w:rsid w:val="002943A5"/>
    <w:rsid w:val="00294841"/>
    <w:rsid w:val="002A05C0"/>
    <w:rsid w:val="002A0D8C"/>
    <w:rsid w:val="002A2010"/>
    <w:rsid w:val="002A2466"/>
    <w:rsid w:val="002A59E2"/>
    <w:rsid w:val="002A6CC8"/>
    <w:rsid w:val="002A7D2C"/>
    <w:rsid w:val="002B064E"/>
    <w:rsid w:val="002B11B5"/>
    <w:rsid w:val="002B1925"/>
    <w:rsid w:val="002B3053"/>
    <w:rsid w:val="002B5A59"/>
    <w:rsid w:val="002B69EB"/>
    <w:rsid w:val="002B7003"/>
    <w:rsid w:val="002C1116"/>
    <w:rsid w:val="002C1E4C"/>
    <w:rsid w:val="002C2C67"/>
    <w:rsid w:val="002C376E"/>
    <w:rsid w:val="002C5F1D"/>
    <w:rsid w:val="002C6870"/>
    <w:rsid w:val="002C76A7"/>
    <w:rsid w:val="002D00D5"/>
    <w:rsid w:val="002D1105"/>
    <w:rsid w:val="002D1D8C"/>
    <w:rsid w:val="002E1B68"/>
    <w:rsid w:val="002E1CCD"/>
    <w:rsid w:val="002E2FA3"/>
    <w:rsid w:val="002E6321"/>
    <w:rsid w:val="002F1645"/>
    <w:rsid w:val="002F3CFF"/>
    <w:rsid w:val="002F4916"/>
    <w:rsid w:val="002F5151"/>
    <w:rsid w:val="002F5850"/>
    <w:rsid w:val="002F7E3F"/>
    <w:rsid w:val="00300539"/>
    <w:rsid w:val="003008A7"/>
    <w:rsid w:val="003014FD"/>
    <w:rsid w:val="003016AD"/>
    <w:rsid w:val="00302632"/>
    <w:rsid w:val="00304EAA"/>
    <w:rsid w:val="00311898"/>
    <w:rsid w:val="00311BF9"/>
    <w:rsid w:val="00312C8D"/>
    <w:rsid w:val="003141DF"/>
    <w:rsid w:val="00315AA1"/>
    <w:rsid w:val="00317CBD"/>
    <w:rsid w:val="00320FF8"/>
    <w:rsid w:val="0032215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3803"/>
    <w:rsid w:val="00367B43"/>
    <w:rsid w:val="00370B08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2C0E"/>
    <w:rsid w:val="003953D3"/>
    <w:rsid w:val="003955CB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B3D19"/>
    <w:rsid w:val="003C0E99"/>
    <w:rsid w:val="003C3BC4"/>
    <w:rsid w:val="003C5FC8"/>
    <w:rsid w:val="003C69F9"/>
    <w:rsid w:val="003C795B"/>
    <w:rsid w:val="003D1BC5"/>
    <w:rsid w:val="003D47EA"/>
    <w:rsid w:val="003D48F8"/>
    <w:rsid w:val="003D630D"/>
    <w:rsid w:val="003D6D14"/>
    <w:rsid w:val="003E19D7"/>
    <w:rsid w:val="003E3DE2"/>
    <w:rsid w:val="003E3F4A"/>
    <w:rsid w:val="003E40D1"/>
    <w:rsid w:val="003E5ACF"/>
    <w:rsid w:val="003E6E05"/>
    <w:rsid w:val="003E77A1"/>
    <w:rsid w:val="003F1964"/>
    <w:rsid w:val="003F203A"/>
    <w:rsid w:val="003F59F4"/>
    <w:rsid w:val="003F7C6F"/>
    <w:rsid w:val="00401AD4"/>
    <w:rsid w:val="00402D9F"/>
    <w:rsid w:val="004052AC"/>
    <w:rsid w:val="00413AA5"/>
    <w:rsid w:val="0041515B"/>
    <w:rsid w:val="0042131A"/>
    <w:rsid w:val="00426A92"/>
    <w:rsid w:val="004315BB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47719"/>
    <w:rsid w:val="0045037D"/>
    <w:rsid w:val="004503E6"/>
    <w:rsid w:val="00451891"/>
    <w:rsid w:val="00454A85"/>
    <w:rsid w:val="00460C42"/>
    <w:rsid w:val="0046114D"/>
    <w:rsid w:val="00461766"/>
    <w:rsid w:val="00466AB9"/>
    <w:rsid w:val="004713E4"/>
    <w:rsid w:val="00471F4D"/>
    <w:rsid w:val="0047346A"/>
    <w:rsid w:val="00473D97"/>
    <w:rsid w:val="00475411"/>
    <w:rsid w:val="00476370"/>
    <w:rsid w:val="00476F5C"/>
    <w:rsid w:val="00477E8F"/>
    <w:rsid w:val="00480A99"/>
    <w:rsid w:val="00481DB4"/>
    <w:rsid w:val="00485A81"/>
    <w:rsid w:val="004861FD"/>
    <w:rsid w:val="00490688"/>
    <w:rsid w:val="004907FF"/>
    <w:rsid w:val="00492AE9"/>
    <w:rsid w:val="00493E4C"/>
    <w:rsid w:val="00494BCC"/>
    <w:rsid w:val="00494EF8"/>
    <w:rsid w:val="0049714F"/>
    <w:rsid w:val="00497993"/>
    <w:rsid w:val="004A0102"/>
    <w:rsid w:val="004A055D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1C20"/>
    <w:rsid w:val="004C778E"/>
    <w:rsid w:val="004D3CE0"/>
    <w:rsid w:val="004D70E2"/>
    <w:rsid w:val="004D75BF"/>
    <w:rsid w:val="004E20ED"/>
    <w:rsid w:val="004E3955"/>
    <w:rsid w:val="004E474E"/>
    <w:rsid w:val="004F1468"/>
    <w:rsid w:val="004F200B"/>
    <w:rsid w:val="004F4146"/>
    <w:rsid w:val="004F5B25"/>
    <w:rsid w:val="004F5B5A"/>
    <w:rsid w:val="00501CBE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1495"/>
    <w:rsid w:val="00532BE3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16BE"/>
    <w:rsid w:val="00562CAD"/>
    <w:rsid w:val="00565265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5A83"/>
    <w:rsid w:val="00586E48"/>
    <w:rsid w:val="005871D8"/>
    <w:rsid w:val="00587662"/>
    <w:rsid w:val="0058771B"/>
    <w:rsid w:val="00587D29"/>
    <w:rsid w:val="005912D0"/>
    <w:rsid w:val="005912F8"/>
    <w:rsid w:val="00595F07"/>
    <w:rsid w:val="005969A3"/>
    <w:rsid w:val="0059747A"/>
    <w:rsid w:val="005A262C"/>
    <w:rsid w:val="005A2DC8"/>
    <w:rsid w:val="005A4048"/>
    <w:rsid w:val="005A498E"/>
    <w:rsid w:val="005A688F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3E21"/>
    <w:rsid w:val="005E76DC"/>
    <w:rsid w:val="005E7D50"/>
    <w:rsid w:val="005F0F7B"/>
    <w:rsid w:val="005F436D"/>
    <w:rsid w:val="005F49DC"/>
    <w:rsid w:val="005F4CAE"/>
    <w:rsid w:val="005F5784"/>
    <w:rsid w:val="00602228"/>
    <w:rsid w:val="00602EB8"/>
    <w:rsid w:val="006033B0"/>
    <w:rsid w:val="0060359F"/>
    <w:rsid w:val="00605FD4"/>
    <w:rsid w:val="006132E7"/>
    <w:rsid w:val="006134B4"/>
    <w:rsid w:val="0061415A"/>
    <w:rsid w:val="00614F8C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6DA6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4CDD"/>
    <w:rsid w:val="00675F9B"/>
    <w:rsid w:val="00677213"/>
    <w:rsid w:val="006801BB"/>
    <w:rsid w:val="00682EB2"/>
    <w:rsid w:val="00684B67"/>
    <w:rsid w:val="006914DB"/>
    <w:rsid w:val="006923B0"/>
    <w:rsid w:val="00693299"/>
    <w:rsid w:val="00693E78"/>
    <w:rsid w:val="006953F2"/>
    <w:rsid w:val="00696322"/>
    <w:rsid w:val="00697385"/>
    <w:rsid w:val="006A069F"/>
    <w:rsid w:val="006A13CF"/>
    <w:rsid w:val="006A231E"/>
    <w:rsid w:val="006A23EE"/>
    <w:rsid w:val="006A3564"/>
    <w:rsid w:val="006A528C"/>
    <w:rsid w:val="006A594B"/>
    <w:rsid w:val="006A6C4A"/>
    <w:rsid w:val="006B1D88"/>
    <w:rsid w:val="006B5BFA"/>
    <w:rsid w:val="006B6B49"/>
    <w:rsid w:val="006C4927"/>
    <w:rsid w:val="006C4F26"/>
    <w:rsid w:val="006C5597"/>
    <w:rsid w:val="006C735B"/>
    <w:rsid w:val="006C7464"/>
    <w:rsid w:val="006C7AFC"/>
    <w:rsid w:val="006D1AAB"/>
    <w:rsid w:val="006D2CD0"/>
    <w:rsid w:val="006E20F2"/>
    <w:rsid w:val="006E320F"/>
    <w:rsid w:val="006E4E8A"/>
    <w:rsid w:val="006F0F71"/>
    <w:rsid w:val="006F29EF"/>
    <w:rsid w:val="006F2C05"/>
    <w:rsid w:val="006F3556"/>
    <w:rsid w:val="006F5538"/>
    <w:rsid w:val="006F65E6"/>
    <w:rsid w:val="006F6D65"/>
    <w:rsid w:val="00702F17"/>
    <w:rsid w:val="00703070"/>
    <w:rsid w:val="00703D87"/>
    <w:rsid w:val="00703F7F"/>
    <w:rsid w:val="00706165"/>
    <w:rsid w:val="00706CF1"/>
    <w:rsid w:val="007076E0"/>
    <w:rsid w:val="00710EF9"/>
    <w:rsid w:val="007114F4"/>
    <w:rsid w:val="0071470C"/>
    <w:rsid w:val="007151ED"/>
    <w:rsid w:val="00716F81"/>
    <w:rsid w:val="00721DB4"/>
    <w:rsid w:val="00722853"/>
    <w:rsid w:val="00724EF7"/>
    <w:rsid w:val="0072505A"/>
    <w:rsid w:val="0072523F"/>
    <w:rsid w:val="00725A3E"/>
    <w:rsid w:val="007262F3"/>
    <w:rsid w:val="007265CC"/>
    <w:rsid w:val="00730372"/>
    <w:rsid w:val="00733E20"/>
    <w:rsid w:val="00735D6A"/>
    <w:rsid w:val="00737158"/>
    <w:rsid w:val="00737E6F"/>
    <w:rsid w:val="0074021E"/>
    <w:rsid w:val="00741C6E"/>
    <w:rsid w:val="007430B7"/>
    <w:rsid w:val="00744A97"/>
    <w:rsid w:val="00747709"/>
    <w:rsid w:val="007477E0"/>
    <w:rsid w:val="00751610"/>
    <w:rsid w:val="00752F10"/>
    <w:rsid w:val="007547AB"/>
    <w:rsid w:val="00755867"/>
    <w:rsid w:val="007559D8"/>
    <w:rsid w:val="00756A20"/>
    <w:rsid w:val="00757E18"/>
    <w:rsid w:val="007603AB"/>
    <w:rsid w:val="007609D1"/>
    <w:rsid w:val="00760BCE"/>
    <w:rsid w:val="0076181F"/>
    <w:rsid w:val="00762367"/>
    <w:rsid w:val="00762ADF"/>
    <w:rsid w:val="00763269"/>
    <w:rsid w:val="00765317"/>
    <w:rsid w:val="0076588A"/>
    <w:rsid w:val="00766B88"/>
    <w:rsid w:val="00770276"/>
    <w:rsid w:val="00773BA4"/>
    <w:rsid w:val="00773F91"/>
    <w:rsid w:val="0077594B"/>
    <w:rsid w:val="00775E1D"/>
    <w:rsid w:val="0077612F"/>
    <w:rsid w:val="007765E8"/>
    <w:rsid w:val="00777A89"/>
    <w:rsid w:val="00782680"/>
    <w:rsid w:val="00784156"/>
    <w:rsid w:val="00785B22"/>
    <w:rsid w:val="0079524F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0D"/>
    <w:rsid w:val="007D51D0"/>
    <w:rsid w:val="007D5B1F"/>
    <w:rsid w:val="007D73AB"/>
    <w:rsid w:val="007E1C08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22C"/>
    <w:rsid w:val="008033CF"/>
    <w:rsid w:val="00803C16"/>
    <w:rsid w:val="008046A2"/>
    <w:rsid w:val="008051CA"/>
    <w:rsid w:val="00806718"/>
    <w:rsid w:val="00811B1B"/>
    <w:rsid w:val="00812D97"/>
    <w:rsid w:val="0081666E"/>
    <w:rsid w:val="008217D1"/>
    <w:rsid w:val="008220B0"/>
    <w:rsid w:val="00825E03"/>
    <w:rsid w:val="00830DC4"/>
    <w:rsid w:val="00831A70"/>
    <w:rsid w:val="00832635"/>
    <w:rsid w:val="00834A55"/>
    <w:rsid w:val="00834A8E"/>
    <w:rsid w:val="0084004E"/>
    <w:rsid w:val="00841EC8"/>
    <w:rsid w:val="008428C9"/>
    <w:rsid w:val="00850157"/>
    <w:rsid w:val="008531F1"/>
    <w:rsid w:val="008551B7"/>
    <w:rsid w:val="00855382"/>
    <w:rsid w:val="00862046"/>
    <w:rsid w:val="0086225D"/>
    <w:rsid w:val="00862954"/>
    <w:rsid w:val="0086574D"/>
    <w:rsid w:val="00865A71"/>
    <w:rsid w:val="0087155D"/>
    <w:rsid w:val="00871E1E"/>
    <w:rsid w:val="0087210A"/>
    <w:rsid w:val="00872C5B"/>
    <w:rsid w:val="00873C3E"/>
    <w:rsid w:val="0087429F"/>
    <w:rsid w:val="00875846"/>
    <w:rsid w:val="00875B48"/>
    <w:rsid w:val="0088009B"/>
    <w:rsid w:val="00881C63"/>
    <w:rsid w:val="00882E09"/>
    <w:rsid w:val="0088365C"/>
    <w:rsid w:val="008878D0"/>
    <w:rsid w:val="00890743"/>
    <w:rsid w:val="0089122B"/>
    <w:rsid w:val="00892496"/>
    <w:rsid w:val="00892803"/>
    <w:rsid w:val="0089474B"/>
    <w:rsid w:val="00897D13"/>
    <w:rsid w:val="008A1918"/>
    <w:rsid w:val="008A25BA"/>
    <w:rsid w:val="008A2D79"/>
    <w:rsid w:val="008A2FAF"/>
    <w:rsid w:val="008A2FB6"/>
    <w:rsid w:val="008B0FC8"/>
    <w:rsid w:val="008B1388"/>
    <w:rsid w:val="008B2FE8"/>
    <w:rsid w:val="008B3C86"/>
    <w:rsid w:val="008B43D8"/>
    <w:rsid w:val="008B50B9"/>
    <w:rsid w:val="008B5996"/>
    <w:rsid w:val="008B5D81"/>
    <w:rsid w:val="008B7DCF"/>
    <w:rsid w:val="008C50DE"/>
    <w:rsid w:val="008C68A1"/>
    <w:rsid w:val="008C716E"/>
    <w:rsid w:val="008C72A0"/>
    <w:rsid w:val="008D3476"/>
    <w:rsid w:val="008D414B"/>
    <w:rsid w:val="008D4E13"/>
    <w:rsid w:val="008E1F3C"/>
    <w:rsid w:val="008E3D58"/>
    <w:rsid w:val="008E4090"/>
    <w:rsid w:val="008E415B"/>
    <w:rsid w:val="008E51E4"/>
    <w:rsid w:val="008E6852"/>
    <w:rsid w:val="008E70F3"/>
    <w:rsid w:val="008F20F7"/>
    <w:rsid w:val="008F3AEB"/>
    <w:rsid w:val="008F4D01"/>
    <w:rsid w:val="00902A00"/>
    <w:rsid w:val="00904BF5"/>
    <w:rsid w:val="00906B01"/>
    <w:rsid w:val="009077A6"/>
    <w:rsid w:val="009138DC"/>
    <w:rsid w:val="00914FF6"/>
    <w:rsid w:val="00915A86"/>
    <w:rsid w:val="00916FD0"/>
    <w:rsid w:val="00917465"/>
    <w:rsid w:val="00920C27"/>
    <w:rsid w:val="00922AEB"/>
    <w:rsid w:val="0092571D"/>
    <w:rsid w:val="00925940"/>
    <w:rsid w:val="009260F9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613A"/>
    <w:rsid w:val="00936C76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651E"/>
    <w:rsid w:val="009578AA"/>
    <w:rsid w:val="009579BA"/>
    <w:rsid w:val="00957D0D"/>
    <w:rsid w:val="00962CD2"/>
    <w:rsid w:val="00965531"/>
    <w:rsid w:val="00966031"/>
    <w:rsid w:val="00966C80"/>
    <w:rsid w:val="00971EE1"/>
    <w:rsid w:val="0097615D"/>
    <w:rsid w:val="00976DBB"/>
    <w:rsid w:val="009818B0"/>
    <w:rsid w:val="00981E90"/>
    <w:rsid w:val="00984818"/>
    <w:rsid w:val="00984994"/>
    <w:rsid w:val="00984D75"/>
    <w:rsid w:val="00985694"/>
    <w:rsid w:val="00985F9A"/>
    <w:rsid w:val="00987831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3D9"/>
    <w:rsid w:val="009B2A3E"/>
    <w:rsid w:val="009B3A7C"/>
    <w:rsid w:val="009B41D2"/>
    <w:rsid w:val="009B5894"/>
    <w:rsid w:val="009B642D"/>
    <w:rsid w:val="009C099A"/>
    <w:rsid w:val="009C246B"/>
    <w:rsid w:val="009C265B"/>
    <w:rsid w:val="009C2F4E"/>
    <w:rsid w:val="009C4871"/>
    <w:rsid w:val="009C590D"/>
    <w:rsid w:val="009C6A6F"/>
    <w:rsid w:val="009C7C7E"/>
    <w:rsid w:val="009D01E8"/>
    <w:rsid w:val="009D117F"/>
    <w:rsid w:val="009D125D"/>
    <w:rsid w:val="009D2A45"/>
    <w:rsid w:val="009E03A1"/>
    <w:rsid w:val="009E0C2B"/>
    <w:rsid w:val="009E1267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1F00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4D8"/>
    <w:rsid w:val="00A26852"/>
    <w:rsid w:val="00A26A00"/>
    <w:rsid w:val="00A274A7"/>
    <w:rsid w:val="00A300A2"/>
    <w:rsid w:val="00A32EEE"/>
    <w:rsid w:val="00A3482C"/>
    <w:rsid w:val="00A4376C"/>
    <w:rsid w:val="00A4443F"/>
    <w:rsid w:val="00A45442"/>
    <w:rsid w:val="00A541D4"/>
    <w:rsid w:val="00A5433D"/>
    <w:rsid w:val="00A5482F"/>
    <w:rsid w:val="00A571DF"/>
    <w:rsid w:val="00A601AE"/>
    <w:rsid w:val="00A60D42"/>
    <w:rsid w:val="00A63FAA"/>
    <w:rsid w:val="00A66E23"/>
    <w:rsid w:val="00A6782D"/>
    <w:rsid w:val="00A728A3"/>
    <w:rsid w:val="00A7323A"/>
    <w:rsid w:val="00A7405D"/>
    <w:rsid w:val="00A745C1"/>
    <w:rsid w:val="00A76799"/>
    <w:rsid w:val="00A76E50"/>
    <w:rsid w:val="00A83933"/>
    <w:rsid w:val="00A84CE9"/>
    <w:rsid w:val="00A85F2C"/>
    <w:rsid w:val="00A87DB5"/>
    <w:rsid w:val="00A906AF"/>
    <w:rsid w:val="00A906B5"/>
    <w:rsid w:val="00A926D4"/>
    <w:rsid w:val="00A92CBB"/>
    <w:rsid w:val="00A94542"/>
    <w:rsid w:val="00A976C0"/>
    <w:rsid w:val="00AA1387"/>
    <w:rsid w:val="00AA5AD2"/>
    <w:rsid w:val="00AA5E74"/>
    <w:rsid w:val="00AB2DE8"/>
    <w:rsid w:val="00AB3A5B"/>
    <w:rsid w:val="00AB4B89"/>
    <w:rsid w:val="00AB6745"/>
    <w:rsid w:val="00AC0303"/>
    <w:rsid w:val="00AC1BF8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0CCC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AF7E37"/>
    <w:rsid w:val="00B04CD0"/>
    <w:rsid w:val="00B05FEC"/>
    <w:rsid w:val="00B11CF3"/>
    <w:rsid w:val="00B12D93"/>
    <w:rsid w:val="00B12E8C"/>
    <w:rsid w:val="00B172EC"/>
    <w:rsid w:val="00B20032"/>
    <w:rsid w:val="00B219DE"/>
    <w:rsid w:val="00B2334B"/>
    <w:rsid w:val="00B23E40"/>
    <w:rsid w:val="00B2488E"/>
    <w:rsid w:val="00B24DF2"/>
    <w:rsid w:val="00B260BB"/>
    <w:rsid w:val="00B265DF"/>
    <w:rsid w:val="00B273A5"/>
    <w:rsid w:val="00B30D0D"/>
    <w:rsid w:val="00B313C0"/>
    <w:rsid w:val="00B319B5"/>
    <w:rsid w:val="00B31C13"/>
    <w:rsid w:val="00B33367"/>
    <w:rsid w:val="00B3346C"/>
    <w:rsid w:val="00B35F25"/>
    <w:rsid w:val="00B363DB"/>
    <w:rsid w:val="00B36975"/>
    <w:rsid w:val="00B41CB4"/>
    <w:rsid w:val="00B42338"/>
    <w:rsid w:val="00B42D41"/>
    <w:rsid w:val="00B42E63"/>
    <w:rsid w:val="00B46243"/>
    <w:rsid w:val="00B47372"/>
    <w:rsid w:val="00B47BF2"/>
    <w:rsid w:val="00B538C5"/>
    <w:rsid w:val="00B544E3"/>
    <w:rsid w:val="00B6268F"/>
    <w:rsid w:val="00B63A8C"/>
    <w:rsid w:val="00B63AC6"/>
    <w:rsid w:val="00B64398"/>
    <w:rsid w:val="00B64AEB"/>
    <w:rsid w:val="00B652F6"/>
    <w:rsid w:val="00B660F0"/>
    <w:rsid w:val="00B676BD"/>
    <w:rsid w:val="00B7063C"/>
    <w:rsid w:val="00B718C2"/>
    <w:rsid w:val="00B77D0A"/>
    <w:rsid w:val="00B834AC"/>
    <w:rsid w:val="00B835FC"/>
    <w:rsid w:val="00B85555"/>
    <w:rsid w:val="00B8560E"/>
    <w:rsid w:val="00B87C83"/>
    <w:rsid w:val="00B87D38"/>
    <w:rsid w:val="00B978D3"/>
    <w:rsid w:val="00BA0468"/>
    <w:rsid w:val="00BA097C"/>
    <w:rsid w:val="00BA0D27"/>
    <w:rsid w:val="00BA5729"/>
    <w:rsid w:val="00BB003F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2291"/>
    <w:rsid w:val="00BE332C"/>
    <w:rsid w:val="00BE37CF"/>
    <w:rsid w:val="00BE4C87"/>
    <w:rsid w:val="00BE50C4"/>
    <w:rsid w:val="00BE6B16"/>
    <w:rsid w:val="00BF0311"/>
    <w:rsid w:val="00BF14DC"/>
    <w:rsid w:val="00BF5BA3"/>
    <w:rsid w:val="00C0021E"/>
    <w:rsid w:val="00C01ADB"/>
    <w:rsid w:val="00C02841"/>
    <w:rsid w:val="00C04049"/>
    <w:rsid w:val="00C07B25"/>
    <w:rsid w:val="00C10580"/>
    <w:rsid w:val="00C1456C"/>
    <w:rsid w:val="00C14AA9"/>
    <w:rsid w:val="00C16CC9"/>
    <w:rsid w:val="00C17127"/>
    <w:rsid w:val="00C17493"/>
    <w:rsid w:val="00C231A7"/>
    <w:rsid w:val="00C231F2"/>
    <w:rsid w:val="00C23E2F"/>
    <w:rsid w:val="00C24997"/>
    <w:rsid w:val="00C249A1"/>
    <w:rsid w:val="00C31C5B"/>
    <w:rsid w:val="00C32127"/>
    <w:rsid w:val="00C33A96"/>
    <w:rsid w:val="00C33B4C"/>
    <w:rsid w:val="00C34A43"/>
    <w:rsid w:val="00C44336"/>
    <w:rsid w:val="00C45298"/>
    <w:rsid w:val="00C456A8"/>
    <w:rsid w:val="00C470FC"/>
    <w:rsid w:val="00C50C2D"/>
    <w:rsid w:val="00C52010"/>
    <w:rsid w:val="00C57142"/>
    <w:rsid w:val="00C606AD"/>
    <w:rsid w:val="00C61698"/>
    <w:rsid w:val="00C619DD"/>
    <w:rsid w:val="00C63502"/>
    <w:rsid w:val="00C65B35"/>
    <w:rsid w:val="00C66B21"/>
    <w:rsid w:val="00C67479"/>
    <w:rsid w:val="00C71D8B"/>
    <w:rsid w:val="00C7390E"/>
    <w:rsid w:val="00C75FBF"/>
    <w:rsid w:val="00C76EFB"/>
    <w:rsid w:val="00C82922"/>
    <w:rsid w:val="00C86EA4"/>
    <w:rsid w:val="00C91307"/>
    <w:rsid w:val="00C9176D"/>
    <w:rsid w:val="00C91D8F"/>
    <w:rsid w:val="00C93D89"/>
    <w:rsid w:val="00C93F8A"/>
    <w:rsid w:val="00C94082"/>
    <w:rsid w:val="00C94261"/>
    <w:rsid w:val="00C945F2"/>
    <w:rsid w:val="00C95A8C"/>
    <w:rsid w:val="00C968F2"/>
    <w:rsid w:val="00C96933"/>
    <w:rsid w:val="00CA2C49"/>
    <w:rsid w:val="00CA3F6B"/>
    <w:rsid w:val="00CB0D45"/>
    <w:rsid w:val="00CB134A"/>
    <w:rsid w:val="00CB1655"/>
    <w:rsid w:val="00CB19AF"/>
    <w:rsid w:val="00CB2C3F"/>
    <w:rsid w:val="00CB46BD"/>
    <w:rsid w:val="00CB5E6C"/>
    <w:rsid w:val="00CB6DBA"/>
    <w:rsid w:val="00CC02F2"/>
    <w:rsid w:val="00CC15D8"/>
    <w:rsid w:val="00CC1A54"/>
    <w:rsid w:val="00CC3C58"/>
    <w:rsid w:val="00CC7F02"/>
    <w:rsid w:val="00CD001D"/>
    <w:rsid w:val="00CD136E"/>
    <w:rsid w:val="00CD2EFD"/>
    <w:rsid w:val="00CD6919"/>
    <w:rsid w:val="00CE177F"/>
    <w:rsid w:val="00CE3390"/>
    <w:rsid w:val="00CE6E9C"/>
    <w:rsid w:val="00CF08E7"/>
    <w:rsid w:val="00CF2F03"/>
    <w:rsid w:val="00D016CD"/>
    <w:rsid w:val="00D01988"/>
    <w:rsid w:val="00D1081C"/>
    <w:rsid w:val="00D1155A"/>
    <w:rsid w:val="00D11C20"/>
    <w:rsid w:val="00D130C5"/>
    <w:rsid w:val="00D14998"/>
    <w:rsid w:val="00D14C0C"/>
    <w:rsid w:val="00D15C4B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033"/>
    <w:rsid w:val="00D601E1"/>
    <w:rsid w:val="00D609D4"/>
    <w:rsid w:val="00D611DB"/>
    <w:rsid w:val="00D61585"/>
    <w:rsid w:val="00D64833"/>
    <w:rsid w:val="00D64BF7"/>
    <w:rsid w:val="00D6525A"/>
    <w:rsid w:val="00D6587A"/>
    <w:rsid w:val="00D66843"/>
    <w:rsid w:val="00D74B72"/>
    <w:rsid w:val="00D76CCA"/>
    <w:rsid w:val="00D81054"/>
    <w:rsid w:val="00D82AEE"/>
    <w:rsid w:val="00D840D4"/>
    <w:rsid w:val="00D8719A"/>
    <w:rsid w:val="00D87C81"/>
    <w:rsid w:val="00D91433"/>
    <w:rsid w:val="00D948F5"/>
    <w:rsid w:val="00D97EBB"/>
    <w:rsid w:val="00DA1CE5"/>
    <w:rsid w:val="00DA3123"/>
    <w:rsid w:val="00DA3CF6"/>
    <w:rsid w:val="00DB07A6"/>
    <w:rsid w:val="00DB21E5"/>
    <w:rsid w:val="00DB34B3"/>
    <w:rsid w:val="00DB5326"/>
    <w:rsid w:val="00DC256E"/>
    <w:rsid w:val="00DC4B47"/>
    <w:rsid w:val="00DC6643"/>
    <w:rsid w:val="00DD367E"/>
    <w:rsid w:val="00DE2083"/>
    <w:rsid w:val="00DE5DFF"/>
    <w:rsid w:val="00DE6045"/>
    <w:rsid w:val="00DE6B4C"/>
    <w:rsid w:val="00DF10AB"/>
    <w:rsid w:val="00DF7435"/>
    <w:rsid w:val="00E018DE"/>
    <w:rsid w:val="00E03916"/>
    <w:rsid w:val="00E0466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5F26"/>
    <w:rsid w:val="00E27F64"/>
    <w:rsid w:val="00E315EA"/>
    <w:rsid w:val="00E32B62"/>
    <w:rsid w:val="00E33A32"/>
    <w:rsid w:val="00E3432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279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0233"/>
    <w:rsid w:val="00EB37E6"/>
    <w:rsid w:val="00EB4421"/>
    <w:rsid w:val="00EB6829"/>
    <w:rsid w:val="00EB6ACF"/>
    <w:rsid w:val="00EC008B"/>
    <w:rsid w:val="00EC17F7"/>
    <w:rsid w:val="00EC3B66"/>
    <w:rsid w:val="00EC47EA"/>
    <w:rsid w:val="00EC548D"/>
    <w:rsid w:val="00EC5FD4"/>
    <w:rsid w:val="00EC5FE5"/>
    <w:rsid w:val="00EC6620"/>
    <w:rsid w:val="00EC719A"/>
    <w:rsid w:val="00EC72CC"/>
    <w:rsid w:val="00ED19DF"/>
    <w:rsid w:val="00ED1F19"/>
    <w:rsid w:val="00ED3DA9"/>
    <w:rsid w:val="00ED749E"/>
    <w:rsid w:val="00ED76BA"/>
    <w:rsid w:val="00EE0F00"/>
    <w:rsid w:val="00EE22A7"/>
    <w:rsid w:val="00EE4506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E32"/>
    <w:rsid w:val="00F21CD3"/>
    <w:rsid w:val="00F21FD4"/>
    <w:rsid w:val="00F24528"/>
    <w:rsid w:val="00F27DBE"/>
    <w:rsid w:val="00F301FC"/>
    <w:rsid w:val="00F3132D"/>
    <w:rsid w:val="00F313A6"/>
    <w:rsid w:val="00F34A68"/>
    <w:rsid w:val="00F36129"/>
    <w:rsid w:val="00F407AA"/>
    <w:rsid w:val="00F43897"/>
    <w:rsid w:val="00F442EB"/>
    <w:rsid w:val="00F45D66"/>
    <w:rsid w:val="00F46865"/>
    <w:rsid w:val="00F4795D"/>
    <w:rsid w:val="00F5151A"/>
    <w:rsid w:val="00F5346D"/>
    <w:rsid w:val="00F546D9"/>
    <w:rsid w:val="00F615CB"/>
    <w:rsid w:val="00F6617A"/>
    <w:rsid w:val="00F71CD9"/>
    <w:rsid w:val="00F72E94"/>
    <w:rsid w:val="00F740B9"/>
    <w:rsid w:val="00F746B6"/>
    <w:rsid w:val="00F90113"/>
    <w:rsid w:val="00F915C5"/>
    <w:rsid w:val="00F91934"/>
    <w:rsid w:val="00F922F7"/>
    <w:rsid w:val="00F94DB2"/>
    <w:rsid w:val="00F976FB"/>
    <w:rsid w:val="00FA048C"/>
    <w:rsid w:val="00FA33BD"/>
    <w:rsid w:val="00FA3564"/>
    <w:rsid w:val="00FA7065"/>
    <w:rsid w:val="00FA7766"/>
    <w:rsid w:val="00FB2480"/>
    <w:rsid w:val="00FB282F"/>
    <w:rsid w:val="00FB55E5"/>
    <w:rsid w:val="00FB60D8"/>
    <w:rsid w:val="00FC2A47"/>
    <w:rsid w:val="00FC41BC"/>
    <w:rsid w:val="00FD0C4C"/>
    <w:rsid w:val="00FD1948"/>
    <w:rsid w:val="00FD4B1E"/>
    <w:rsid w:val="00FD5FF9"/>
    <w:rsid w:val="00FD7939"/>
    <w:rsid w:val="00FE0D46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C6EFED"/>
  <w15:docId w15:val="{E88C1504-CAAB-4959-9C88-CBFE164E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nference@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01F9D-C491-4B2F-92E2-525152E36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821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7</cp:revision>
  <dcterms:created xsi:type="dcterms:W3CDTF">2017-05-24T19:12:00Z</dcterms:created>
  <dcterms:modified xsi:type="dcterms:W3CDTF">2017-06-06T06:38:00Z</dcterms:modified>
</cp:coreProperties>
</file>