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EC" w:rsidRDefault="006618EC" w:rsidP="003919E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A095C" w:rsidRDefault="002C4278" w:rsidP="001D3E06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Největší brzdou kancelářského developmentu je aktuálně byrokracie ze strany státu, nejméně brání rozvoji nedostatek financí</w:t>
      </w:r>
    </w:p>
    <w:p w:rsidR="001D3E06" w:rsidRPr="001779B4" w:rsidRDefault="001D3E06" w:rsidP="00C4769E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B9289E" w:rsidRDefault="00201F47" w:rsidP="0048778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Praha 26. května</w:t>
      </w:r>
      <w:r w:rsidR="00B9289E" w:rsidRPr="001779B4">
        <w:rPr>
          <w:rFonts w:ascii="Arial" w:hAnsi="Arial" w:cs="Arial"/>
          <w:b/>
          <w:bCs/>
        </w:rPr>
        <w:t xml:space="preserve"> </w:t>
      </w:r>
      <w:r w:rsidR="00FD7539" w:rsidRPr="001779B4">
        <w:rPr>
          <w:rFonts w:ascii="Arial" w:hAnsi="Arial" w:cs="Arial"/>
          <w:b/>
          <w:bCs/>
        </w:rPr>
        <w:t>–</w:t>
      </w:r>
      <w:r w:rsidR="002C4278">
        <w:rPr>
          <w:rFonts w:ascii="Arial" w:hAnsi="Arial" w:cs="Arial"/>
          <w:b/>
          <w:bCs/>
        </w:rPr>
        <w:t xml:space="preserve"> V současné době je český kancelářský development nejvíce limitován nadměrnou byrokracií ze strany státu společně s nekvalitní legislativou a nedostatkem ploch pro výstavbu. </w:t>
      </w:r>
      <w:r w:rsidR="00683589">
        <w:rPr>
          <w:rFonts w:ascii="Arial" w:hAnsi="Arial" w:cs="Arial"/>
          <w:b/>
          <w:bCs/>
        </w:rPr>
        <w:t>Naopak n</w:t>
      </w:r>
      <w:r w:rsidR="002C4278">
        <w:rPr>
          <w:rFonts w:ascii="Arial" w:hAnsi="Arial" w:cs="Arial"/>
          <w:b/>
          <w:bCs/>
        </w:rPr>
        <w:t xml:space="preserve">ejméně </w:t>
      </w:r>
      <w:r w:rsidR="00683589">
        <w:rPr>
          <w:rFonts w:ascii="Arial" w:hAnsi="Arial" w:cs="Arial"/>
          <w:b/>
          <w:bCs/>
        </w:rPr>
        <w:t xml:space="preserve">je </w:t>
      </w:r>
      <w:r w:rsidR="002C4278">
        <w:rPr>
          <w:rFonts w:ascii="Arial" w:hAnsi="Arial" w:cs="Arial"/>
          <w:b/>
          <w:bCs/>
        </w:rPr>
        <w:t xml:space="preserve">rozvoj </w:t>
      </w:r>
      <w:r w:rsidR="00683589">
        <w:rPr>
          <w:rFonts w:ascii="Arial" w:hAnsi="Arial" w:cs="Arial"/>
          <w:b/>
          <w:bCs/>
        </w:rPr>
        <w:t xml:space="preserve">developmentu </w:t>
      </w:r>
      <w:r w:rsidR="002C4278">
        <w:rPr>
          <w:rFonts w:ascii="Arial" w:hAnsi="Arial" w:cs="Arial"/>
          <w:b/>
          <w:bCs/>
        </w:rPr>
        <w:t>ovlivň</w:t>
      </w:r>
      <w:r w:rsidR="00683589">
        <w:rPr>
          <w:rFonts w:ascii="Arial" w:hAnsi="Arial" w:cs="Arial"/>
          <w:b/>
          <w:bCs/>
        </w:rPr>
        <w:t>ován</w:t>
      </w:r>
      <w:r w:rsidR="002C4278">
        <w:rPr>
          <w:rFonts w:ascii="Arial" w:hAnsi="Arial" w:cs="Arial"/>
          <w:b/>
          <w:bCs/>
        </w:rPr>
        <w:t xml:space="preserve"> nedostatk</w:t>
      </w:r>
      <w:r w:rsidR="00683589">
        <w:rPr>
          <w:rFonts w:ascii="Arial" w:hAnsi="Arial" w:cs="Arial"/>
          <w:b/>
          <w:bCs/>
        </w:rPr>
        <w:t>em</w:t>
      </w:r>
      <w:r w:rsidR="002C4278">
        <w:rPr>
          <w:rFonts w:ascii="Arial" w:hAnsi="Arial" w:cs="Arial"/>
          <w:b/>
          <w:bCs/>
        </w:rPr>
        <w:t xml:space="preserve"> financí. Úrove</w:t>
      </w:r>
      <w:r w:rsidR="00763674">
        <w:rPr>
          <w:rFonts w:ascii="Arial" w:hAnsi="Arial" w:cs="Arial"/>
          <w:b/>
          <w:bCs/>
        </w:rPr>
        <w:t xml:space="preserve">ň </w:t>
      </w:r>
      <w:r w:rsidR="00683589">
        <w:rPr>
          <w:rFonts w:ascii="Arial" w:hAnsi="Arial" w:cs="Arial"/>
          <w:b/>
          <w:bCs/>
        </w:rPr>
        <w:t xml:space="preserve">současných </w:t>
      </w:r>
      <w:r w:rsidR="00763674">
        <w:rPr>
          <w:rFonts w:ascii="Arial" w:hAnsi="Arial" w:cs="Arial"/>
          <w:b/>
          <w:bCs/>
        </w:rPr>
        <w:t>cen pronájmů kanceláří považují</w:t>
      </w:r>
      <w:r w:rsidR="002C4278">
        <w:rPr>
          <w:rFonts w:ascii="Arial" w:hAnsi="Arial" w:cs="Arial"/>
          <w:b/>
          <w:bCs/>
        </w:rPr>
        <w:t xml:space="preserve"> za </w:t>
      </w:r>
      <w:r w:rsidR="00763674">
        <w:rPr>
          <w:rFonts w:ascii="Arial" w:hAnsi="Arial" w:cs="Arial"/>
          <w:b/>
          <w:bCs/>
        </w:rPr>
        <w:t>vyváženou čtyři pětiny ředitelů developerských firem a stejná část neplánuje v letošním roce nájmy kancelářských prostor nijak měnit. Více firem přitom plánuje zdražit ceny pronájmů až v  roce</w:t>
      </w:r>
      <w:r w:rsidR="00683589">
        <w:rPr>
          <w:rFonts w:ascii="Arial" w:hAnsi="Arial" w:cs="Arial"/>
          <w:b/>
          <w:bCs/>
        </w:rPr>
        <w:t xml:space="preserve"> 2018</w:t>
      </w:r>
      <w:r w:rsidR="00763674">
        <w:rPr>
          <w:rFonts w:ascii="Arial" w:hAnsi="Arial" w:cs="Arial"/>
          <w:b/>
          <w:bCs/>
        </w:rPr>
        <w:t xml:space="preserve">. Zatímco dvě pětiny developerských společností poskytují svým zákazníkům slevy z nabídkových cen, více než polovina firem nabízí místo slev jiné benefity. </w:t>
      </w:r>
      <w:r w:rsidR="00856A7B" w:rsidRPr="00CD49B5">
        <w:rPr>
          <w:rFonts w:ascii="Arial" w:hAnsi="Arial" w:cs="Arial"/>
          <w:b/>
          <w:bCs/>
        </w:rPr>
        <w:t>Vyplývá to ze Studie</w:t>
      </w:r>
      <w:r w:rsidR="00856A7B">
        <w:rPr>
          <w:rFonts w:ascii="Arial" w:hAnsi="Arial" w:cs="Arial"/>
          <w:b/>
          <w:bCs/>
        </w:rPr>
        <w:t xml:space="preserve"> developerských společností</w:t>
      </w:r>
      <w:r w:rsidR="00856A7B" w:rsidRPr="00CD49B5">
        <w:rPr>
          <w:rFonts w:ascii="Arial" w:hAnsi="Arial" w:cs="Arial"/>
          <w:b/>
          <w:bCs/>
        </w:rPr>
        <w:t xml:space="preserve"> </w:t>
      </w:r>
      <w:r w:rsidR="008E241F" w:rsidRPr="00CD49B5">
        <w:rPr>
          <w:rFonts w:ascii="Arial" w:hAnsi="Arial" w:cs="Arial"/>
          <w:b/>
          <w:bCs/>
        </w:rPr>
        <w:t>Q</w:t>
      </w:r>
      <w:r w:rsidR="003C5A45">
        <w:rPr>
          <w:rFonts w:ascii="Arial" w:hAnsi="Arial" w:cs="Arial"/>
          <w:b/>
          <w:bCs/>
        </w:rPr>
        <w:t>2</w:t>
      </w:r>
      <w:r w:rsidR="00562B13" w:rsidRPr="00CD49B5">
        <w:rPr>
          <w:rFonts w:ascii="Arial" w:hAnsi="Arial" w:cs="Arial"/>
          <w:b/>
          <w:bCs/>
        </w:rPr>
        <w:t>/</w:t>
      </w:r>
      <w:r w:rsidR="00153E32">
        <w:rPr>
          <w:rFonts w:ascii="Arial" w:hAnsi="Arial" w:cs="Arial"/>
          <w:b/>
          <w:bCs/>
        </w:rPr>
        <w:t>2017</w:t>
      </w:r>
      <w:r w:rsidR="00277BF7" w:rsidRPr="00CD49B5">
        <w:rPr>
          <w:rFonts w:ascii="Arial" w:hAnsi="Arial" w:cs="Arial"/>
          <w:b/>
          <w:bCs/>
        </w:rPr>
        <w:t xml:space="preserve"> </w:t>
      </w:r>
      <w:r w:rsidR="00B9289E" w:rsidRPr="00CD49B5">
        <w:rPr>
          <w:rFonts w:ascii="Arial" w:hAnsi="Arial" w:cs="Arial"/>
          <w:b/>
          <w:bCs/>
        </w:rPr>
        <w:t>zpracované analytickou společností</w:t>
      </w:r>
      <w:r w:rsidR="009F74DC" w:rsidRPr="00CD49B5">
        <w:rPr>
          <w:rFonts w:ascii="Arial" w:hAnsi="Arial" w:cs="Arial"/>
          <w:b/>
          <w:bCs/>
        </w:rPr>
        <w:t xml:space="preserve"> CEEC </w:t>
      </w:r>
      <w:r w:rsidR="00C4769E">
        <w:rPr>
          <w:rFonts w:ascii="Arial" w:hAnsi="Arial" w:cs="Arial"/>
          <w:b/>
          <w:bCs/>
        </w:rPr>
        <w:t xml:space="preserve">Research </w:t>
      </w:r>
      <w:r w:rsidR="00C4769E" w:rsidRPr="00C12294">
        <w:rPr>
          <w:rFonts w:ascii="Arial" w:hAnsi="Arial" w:cs="Arial"/>
          <w:b/>
          <w:bCs/>
        </w:rPr>
        <w:t>ve spolupráci se společností</w:t>
      </w:r>
      <w:r w:rsidR="00C4769E">
        <w:rPr>
          <w:rFonts w:ascii="Arial" w:hAnsi="Arial" w:cs="Arial"/>
          <w:b/>
          <w:bCs/>
        </w:rPr>
        <w:t xml:space="preserve"> KPMG</w:t>
      </w:r>
      <w:r w:rsidR="006618EC">
        <w:rPr>
          <w:rFonts w:ascii="Arial" w:hAnsi="Arial" w:cs="Arial"/>
          <w:b/>
          <w:bCs/>
        </w:rPr>
        <w:t xml:space="preserve"> Česká republika.</w:t>
      </w:r>
    </w:p>
    <w:p w:rsidR="00BA26C2" w:rsidRDefault="00BA26C2" w:rsidP="003C5A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F5B9F" w:rsidRDefault="00683589" w:rsidP="003C5A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Byrokracie ze strany státu je aktuálně f</w:t>
      </w:r>
      <w:r w:rsidR="000777C4">
        <w:rPr>
          <w:rFonts w:ascii="Arial" w:hAnsi="Arial" w:cs="Arial"/>
        </w:rPr>
        <w:t>aktorem</w:t>
      </w:r>
      <w:r w:rsidR="006A1D39">
        <w:rPr>
          <w:rFonts w:ascii="Arial" w:hAnsi="Arial" w:cs="Arial"/>
        </w:rPr>
        <w:t xml:space="preserve"> </w:t>
      </w:r>
      <w:r w:rsidR="00F8518E">
        <w:rPr>
          <w:rFonts w:ascii="Arial" w:hAnsi="Arial" w:cs="Arial"/>
        </w:rPr>
        <w:t>nejvíce limituj</w:t>
      </w:r>
      <w:r>
        <w:rPr>
          <w:rFonts w:ascii="Arial" w:hAnsi="Arial" w:cs="Arial"/>
        </w:rPr>
        <w:t>ícím</w:t>
      </w:r>
      <w:r w:rsidR="00F8518E">
        <w:rPr>
          <w:rFonts w:ascii="Arial" w:hAnsi="Arial" w:cs="Arial"/>
        </w:rPr>
        <w:t xml:space="preserve"> kancelářský development</w:t>
      </w:r>
      <w:r>
        <w:rPr>
          <w:rFonts w:ascii="Arial" w:hAnsi="Arial" w:cs="Arial"/>
        </w:rPr>
        <w:t>.</w:t>
      </w:r>
      <w:r w:rsidR="00F8518E">
        <w:rPr>
          <w:rFonts w:ascii="Arial" w:hAnsi="Arial" w:cs="Arial"/>
        </w:rPr>
        <w:t xml:space="preserve"> </w:t>
      </w:r>
      <w:r w:rsidR="000777C4">
        <w:rPr>
          <w:rFonts w:ascii="Arial" w:hAnsi="Arial" w:cs="Arial"/>
        </w:rPr>
        <w:t>Shodli se na tom</w:t>
      </w:r>
      <w:r w:rsidR="00F8518E">
        <w:rPr>
          <w:rFonts w:ascii="Arial" w:hAnsi="Arial" w:cs="Arial"/>
        </w:rPr>
        <w:t xml:space="preserve"> všichni dotázaní</w:t>
      </w:r>
      <w:r w:rsidR="000777C4">
        <w:rPr>
          <w:rFonts w:ascii="Arial" w:hAnsi="Arial" w:cs="Arial"/>
        </w:rPr>
        <w:t xml:space="preserve"> ředitelé developerských společností, kteří n</w:t>
      </w:r>
      <w:r w:rsidR="000777C4" w:rsidRPr="00C00645">
        <w:rPr>
          <w:rFonts w:ascii="Arial" w:hAnsi="Arial" w:cs="Arial"/>
        </w:rPr>
        <w:t>a stupnici od nuly do desítky, kde desítk</w:t>
      </w:r>
      <w:r w:rsidR="000777C4">
        <w:rPr>
          <w:rFonts w:ascii="Arial" w:hAnsi="Arial" w:cs="Arial"/>
        </w:rPr>
        <w:t xml:space="preserve">a představuje faktor </w:t>
      </w:r>
      <w:r w:rsidR="00F8518E">
        <w:rPr>
          <w:rFonts w:ascii="Arial" w:hAnsi="Arial" w:cs="Arial"/>
        </w:rPr>
        <w:t xml:space="preserve">limitující </w:t>
      </w:r>
      <w:r>
        <w:rPr>
          <w:rFonts w:ascii="Arial" w:hAnsi="Arial" w:cs="Arial"/>
        </w:rPr>
        <w:t xml:space="preserve">kancelářský development </w:t>
      </w:r>
      <w:r w:rsidR="00F8518E">
        <w:rPr>
          <w:rFonts w:ascii="Arial" w:hAnsi="Arial" w:cs="Arial"/>
        </w:rPr>
        <w:t>maximálním způsobem, dali tomuto prvku známku 9,6</w:t>
      </w:r>
      <w:r w:rsidR="000777C4">
        <w:rPr>
          <w:rFonts w:ascii="Arial" w:hAnsi="Arial" w:cs="Arial"/>
        </w:rPr>
        <w:t xml:space="preserve">. </w:t>
      </w:r>
      <w:r w:rsidR="00F8518E">
        <w:rPr>
          <w:rFonts w:ascii="Arial" w:hAnsi="Arial" w:cs="Arial"/>
        </w:rPr>
        <w:t>Dalším významným fakto</w:t>
      </w:r>
      <w:r w:rsidR="00763674">
        <w:rPr>
          <w:rFonts w:ascii="Arial" w:hAnsi="Arial" w:cs="Arial"/>
        </w:rPr>
        <w:t xml:space="preserve">rem bránícím </w:t>
      </w:r>
      <w:r>
        <w:rPr>
          <w:rFonts w:ascii="Arial" w:hAnsi="Arial" w:cs="Arial"/>
        </w:rPr>
        <w:t xml:space="preserve">rozvoji </w:t>
      </w:r>
      <w:r w:rsidR="00763674">
        <w:rPr>
          <w:rFonts w:ascii="Arial" w:hAnsi="Arial" w:cs="Arial"/>
        </w:rPr>
        <w:t>developmentu</w:t>
      </w:r>
      <w:r w:rsidR="00F8518E">
        <w:rPr>
          <w:rFonts w:ascii="Arial" w:hAnsi="Arial" w:cs="Arial"/>
        </w:rPr>
        <w:t xml:space="preserve"> je nekvalitní legislativa a její časté změny (8,8 bodu z</w:t>
      </w:r>
      <w:r w:rsidR="00DF778C">
        <w:rPr>
          <w:rFonts w:ascii="Arial" w:hAnsi="Arial" w:cs="Arial"/>
        </w:rPr>
        <w:t xml:space="preserve"> </w:t>
      </w:r>
      <w:r w:rsidR="00F8518E">
        <w:rPr>
          <w:rFonts w:ascii="Arial" w:hAnsi="Arial" w:cs="Arial"/>
        </w:rPr>
        <w:t xml:space="preserve">10) a nedostatek ploch pro výstavbu </w:t>
      </w:r>
      <w:r w:rsidR="00DF778C">
        <w:rPr>
          <w:rFonts w:ascii="Arial" w:hAnsi="Arial" w:cs="Arial"/>
        </w:rPr>
        <w:t>(7,6 bodu z 10). N</w:t>
      </w:r>
      <w:r w:rsidR="00705920">
        <w:rPr>
          <w:rFonts w:ascii="Arial" w:hAnsi="Arial" w:cs="Arial"/>
        </w:rPr>
        <w:t>aopak n</w:t>
      </w:r>
      <w:r w:rsidR="00DF778C">
        <w:rPr>
          <w:rFonts w:ascii="Arial" w:hAnsi="Arial" w:cs="Arial"/>
        </w:rPr>
        <w:t xml:space="preserve">ejmenší brzdou je pro </w:t>
      </w:r>
      <w:r w:rsidR="000D1A34">
        <w:rPr>
          <w:rFonts w:ascii="Arial" w:hAnsi="Arial" w:cs="Arial"/>
        </w:rPr>
        <w:t xml:space="preserve">kancelářský </w:t>
      </w:r>
      <w:r w:rsidR="00DF778C">
        <w:rPr>
          <w:rFonts w:ascii="Arial" w:hAnsi="Arial" w:cs="Arial"/>
        </w:rPr>
        <w:t>development nedostatek financí a neochota</w:t>
      </w:r>
      <w:r w:rsidR="00DF778C" w:rsidRPr="00DF778C">
        <w:rPr>
          <w:rFonts w:ascii="Arial" w:hAnsi="Arial" w:cs="Arial"/>
        </w:rPr>
        <w:t xml:space="preserve"> bank financovat projekty</w:t>
      </w:r>
      <w:r w:rsidR="00DF778C">
        <w:rPr>
          <w:rFonts w:ascii="Arial" w:hAnsi="Arial" w:cs="Arial"/>
        </w:rPr>
        <w:t xml:space="preserve"> (4,1 bodu z 10).</w:t>
      </w:r>
      <w:r w:rsidR="00201F47">
        <w:rPr>
          <w:rFonts w:ascii="Arial" w:hAnsi="Arial" w:cs="Arial"/>
        </w:rPr>
        <w:t xml:space="preserve"> </w:t>
      </w:r>
      <w:r w:rsidR="00201F47" w:rsidRPr="00870DCD">
        <w:rPr>
          <w:rFonts w:ascii="Arial" w:hAnsi="Arial" w:cs="Arial"/>
          <w:i/>
          <w:iCs/>
        </w:rPr>
        <w:t>"V roce 2016 b</w:t>
      </w:r>
      <w:r w:rsidR="00201F47">
        <w:rPr>
          <w:rFonts w:ascii="Arial" w:hAnsi="Arial" w:cs="Arial"/>
          <w:i/>
          <w:iCs/>
        </w:rPr>
        <w:t>ylo v Praze dokončeno jen 33 tisíc metrů čtverečních</w:t>
      </w:r>
      <w:r w:rsidR="00201F47" w:rsidRPr="00870DCD">
        <w:rPr>
          <w:rFonts w:ascii="Arial" w:hAnsi="Arial" w:cs="Arial"/>
          <w:i/>
          <w:iCs/>
        </w:rPr>
        <w:t xml:space="preserve"> nových ka</w:t>
      </w:r>
      <w:r w:rsidR="00201F47">
        <w:rPr>
          <w:rFonts w:ascii="Arial" w:hAnsi="Arial" w:cs="Arial"/>
          <w:i/>
          <w:iCs/>
        </w:rPr>
        <w:t>ncelářských prostor. Roky 2017 i</w:t>
      </w:r>
      <w:r w:rsidR="00201F47" w:rsidRPr="00870DCD">
        <w:rPr>
          <w:rFonts w:ascii="Arial" w:hAnsi="Arial" w:cs="Arial"/>
          <w:i/>
          <w:iCs/>
        </w:rPr>
        <w:t xml:space="preserve"> 2018 se vracejí </w:t>
      </w:r>
      <w:r w:rsidR="00201F47">
        <w:rPr>
          <w:rFonts w:ascii="Arial" w:hAnsi="Arial" w:cs="Arial"/>
          <w:i/>
          <w:iCs/>
        </w:rPr>
        <w:t>na obvyklé úrovně okolo 160 tisíc</w:t>
      </w:r>
      <w:r w:rsidR="00201F47" w:rsidRPr="00870DCD">
        <w:rPr>
          <w:rFonts w:ascii="Arial" w:hAnsi="Arial" w:cs="Arial"/>
          <w:i/>
          <w:iCs/>
        </w:rPr>
        <w:t xml:space="preserve"> m</w:t>
      </w:r>
      <w:r w:rsidR="00201F47">
        <w:rPr>
          <w:rFonts w:ascii="Arial" w:hAnsi="Arial" w:cs="Arial"/>
          <w:i/>
          <w:iCs/>
        </w:rPr>
        <w:t>etrů čtverečních</w:t>
      </w:r>
      <w:r w:rsidR="00201F47" w:rsidRPr="00870DCD">
        <w:rPr>
          <w:rFonts w:ascii="Arial" w:hAnsi="Arial" w:cs="Arial"/>
          <w:i/>
          <w:iCs/>
        </w:rPr>
        <w:t xml:space="preserve"> nové plochy za rok. Měnit se nebude ani tak nájemné samotné, jako spíše objem poskytovaných nájemních pobídek. U nich očekávám mírný pokles,"</w:t>
      </w:r>
      <w:r w:rsidR="00201F47">
        <w:rPr>
          <w:rFonts w:ascii="Arial" w:hAnsi="Arial" w:cs="Arial"/>
        </w:rPr>
        <w:t xml:space="preserve"> říká </w:t>
      </w:r>
      <w:r w:rsidR="00201F47" w:rsidRPr="00870DCD">
        <w:rPr>
          <w:rFonts w:ascii="Arial" w:hAnsi="Arial" w:cs="Arial"/>
          <w:b/>
          <w:bCs/>
        </w:rPr>
        <w:t>Pavel Kliment, partner odpovědný za sektor stavebnictví a real estate v KPMG Česká republika</w:t>
      </w:r>
      <w:r w:rsidR="00201F47" w:rsidRPr="00870DCD">
        <w:rPr>
          <w:rFonts w:ascii="Arial" w:hAnsi="Arial" w:cs="Arial"/>
        </w:rPr>
        <w:t>.</w:t>
      </w:r>
      <w:r w:rsidR="00201F47">
        <w:rPr>
          <w:rFonts w:ascii="Arial" w:hAnsi="Arial" w:cs="Arial"/>
        </w:rPr>
        <w:t xml:space="preserve"> </w:t>
      </w:r>
      <w:r w:rsidR="00CD252D">
        <w:rPr>
          <w:rFonts w:ascii="Arial" w:hAnsi="Arial" w:cs="Arial"/>
        </w:rPr>
        <w:t xml:space="preserve"> </w:t>
      </w:r>
    </w:p>
    <w:p w:rsidR="004F5B9F" w:rsidRDefault="00B55CBF" w:rsidP="004F5B9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A22BBCC" wp14:editId="418B442C">
            <wp:extent cx="4252595" cy="3571240"/>
            <wp:effectExtent l="0" t="0" r="0" b="0"/>
            <wp:docPr id="1" name="obrázek 1" descr="dev 2q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 2q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Default="00FE1F21" w:rsidP="003C5A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921ECC" w:rsidRDefault="00921ECC" w:rsidP="003C5A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142DB" w:rsidRDefault="000142DB" w:rsidP="003C5A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Současnou úroveň cen pronájmů kancelářských prostor považují za vyváženou čtyři pětiny (81 procent) ředitelů developerských společností. Jako podhodnocené pak označila ceny pronájmů zbývající pětina (19 procent) developerských firem. Za nadhodnocené</w:t>
      </w:r>
      <w:r w:rsidR="000D1A34">
        <w:rPr>
          <w:rFonts w:ascii="Arial" w:hAnsi="Arial" w:cs="Arial"/>
        </w:rPr>
        <w:t xml:space="preserve"> je nepovažoval</w:t>
      </w:r>
      <w:r>
        <w:rPr>
          <w:rFonts w:ascii="Arial" w:hAnsi="Arial" w:cs="Arial"/>
        </w:rPr>
        <w:t xml:space="preserve"> žádný z</w:t>
      </w:r>
      <w:r w:rsidR="00705920">
        <w:rPr>
          <w:rFonts w:ascii="Arial" w:hAnsi="Arial" w:cs="Arial"/>
        </w:rPr>
        <w:t> </w:t>
      </w:r>
      <w:r>
        <w:rPr>
          <w:rFonts w:ascii="Arial" w:hAnsi="Arial" w:cs="Arial"/>
        </w:rPr>
        <w:t>dotázaných</w:t>
      </w:r>
      <w:r w:rsidR="00705920">
        <w:rPr>
          <w:rFonts w:ascii="Arial" w:hAnsi="Arial" w:cs="Arial"/>
        </w:rPr>
        <w:t xml:space="preserve"> ředitelů</w:t>
      </w:r>
      <w:r>
        <w:rPr>
          <w:rFonts w:ascii="Arial" w:hAnsi="Arial" w:cs="Arial"/>
        </w:rPr>
        <w:t>.</w:t>
      </w:r>
      <w:r w:rsidR="00604C33">
        <w:rPr>
          <w:rFonts w:ascii="Arial" w:hAnsi="Arial" w:cs="Arial"/>
        </w:rPr>
        <w:t xml:space="preserve"> </w:t>
      </w:r>
      <w:r w:rsidR="00604C33" w:rsidRPr="00604C33">
        <w:rPr>
          <w:rFonts w:ascii="Arial" w:hAnsi="Arial" w:cs="Arial"/>
          <w:i/>
          <w:iCs/>
        </w:rPr>
        <w:t>„Investoři považují ceny pronájmů za stabilní a zpravidla i přiměřené. Důležitá je pro ně především samotná kvalita projektu a lokalita,</w:t>
      </w:r>
      <w:r w:rsidR="00604C33">
        <w:rPr>
          <w:rFonts w:ascii="Arial" w:hAnsi="Arial" w:cs="Arial"/>
          <w:i/>
          <w:iCs/>
        </w:rPr>
        <w:t xml:space="preserve"> kde se </w:t>
      </w:r>
      <w:r w:rsidR="00705920">
        <w:rPr>
          <w:rFonts w:ascii="Arial" w:hAnsi="Arial" w:cs="Arial"/>
          <w:i/>
          <w:iCs/>
        </w:rPr>
        <w:t xml:space="preserve">nemovitost </w:t>
      </w:r>
      <w:r w:rsidR="00604C33">
        <w:rPr>
          <w:rFonts w:ascii="Arial" w:hAnsi="Arial" w:cs="Arial"/>
          <w:i/>
          <w:iCs/>
        </w:rPr>
        <w:t>nachází. I do budoucna</w:t>
      </w:r>
      <w:r w:rsidR="00604C33" w:rsidRPr="00604C33">
        <w:rPr>
          <w:rFonts w:ascii="Arial" w:hAnsi="Arial" w:cs="Arial"/>
          <w:i/>
          <w:iCs/>
        </w:rPr>
        <w:t xml:space="preserve"> bude při výběru </w:t>
      </w:r>
      <w:r w:rsidR="00705920">
        <w:rPr>
          <w:rFonts w:ascii="Arial" w:hAnsi="Arial" w:cs="Arial"/>
          <w:i/>
          <w:iCs/>
        </w:rPr>
        <w:t xml:space="preserve">kancelářských prostor </w:t>
      </w:r>
      <w:r w:rsidR="00705920" w:rsidRPr="00604C33">
        <w:rPr>
          <w:rFonts w:ascii="Arial" w:hAnsi="Arial" w:cs="Arial"/>
          <w:i/>
          <w:iCs/>
        </w:rPr>
        <w:t xml:space="preserve">hrát </w:t>
      </w:r>
      <w:r w:rsidR="00604C33" w:rsidRPr="00604C33">
        <w:rPr>
          <w:rFonts w:ascii="Arial" w:hAnsi="Arial" w:cs="Arial"/>
          <w:i/>
          <w:iCs/>
        </w:rPr>
        <w:t>rozhodující roli Praha a její blízké okolí, které je dobře napojeno na dopravní infrastrukturu,“</w:t>
      </w:r>
      <w:r w:rsidR="00604C33" w:rsidRPr="00604C33">
        <w:rPr>
          <w:rFonts w:ascii="Arial" w:hAnsi="Arial" w:cs="Arial"/>
        </w:rPr>
        <w:t xml:space="preserve"> vysvětluje </w:t>
      </w:r>
      <w:r w:rsidR="00604C33" w:rsidRPr="00604C33">
        <w:rPr>
          <w:rFonts w:ascii="Arial" w:hAnsi="Arial" w:cs="Arial"/>
          <w:b/>
          <w:bCs/>
        </w:rPr>
        <w:t>Petr Pospíšil, výkonný ředitel společnosti Trigema R&amp;D</w:t>
      </w:r>
      <w:r w:rsidR="00FE1F21">
        <w:rPr>
          <w:rFonts w:ascii="Arial" w:hAnsi="Arial" w:cs="Arial"/>
        </w:rPr>
        <w:t xml:space="preserve">. </w:t>
      </w:r>
      <w:r w:rsidR="00FE1F21" w:rsidRPr="00CD252D">
        <w:rPr>
          <w:rFonts w:ascii="Arial" w:hAnsi="Arial" w:cs="Arial"/>
          <w:i/>
          <w:iCs/>
        </w:rPr>
        <w:t>„Nájemci svůj apetit po luxusnějších kancelářích stále častěji uspokojují rekonstrukcemi starších prostor. Musí reagovat na zvýšené požadavky zaměstnanců a chtějí brát perfektní pracovní prostředí jako benefit k jejich mzdě</w:t>
      </w:r>
      <w:r w:rsidR="00705920">
        <w:rPr>
          <w:rFonts w:ascii="Arial" w:hAnsi="Arial" w:cs="Arial"/>
          <w:i/>
          <w:iCs/>
        </w:rPr>
        <w:t>,</w:t>
      </w:r>
      <w:r w:rsidR="00FE1F21" w:rsidRPr="00CD252D">
        <w:rPr>
          <w:rFonts w:ascii="Arial" w:hAnsi="Arial" w:cs="Arial"/>
          <w:i/>
          <w:iCs/>
        </w:rPr>
        <w:t>“</w:t>
      </w:r>
      <w:r w:rsidR="00FE1F21" w:rsidRPr="00CD252D">
        <w:rPr>
          <w:rFonts w:ascii="Arial" w:hAnsi="Arial" w:cs="Arial"/>
        </w:rPr>
        <w:t xml:space="preserve"> říká </w:t>
      </w:r>
      <w:r w:rsidR="00FE1F21" w:rsidRPr="00CD252D">
        <w:rPr>
          <w:rFonts w:ascii="Arial" w:hAnsi="Arial" w:cs="Arial"/>
          <w:b/>
          <w:bCs/>
        </w:rPr>
        <w:t>Pavel Štáf, ředitel společnosti Bytecheck-PRO.cz, zabývající se koordinacemi vestaveb nájemců.</w:t>
      </w:r>
    </w:p>
    <w:p w:rsidR="00921ECC" w:rsidRDefault="00921ECC" w:rsidP="003C5A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870DCD" w:rsidRDefault="006F5DA4" w:rsidP="003C5A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Tomu odpovídá i fakt, že většina (81 procent) developerských společností neplánuje pro rok 2017 ve svých </w:t>
      </w:r>
      <w:r w:rsidR="00705920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nájmech žádné změny. </w:t>
      </w:r>
      <w:r w:rsidR="00D862DB">
        <w:rPr>
          <w:rFonts w:ascii="Arial" w:hAnsi="Arial" w:cs="Arial"/>
        </w:rPr>
        <w:t>Zatímco z</w:t>
      </w:r>
      <w:r>
        <w:rPr>
          <w:rFonts w:ascii="Arial" w:hAnsi="Arial" w:cs="Arial"/>
        </w:rPr>
        <w:t xml:space="preserve">výšení cen </w:t>
      </w:r>
      <w:r w:rsidR="00D862DB">
        <w:rPr>
          <w:rFonts w:ascii="Arial" w:hAnsi="Arial" w:cs="Arial"/>
        </w:rPr>
        <w:t xml:space="preserve">avizovala </w:t>
      </w:r>
      <w:r>
        <w:rPr>
          <w:rFonts w:ascii="Arial" w:hAnsi="Arial" w:cs="Arial"/>
        </w:rPr>
        <w:t xml:space="preserve">desetina (13 procent) společností, a to v průměru </w:t>
      </w:r>
      <w:r w:rsidR="00D862DB">
        <w:rPr>
          <w:rFonts w:ascii="Arial" w:hAnsi="Arial" w:cs="Arial"/>
        </w:rPr>
        <w:t>o 4 procenta, o pokles</w:t>
      </w:r>
      <w:r w:rsidR="00604C33">
        <w:rPr>
          <w:rFonts w:ascii="Arial" w:hAnsi="Arial" w:cs="Arial"/>
        </w:rPr>
        <w:t xml:space="preserve">u hovořilo jen 6 procent firem. </w:t>
      </w:r>
      <w:r w:rsidR="00D862DB">
        <w:rPr>
          <w:rFonts w:ascii="Arial" w:hAnsi="Arial" w:cs="Arial"/>
        </w:rPr>
        <w:t xml:space="preserve">Vyšší počet společností však bude navyšovat ceny pronájmů v  </w:t>
      </w:r>
      <w:r w:rsidR="00700A18">
        <w:rPr>
          <w:rFonts w:ascii="Arial" w:hAnsi="Arial" w:cs="Arial"/>
        </w:rPr>
        <w:t>roce</w:t>
      </w:r>
      <w:r w:rsidR="00705920">
        <w:rPr>
          <w:rFonts w:ascii="Arial" w:hAnsi="Arial" w:cs="Arial"/>
        </w:rPr>
        <w:t xml:space="preserve"> 2018</w:t>
      </w:r>
      <w:r w:rsidR="00700A18">
        <w:rPr>
          <w:rFonts w:ascii="Arial" w:hAnsi="Arial" w:cs="Arial"/>
        </w:rPr>
        <w:t xml:space="preserve">, kdy se </w:t>
      </w:r>
      <w:r w:rsidR="00705920">
        <w:rPr>
          <w:rFonts w:ascii="Arial" w:hAnsi="Arial" w:cs="Arial"/>
        </w:rPr>
        <w:t xml:space="preserve">zvýšením </w:t>
      </w:r>
      <w:r w:rsidR="00D862DB">
        <w:rPr>
          <w:rFonts w:ascii="Arial" w:hAnsi="Arial" w:cs="Arial"/>
        </w:rPr>
        <w:t>cen pronájmů v průměru o 3 procenta počítá čtvrtina (25 procent) společností.</w:t>
      </w:r>
      <w:r>
        <w:rPr>
          <w:rFonts w:ascii="Arial" w:hAnsi="Arial" w:cs="Arial"/>
        </w:rPr>
        <w:t xml:space="preserve"> </w:t>
      </w:r>
    </w:p>
    <w:p w:rsidR="00DA2A8A" w:rsidRPr="005E067D" w:rsidRDefault="00554BE6" w:rsidP="005E06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554BE6">
        <w:rPr>
          <w:rFonts w:ascii="Arial" w:hAnsi="Arial" w:cs="Arial"/>
          <w:i/>
        </w:rPr>
        <w:t xml:space="preserve">„Momentálně se ke zdražování nechystáme. Pokud by ke zdražení mělo dojít, pak pouze o míru inflace, která je stále poměrně mírná,“ </w:t>
      </w:r>
      <w:r w:rsidR="005E067D">
        <w:rPr>
          <w:rFonts w:ascii="Arial" w:hAnsi="Arial" w:cs="Arial"/>
        </w:rPr>
        <w:t>tvrdí</w:t>
      </w:r>
      <w:r w:rsidRPr="00554BE6">
        <w:rPr>
          <w:rFonts w:ascii="Arial" w:hAnsi="Arial" w:cs="Arial"/>
          <w:b/>
        </w:rPr>
        <w:t xml:space="preserve"> Ondřej Valouch, projektový manažer, PROPERITY group</w:t>
      </w:r>
      <w:r w:rsidR="005E067D">
        <w:rPr>
          <w:rFonts w:ascii="Arial" w:hAnsi="Arial" w:cs="Arial"/>
          <w:b/>
        </w:rPr>
        <w:t xml:space="preserve">. </w:t>
      </w:r>
      <w:r w:rsidR="005E067D" w:rsidRPr="005E067D">
        <w:rPr>
          <w:rFonts w:ascii="Arial" w:hAnsi="Arial" w:cs="Arial"/>
          <w:bCs/>
          <w:i/>
          <w:iCs/>
        </w:rPr>
        <w:t xml:space="preserve">„V tuto chvíli očekáváme mírný nárůst; ceny projekčních, inženýrských i stavebních prací stouply,“ </w:t>
      </w:r>
      <w:r w:rsidR="005E067D">
        <w:rPr>
          <w:rFonts w:ascii="Arial" w:hAnsi="Arial" w:cs="Arial"/>
          <w:bCs/>
        </w:rPr>
        <w:t xml:space="preserve">dodává </w:t>
      </w:r>
      <w:r w:rsidR="005E067D" w:rsidRPr="005E067D">
        <w:rPr>
          <w:rFonts w:ascii="Arial" w:hAnsi="Arial" w:cs="Arial"/>
          <w:b/>
        </w:rPr>
        <w:t>Zdeněk Přichystal, jednatel, FUERTES DEVELOPMENT, s. r. o.</w:t>
      </w:r>
    </w:p>
    <w:p w:rsidR="00921ECC" w:rsidRDefault="00921ECC" w:rsidP="003C5A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921ECC" w:rsidRDefault="00921ECC" w:rsidP="003C5A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CE449C" w:rsidRDefault="00B55CBF" w:rsidP="00CE449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9B82C4B" wp14:editId="39880440">
            <wp:extent cx="4735830" cy="3441700"/>
            <wp:effectExtent l="0" t="0" r="0" b="0"/>
            <wp:docPr id="2" name="obrázek 2" descr="dev2q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2q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8A" w:rsidRDefault="00DA2A8A" w:rsidP="003C5A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832494" w:rsidRDefault="00201DBF" w:rsidP="00253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Slevy z nabídkových cen poskytují svým zákazníkům bezmála dvě pětiny (38 procent) developerských </w:t>
      </w:r>
      <w:r w:rsidR="000D1A34">
        <w:rPr>
          <w:rFonts w:ascii="Arial" w:hAnsi="Arial" w:cs="Arial"/>
        </w:rPr>
        <w:t>firem</w:t>
      </w:r>
      <w:r>
        <w:rPr>
          <w:rFonts w:ascii="Arial" w:hAnsi="Arial" w:cs="Arial"/>
        </w:rPr>
        <w:t xml:space="preserve">, přičemž v průměru se jedná o 12procentní slevu. </w:t>
      </w:r>
      <w:r w:rsidR="00A576B7">
        <w:rPr>
          <w:rFonts w:ascii="Arial" w:hAnsi="Arial" w:cs="Arial"/>
        </w:rPr>
        <w:t>Jiné</w:t>
      </w:r>
      <w:r w:rsidRPr="00201DBF">
        <w:rPr>
          <w:rFonts w:ascii="Arial" w:hAnsi="Arial" w:cs="Arial"/>
        </w:rPr>
        <w:t xml:space="preserve"> benefity (např. nájemní práz</w:t>
      </w:r>
      <w:r>
        <w:rPr>
          <w:rFonts w:ascii="Arial" w:hAnsi="Arial" w:cs="Arial"/>
        </w:rPr>
        <w:t>dniny, fit-out) pak zákazníkům poskytuje více než</w:t>
      </w:r>
      <w:r w:rsidR="000D1A34">
        <w:rPr>
          <w:rFonts w:ascii="Arial" w:hAnsi="Arial" w:cs="Arial"/>
        </w:rPr>
        <w:t xml:space="preserve"> polovina developerů</w:t>
      </w:r>
      <w:r w:rsidRPr="00201DBF">
        <w:rPr>
          <w:rFonts w:ascii="Arial" w:hAnsi="Arial" w:cs="Arial"/>
        </w:rPr>
        <w:t xml:space="preserve"> (56 procent).</w:t>
      </w:r>
      <w:r w:rsidR="00870DCD">
        <w:rPr>
          <w:rFonts w:ascii="Arial" w:hAnsi="Arial" w:cs="Arial"/>
        </w:rPr>
        <w:t xml:space="preserve"> </w:t>
      </w:r>
      <w:r w:rsidR="00870DCD" w:rsidRPr="00554BE6">
        <w:rPr>
          <w:rFonts w:ascii="Arial" w:hAnsi="Arial" w:cs="Arial"/>
          <w:i/>
        </w:rPr>
        <w:t>„Výše pronájmů kancelářských objektů kategorie AAA zůstává relativně stabilní. Prodlužují se však nabízené délky nájemních prázdnin a zvyšují se jiné typy pobídek, např. příspěvky na klientské úpravy</w:t>
      </w:r>
      <w:r w:rsidR="00B55CBF">
        <w:rPr>
          <w:rFonts w:ascii="Arial" w:hAnsi="Arial" w:cs="Arial"/>
          <w:i/>
        </w:rPr>
        <w:t>,</w:t>
      </w:r>
      <w:r w:rsidR="00870DCD" w:rsidRPr="00554BE6">
        <w:rPr>
          <w:rFonts w:ascii="Arial" w:hAnsi="Arial" w:cs="Arial"/>
          <w:i/>
        </w:rPr>
        <w:t xml:space="preserve"> apod.,“</w:t>
      </w:r>
      <w:r w:rsidR="00870DCD">
        <w:rPr>
          <w:rFonts w:ascii="Arial" w:hAnsi="Arial" w:cs="Arial"/>
        </w:rPr>
        <w:t xml:space="preserve"> říká </w:t>
      </w:r>
      <w:r w:rsidR="00870DCD" w:rsidRPr="00554BE6">
        <w:rPr>
          <w:rFonts w:ascii="Arial" w:hAnsi="Arial" w:cs="Arial"/>
          <w:b/>
        </w:rPr>
        <w:t>Dana Šántrochová, development director, S+B Plan &amp; Bau Prag, spol. s r.o.</w:t>
      </w:r>
    </w:p>
    <w:p w:rsidR="00957A8C" w:rsidRDefault="00957A8C" w:rsidP="00253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957A8C" w:rsidRDefault="00B55CBF" w:rsidP="00957A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B18FF15" wp14:editId="28FE8300">
            <wp:extent cx="4382135" cy="2820670"/>
            <wp:effectExtent l="0" t="0" r="0" b="0"/>
            <wp:docPr id="3" name="obrázek 3" descr="dev2q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v2q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CB4" w:rsidRDefault="00112CB4" w:rsidP="00B843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57A8C" w:rsidRDefault="00957A8C" w:rsidP="00130ED5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30ED5" w:rsidRPr="00403DA4" w:rsidRDefault="00130ED5" w:rsidP="00130E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Studie developerských společností</w:t>
      </w:r>
      <w:r w:rsidRPr="00CD49B5">
        <w:rPr>
          <w:rFonts w:ascii="Arial" w:hAnsi="Arial" w:cs="Arial"/>
          <w:b/>
        </w:rPr>
        <w:t xml:space="preserve"> </w:t>
      </w:r>
      <w:r w:rsidR="003C5A45">
        <w:rPr>
          <w:rFonts w:ascii="Arial" w:hAnsi="Arial" w:cs="Arial"/>
          <w:b/>
        </w:rPr>
        <w:t>Q2</w:t>
      </w:r>
      <w:r w:rsidR="00153E32">
        <w:rPr>
          <w:rFonts w:ascii="Arial" w:hAnsi="Arial" w:cs="Arial"/>
          <w:b/>
        </w:rPr>
        <w:t>/2017</w:t>
      </w:r>
      <w:r w:rsidR="00201F47">
        <w:rPr>
          <w:rFonts w:ascii="Arial" w:hAnsi="Arial" w:cs="Arial"/>
          <w:b/>
        </w:rPr>
        <w:t xml:space="preserve"> bude publikována ji</w:t>
      </w:r>
      <w:r>
        <w:rPr>
          <w:rFonts w:ascii="Arial" w:hAnsi="Arial" w:cs="Arial"/>
          <w:b/>
        </w:rPr>
        <w:t>ž brzy na</w:t>
      </w:r>
      <w:r w:rsidRPr="00403DA4">
        <w:rPr>
          <w:rFonts w:ascii="Arial" w:hAnsi="Arial" w:cs="Arial"/>
          <w:b/>
        </w:rPr>
        <w:t xml:space="preserve"> </w:t>
      </w:r>
    </w:p>
    <w:p w:rsidR="00222405" w:rsidRPr="00130ED5" w:rsidRDefault="0005151B" w:rsidP="00130ED5">
      <w:pPr>
        <w:spacing w:line="360" w:lineRule="auto"/>
        <w:jc w:val="center"/>
        <w:rPr>
          <w:rFonts w:ascii="Arial" w:hAnsi="Arial" w:cs="Arial"/>
          <w:b/>
        </w:rPr>
      </w:pPr>
      <w:hyperlink r:id="rId10" w:history="1">
        <w:r w:rsidR="00130ED5" w:rsidRPr="00403DA4">
          <w:rPr>
            <w:rStyle w:val="Hypertextovodkaz"/>
            <w:rFonts w:ascii="Arial" w:hAnsi="Arial" w:cs="Arial"/>
            <w:b/>
          </w:rPr>
          <w:t>www.ceec.eu</w:t>
        </w:r>
      </w:hyperlink>
      <w:r w:rsidR="00130ED5" w:rsidRPr="001779B4">
        <w:rPr>
          <w:rFonts w:ascii="Arial" w:hAnsi="Arial" w:cs="Arial"/>
          <w:b/>
        </w:rPr>
        <w:t xml:space="preserve"> </w:t>
      </w:r>
    </w:p>
    <w:p w:rsidR="00644B53" w:rsidRDefault="00644B53" w:rsidP="009D410E">
      <w:pPr>
        <w:jc w:val="both"/>
        <w:rPr>
          <w:rFonts w:ascii="Arial" w:hAnsi="Arial" w:cs="Arial"/>
          <w:b/>
        </w:rPr>
      </w:pPr>
    </w:p>
    <w:p w:rsidR="00644B53" w:rsidRDefault="00644B53" w:rsidP="00644B53">
      <w:pPr>
        <w:rPr>
          <w:rFonts w:ascii="Arial" w:hAnsi="Arial" w:cs="Arial"/>
          <w:b/>
        </w:rPr>
      </w:pPr>
    </w:p>
    <w:p w:rsidR="00C841C0" w:rsidRPr="00EF4DA6" w:rsidRDefault="00B9289E" w:rsidP="00644B53">
      <w:pPr>
        <w:rPr>
          <w:rFonts w:ascii="Arial" w:hAnsi="Arial" w:cs="Arial"/>
          <w:color w:val="000000"/>
        </w:rPr>
      </w:pPr>
      <w:r w:rsidRPr="007A674C">
        <w:rPr>
          <w:rFonts w:ascii="Arial" w:hAnsi="Arial" w:cs="Arial"/>
          <w:b/>
        </w:rPr>
        <w:t>Kontakt pro média:</w:t>
      </w:r>
      <w:r w:rsidRPr="007A674C">
        <w:rPr>
          <w:rFonts w:ascii="Arial" w:hAnsi="Arial" w:cs="Arial"/>
          <w:b/>
          <w:sz w:val="8"/>
          <w:szCs w:val="8"/>
        </w:rPr>
        <w:br/>
      </w:r>
    </w:p>
    <w:p w:rsidR="00B9289E" w:rsidRPr="007A674C" w:rsidRDefault="00153E32" w:rsidP="00644B53">
      <w:pPr>
        <w:rPr>
          <w:rFonts w:ascii="Arial" w:hAnsi="Arial" w:cs="Arial"/>
        </w:rPr>
      </w:pPr>
      <w:r w:rsidRPr="00EF4DA6">
        <w:rPr>
          <w:rFonts w:ascii="Arial" w:hAnsi="Arial" w:cs="Arial"/>
          <w:color w:val="000000"/>
        </w:rPr>
        <w:t>Ing. Jiří Vacek, Ph.D., MIM</w:t>
      </w:r>
      <w:r w:rsidRPr="00EF4DA6">
        <w:rPr>
          <w:rFonts w:ascii="Arial" w:hAnsi="Arial" w:cs="Arial"/>
          <w:color w:val="000000"/>
        </w:rPr>
        <w:br/>
        <w:t>Ředitel společnosti</w:t>
      </w:r>
      <w:r w:rsidRPr="00EF4DA6">
        <w:rPr>
          <w:rFonts w:ascii="Arial" w:hAnsi="Arial" w:cs="Arial"/>
          <w:color w:val="000000"/>
        </w:rPr>
        <w:br/>
        <w:t>CEEC Research s.r.o.</w:t>
      </w:r>
      <w:r w:rsidRPr="00EF4DA6">
        <w:rPr>
          <w:rFonts w:ascii="Arial" w:hAnsi="Arial" w:cs="Arial"/>
          <w:color w:val="000000"/>
        </w:rPr>
        <w:br/>
        <w:t>E-mail: vacek@ceec.eu</w:t>
      </w:r>
      <w:r w:rsidRPr="00EF4DA6">
        <w:rPr>
          <w:rFonts w:ascii="Arial" w:hAnsi="Arial" w:cs="Arial"/>
          <w:color w:val="000000"/>
        </w:rPr>
        <w:br/>
        <w:t>Tel.: +420 774 325 111</w:t>
      </w:r>
    </w:p>
    <w:p w:rsidR="004B3045" w:rsidRPr="007A674C" w:rsidRDefault="004B3045" w:rsidP="003919E1">
      <w:pPr>
        <w:rPr>
          <w:rFonts w:ascii="Arial" w:hAnsi="Arial" w:cs="Arial"/>
          <w:b/>
          <w:sz w:val="18"/>
          <w:szCs w:val="18"/>
        </w:rPr>
      </w:pPr>
    </w:p>
    <w:p w:rsidR="00B9289E" w:rsidRPr="007A674C" w:rsidRDefault="00B9289E" w:rsidP="003919E1">
      <w:pPr>
        <w:jc w:val="both"/>
        <w:rPr>
          <w:rFonts w:ascii="Arial" w:hAnsi="Arial" w:cs="Arial"/>
          <w:b/>
          <w:sz w:val="18"/>
          <w:szCs w:val="18"/>
        </w:rPr>
      </w:pPr>
    </w:p>
    <w:p w:rsidR="00A26BA8" w:rsidRPr="007A674C" w:rsidRDefault="00A26BA8" w:rsidP="00A26BA8">
      <w:pPr>
        <w:jc w:val="both"/>
        <w:rPr>
          <w:rFonts w:ascii="Arial" w:hAnsi="Arial" w:cs="Arial"/>
          <w:b/>
          <w:sz w:val="18"/>
          <w:szCs w:val="18"/>
        </w:rPr>
      </w:pPr>
    </w:p>
    <w:p w:rsidR="00A26BA8" w:rsidRPr="007A674C" w:rsidRDefault="00A26BA8" w:rsidP="00A26BA8">
      <w:pPr>
        <w:autoSpaceDE w:val="0"/>
        <w:autoSpaceDN w:val="0"/>
        <w:adjustRightInd w:val="0"/>
        <w:jc w:val="both"/>
        <w:rPr>
          <w:rFonts w:ascii="Arial" w:eastAsia="SourceSansPro-Regular" w:hAnsi="Arial" w:cs="Arial"/>
          <w:sz w:val="16"/>
          <w:szCs w:val="16"/>
        </w:rPr>
      </w:pPr>
      <w:r w:rsidRPr="007A674C">
        <w:rPr>
          <w:rFonts w:ascii="Arial" w:eastAsia="SourceSansPro-Regular" w:hAnsi="Arial" w:cs="Arial"/>
          <w:sz w:val="16"/>
          <w:szCs w:val="16"/>
        </w:rPr>
        <w:t>Společnost CEEC Research je přední analytickou a výzkumnou společností zaměřující se na vývoj vybraných sektorů ekonomiky v zemích střední a východní Evropy. Naše studie jsou využívány v současné době více než 17 000 společnostmi. CEEC Research vznikl v roce 2005 jako analytická organizace specializující se na zpracovávání výzkumů a analýz stavebního sektoru, následně se analytické pokrytí rozšířilo i na další vybrané sektory ekonomiky, včetně strojírenství.</w:t>
      </w:r>
    </w:p>
    <w:p w:rsidR="00A26BA8" w:rsidRPr="007A674C" w:rsidRDefault="00A26BA8" w:rsidP="00A26BA8">
      <w:pPr>
        <w:autoSpaceDE w:val="0"/>
        <w:autoSpaceDN w:val="0"/>
        <w:adjustRightInd w:val="0"/>
        <w:jc w:val="both"/>
        <w:rPr>
          <w:rFonts w:ascii="Arial" w:eastAsia="SourceSansPro-Regular" w:hAnsi="Arial" w:cs="Arial"/>
          <w:sz w:val="16"/>
          <w:szCs w:val="16"/>
        </w:rPr>
      </w:pPr>
    </w:p>
    <w:p w:rsidR="00A26BA8" w:rsidRPr="007A674C" w:rsidRDefault="00A26BA8" w:rsidP="00A26BA8">
      <w:pPr>
        <w:autoSpaceDE w:val="0"/>
        <w:autoSpaceDN w:val="0"/>
        <w:adjustRightInd w:val="0"/>
        <w:jc w:val="both"/>
        <w:rPr>
          <w:rFonts w:ascii="Arial" w:eastAsia="SourceSansPro-Regular" w:hAnsi="Arial" w:cs="Arial"/>
          <w:sz w:val="16"/>
          <w:szCs w:val="16"/>
        </w:rPr>
      </w:pPr>
      <w:r w:rsidRPr="007A674C">
        <w:rPr>
          <w:rFonts w:ascii="Arial" w:eastAsia="SourceSansPro-Regular" w:hAnsi="Arial" w:cs="Arial"/>
          <w:sz w:val="16"/>
          <w:szCs w:val="16"/>
        </w:rPr>
        <w:t>CEEC Research navíc k pravidelným a bezplatným analýzám také organizuje vysoce specializované odborné konference, kterých se účastní generální ředitelé nejvýznamnějších společností, prezidenti klíčových svazů, cechů a komor a rovněž i ministři a nejvyšší představitelé státu z vybraných zemí.</w:t>
      </w:r>
    </w:p>
    <w:p w:rsidR="00A26BA8" w:rsidRPr="007A674C" w:rsidRDefault="00A26BA8" w:rsidP="00A26BA8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p w:rsidR="00A26BA8" w:rsidRPr="007A674C" w:rsidRDefault="00A26BA8" w:rsidP="00A26BA8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p w:rsidR="00A26BA8" w:rsidRPr="007A674C" w:rsidRDefault="00A26BA8" w:rsidP="00A26BA8">
      <w:pPr>
        <w:jc w:val="both"/>
        <w:rPr>
          <w:rFonts w:ascii="Arial" w:hAnsi="Arial" w:cs="Arial"/>
          <w:i/>
          <w:sz w:val="16"/>
          <w:szCs w:val="16"/>
        </w:rPr>
      </w:pPr>
      <w:r w:rsidRPr="007A674C">
        <w:rPr>
          <w:rFonts w:ascii="Arial" w:hAnsi="Arial" w:cs="Arial"/>
          <w:i/>
          <w:sz w:val="16"/>
          <w:szCs w:val="16"/>
        </w:rPr>
        <w:t xml:space="preserve">Společnost </w:t>
      </w:r>
      <w:r w:rsidRPr="007A674C">
        <w:rPr>
          <w:rFonts w:ascii="Arial" w:hAnsi="Arial" w:cs="Arial"/>
          <w:b/>
          <w:i/>
          <w:sz w:val="16"/>
          <w:szCs w:val="16"/>
        </w:rPr>
        <w:t xml:space="preserve">KPMG Česká republika </w:t>
      </w:r>
      <w:r w:rsidRPr="007A674C">
        <w:rPr>
          <w:rFonts w:ascii="Arial" w:hAnsi="Arial" w:cs="Arial"/>
          <w:i/>
          <w:sz w:val="16"/>
          <w:szCs w:val="16"/>
        </w:rPr>
        <w:t>zahájila svou činnost v roce 1990, kdy byla v Praze otevřena první kancelář. V současné době má 770 zaměstnanců a kanceláře v Praze, Brně, Českých Budějovicích a Ostravě. KPMG Česká republika poskytuje služby v oblasti auditu, daní, poradenství a práva. Z 630 odborných pracovníků je 28 partnerů, 28 statutárních auditorů, 111 certifikovaných účetních a 71 daňových poradců. V KPMG Česká republika působí celkem 22 kvalifikovaných zahraničních odborníků.</w:t>
      </w:r>
    </w:p>
    <w:p w:rsidR="00A26BA8" w:rsidRPr="007A674C" w:rsidRDefault="00A26BA8" w:rsidP="00A26BA8">
      <w:pPr>
        <w:jc w:val="both"/>
        <w:rPr>
          <w:rFonts w:ascii="Arial" w:hAnsi="Arial" w:cs="Arial"/>
          <w:i/>
          <w:sz w:val="16"/>
          <w:szCs w:val="16"/>
        </w:rPr>
      </w:pPr>
    </w:p>
    <w:p w:rsidR="00A26BA8" w:rsidRPr="007A674C" w:rsidRDefault="00A26BA8" w:rsidP="00A26BA8">
      <w:pPr>
        <w:jc w:val="both"/>
        <w:rPr>
          <w:rFonts w:ascii="Arial" w:hAnsi="Arial" w:cs="Arial"/>
          <w:i/>
          <w:sz w:val="16"/>
          <w:szCs w:val="16"/>
        </w:rPr>
      </w:pPr>
      <w:r w:rsidRPr="007A674C">
        <w:rPr>
          <w:rFonts w:ascii="Arial" w:hAnsi="Arial" w:cs="Arial"/>
          <w:b/>
          <w:i/>
          <w:sz w:val="16"/>
          <w:szCs w:val="16"/>
        </w:rPr>
        <w:t>KPMG</w:t>
      </w:r>
      <w:r w:rsidRPr="007A674C">
        <w:rPr>
          <w:rFonts w:ascii="Arial" w:hAnsi="Arial" w:cs="Arial"/>
          <w:i/>
          <w:sz w:val="16"/>
          <w:szCs w:val="16"/>
        </w:rPr>
        <w:t xml:space="preserve"> je celosvětová síť poradenských společností poskytujících služby v oblasti auditu, daní a poradenství. V jejích členských společnostech pracuje více než 155 000 pracovníků v 155 zemích. Nezávislé členské společnosti sítě KPMG jsou přidružené ke KPMG International Cooperative („KPMG International“), švýcarské organizační jednotce. Každá členská společnost celosvětové sítě KPMG je právně samostatná a oddělená jednotka, a takto se i označuje.</w:t>
      </w:r>
    </w:p>
    <w:p w:rsidR="00380EF3" w:rsidRPr="007A674C" w:rsidRDefault="00380EF3" w:rsidP="004B304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bookmarkStart w:id="0" w:name="_GoBack"/>
      <w:bookmarkEnd w:id="0"/>
    </w:p>
    <w:sectPr w:rsidR="00380EF3" w:rsidRPr="007A674C" w:rsidSect="003541E5">
      <w:headerReference w:type="default" r:id="rId11"/>
      <w:footerReference w:type="default" r:id="rId12"/>
      <w:headerReference w:type="first" r:id="rId13"/>
      <w:pgSz w:w="11906" w:h="16838" w:code="9"/>
      <w:pgMar w:top="2268" w:right="1134" w:bottom="720" w:left="1134" w:header="357" w:footer="198" w:gutter="0"/>
      <w:cols w:space="708" w:equalWidth="0">
        <w:col w:w="9692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1B" w:rsidRDefault="0005151B" w:rsidP="00FB71F4">
      <w:r>
        <w:separator/>
      </w:r>
    </w:p>
  </w:endnote>
  <w:endnote w:type="continuationSeparator" w:id="0">
    <w:p w:rsidR="0005151B" w:rsidRDefault="0005151B" w:rsidP="00FB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mark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kla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man 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6" w:rsidRDefault="00855B36">
    <w:pPr>
      <w:pStyle w:val="Zhlav"/>
      <w:tabs>
        <w:tab w:val="clear" w:pos="4536"/>
        <w:tab w:val="clear" w:pos="9072"/>
        <w:tab w:val="left" w:pos="5220"/>
        <w:tab w:val="left" w:pos="9540"/>
      </w:tabs>
      <w:ind w:right="-181"/>
      <w:rPr>
        <w:rFonts w:ascii="Arial" w:hAnsi="Arial" w:cs="Arial"/>
      </w:rPr>
    </w:pPr>
    <w:r>
      <w:rPr>
        <w:rStyle w:val="slostrnky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201F47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1B" w:rsidRDefault="0005151B" w:rsidP="00FB71F4">
      <w:r>
        <w:separator/>
      </w:r>
    </w:p>
  </w:footnote>
  <w:footnote w:type="continuationSeparator" w:id="0">
    <w:p w:rsidR="0005151B" w:rsidRDefault="0005151B" w:rsidP="00FB7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6" w:rsidRDefault="00B55CBF" w:rsidP="00650A72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1691005" cy="110426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41E5">
      <w:rPr>
        <w:lang w:val="cs-CZ"/>
      </w:rPr>
      <w:t xml:space="preserve">                                                                    </w:t>
    </w:r>
    <w:r>
      <w:rPr>
        <w:noProof/>
        <w:lang w:val="cs-CZ" w:eastAsia="cs-CZ"/>
      </w:rPr>
      <w:drawing>
        <wp:inline distT="0" distB="0" distL="0" distR="0">
          <wp:extent cx="1837690" cy="93154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51" w:rsidRDefault="00B55CBF" w:rsidP="00650A72">
    <w:pPr>
      <w:pStyle w:val="Zhlav"/>
      <w:tabs>
        <w:tab w:val="clear" w:pos="9072"/>
        <w:tab w:val="left" w:pos="9030"/>
      </w:tabs>
      <w:jc w:val="center"/>
      <w:rPr>
        <w:lang w:val="cs-CZ"/>
      </w:rPr>
    </w:pPr>
    <w:r>
      <w:rPr>
        <w:noProof/>
        <w:lang w:val="cs-CZ" w:eastAsia="cs-CZ"/>
      </w:rPr>
      <w:drawing>
        <wp:inline distT="0" distB="0" distL="0" distR="0">
          <wp:extent cx="1691005" cy="110426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051" w:rsidRDefault="00A93051" w:rsidP="004B1CEB">
    <w:pPr>
      <w:pStyle w:val="Zhlav"/>
      <w:tabs>
        <w:tab w:val="clear" w:pos="9072"/>
        <w:tab w:val="left" w:pos="9030"/>
      </w:tabs>
      <w:rPr>
        <w:lang w:val="cs-CZ"/>
      </w:rPr>
    </w:pPr>
  </w:p>
  <w:p w:rsidR="00A93051" w:rsidRPr="00A93051" w:rsidRDefault="00A93051" w:rsidP="00A93051">
    <w:pPr>
      <w:pStyle w:val="Zhlav"/>
      <w:tabs>
        <w:tab w:val="clear" w:pos="9072"/>
        <w:tab w:val="left" w:pos="9030"/>
      </w:tabs>
      <w:jc w:val="center"/>
      <w:rPr>
        <w:sz w:val="60"/>
        <w:szCs w:val="60"/>
        <w:lang w:val="cs-CZ"/>
      </w:rPr>
    </w:pPr>
    <w:r w:rsidRPr="00A93051">
      <w:rPr>
        <w:sz w:val="60"/>
        <w:szCs w:val="60"/>
        <w:lang w:val="cs-CZ"/>
      </w:rPr>
      <w:t>TISKOVÁ ZPRÁVA</w:t>
    </w:r>
  </w:p>
  <w:p w:rsidR="00A93051" w:rsidRDefault="00A93051" w:rsidP="00A93051">
    <w:pPr>
      <w:pStyle w:val="Zhlav"/>
      <w:tabs>
        <w:tab w:val="clear" w:pos="9072"/>
        <w:tab w:val="left" w:pos="9030"/>
      </w:tabs>
      <w:jc w:val="center"/>
      <w:rPr>
        <w:lang w:val="cs-CZ"/>
      </w:rPr>
    </w:pPr>
  </w:p>
  <w:p w:rsidR="00855B36" w:rsidRDefault="00855B36" w:rsidP="004B1CEB">
    <w:pPr>
      <w:pStyle w:val="Zhlav"/>
      <w:tabs>
        <w:tab w:val="clear" w:pos="9072"/>
        <w:tab w:val="left" w:pos="9030"/>
      </w:tabs>
    </w:pPr>
    <w:r>
      <w:t xml:space="preserve">                                     </w:t>
    </w:r>
    <w:r w:rsidR="009B4E1D">
      <w:rPr>
        <w:lang w:val="cs-CZ"/>
      </w:rPr>
      <w:t xml:space="preserve"> </w: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38D"/>
    <w:multiLevelType w:val="hybridMultilevel"/>
    <w:tmpl w:val="8AD483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22AA2"/>
    <w:multiLevelType w:val="hybridMultilevel"/>
    <w:tmpl w:val="17BE4B38"/>
    <w:lvl w:ilvl="0" w:tplc="23A0275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F85869"/>
    <w:multiLevelType w:val="hybridMultilevel"/>
    <w:tmpl w:val="EB026DB0"/>
    <w:lvl w:ilvl="0" w:tplc="58623D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AA1B66"/>
    <w:multiLevelType w:val="hybridMultilevel"/>
    <w:tmpl w:val="5148C334"/>
    <w:lvl w:ilvl="0" w:tplc="3EE2AF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5A2E"/>
    <w:multiLevelType w:val="hybridMultilevel"/>
    <w:tmpl w:val="0E089318"/>
    <w:lvl w:ilvl="0" w:tplc="FA02CA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F4DB7"/>
    <w:multiLevelType w:val="hybridMultilevel"/>
    <w:tmpl w:val="F3EA1C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952A02"/>
    <w:multiLevelType w:val="singleLevel"/>
    <w:tmpl w:val="D03C1FC2"/>
    <w:lvl w:ilvl="0">
      <w:start w:val="1"/>
      <w:numFmt w:val="bullet"/>
      <w:pStyle w:val="BulletTable"/>
      <w:lvlText w:val=""/>
      <w:lvlJc w:val="left"/>
      <w:pPr>
        <w:tabs>
          <w:tab w:val="num" w:pos="360"/>
        </w:tabs>
        <w:ind w:left="360" w:hanging="360"/>
      </w:pPr>
      <w:rPr>
        <w:rFonts w:ascii="Canmark" w:hAnsi="Canmark" w:hint="default"/>
        <w:sz w:val="24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95"/>
    <w:rsid w:val="0000231C"/>
    <w:rsid w:val="000027BE"/>
    <w:rsid w:val="000053F5"/>
    <w:rsid w:val="000136BB"/>
    <w:rsid w:val="000142DB"/>
    <w:rsid w:val="00015577"/>
    <w:rsid w:val="00015D2A"/>
    <w:rsid w:val="00021818"/>
    <w:rsid w:val="00026A04"/>
    <w:rsid w:val="000302F3"/>
    <w:rsid w:val="00032A6E"/>
    <w:rsid w:val="00042B5B"/>
    <w:rsid w:val="00042BEA"/>
    <w:rsid w:val="00043F01"/>
    <w:rsid w:val="000449A3"/>
    <w:rsid w:val="0005151B"/>
    <w:rsid w:val="0005199B"/>
    <w:rsid w:val="00054E15"/>
    <w:rsid w:val="00057E71"/>
    <w:rsid w:val="00060E55"/>
    <w:rsid w:val="0006307C"/>
    <w:rsid w:val="000636A0"/>
    <w:rsid w:val="00063DBC"/>
    <w:rsid w:val="0007435B"/>
    <w:rsid w:val="000756EE"/>
    <w:rsid w:val="00075B93"/>
    <w:rsid w:val="00076C93"/>
    <w:rsid w:val="0007749B"/>
    <w:rsid w:val="000777C4"/>
    <w:rsid w:val="00077F8E"/>
    <w:rsid w:val="00083870"/>
    <w:rsid w:val="00086A46"/>
    <w:rsid w:val="000951E5"/>
    <w:rsid w:val="00096D39"/>
    <w:rsid w:val="000A139B"/>
    <w:rsid w:val="000A3E6C"/>
    <w:rsid w:val="000A7ECE"/>
    <w:rsid w:val="000B21A0"/>
    <w:rsid w:val="000B7F5E"/>
    <w:rsid w:val="000C0B46"/>
    <w:rsid w:val="000C0E86"/>
    <w:rsid w:val="000C0FA3"/>
    <w:rsid w:val="000C4D89"/>
    <w:rsid w:val="000C6111"/>
    <w:rsid w:val="000C6300"/>
    <w:rsid w:val="000C78E6"/>
    <w:rsid w:val="000D1A34"/>
    <w:rsid w:val="000E10E9"/>
    <w:rsid w:val="000E33A5"/>
    <w:rsid w:val="000E69EA"/>
    <w:rsid w:val="000E7A9B"/>
    <w:rsid w:val="000F12CF"/>
    <w:rsid w:val="000F3243"/>
    <w:rsid w:val="000F4264"/>
    <w:rsid w:val="000F51B9"/>
    <w:rsid w:val="000F5298"/>
    <w:rsid w:val="000F724D"/>
    <w:rsid w:val="001016C2"/>
    <w:rsid w:val="001022D1"/>
    <w:rsid w:val="00102727"/>
    <w:rsid w:val="001066E9"/>
    <w:rsid w:val="00107948"/>
    <w:rsid w:val="00107FDD"/>
    <w:rsid w:val="00112CB4"/>
    <w:rsid w:val="00121A7F"/>
    <w:rsid w:val="0012251D"/>
    <w:rsid w:val="00130ED5"/>
    <w:rsid w:val="00132BA1"/>
    <w:rsid w:val="001372BE"/>
    <w:rsid w:val="00140FD8"/>
    <w:rsid w:val="00142AD9"/>
    <w:rsid w:val="00153BC0"/>
    <w:rsid w:val="00153BE8"/>
    <w:rsid w:val="00153E32"/>
    <w:rsid w:val="0015725E"/>
    <w:rsid w:val="001603D8"/>
    <w:rsid w:val="0016246B"/>
    <w:rsid w:val="00172386"/>
    <w:rsid w:val="00172453"/>
    <w:rsid w:val="001734F4"/>
    <w:rsid w:val="001779B4"/>
    <w:rsid w:val="0018649D"/>
    <w:rsid w:val="00190B19"/>
    <w:rsid w:val="0019506F"/>
    <w:rsid w:val="001962E4"/>
    <w:rsid w:val="001A5844"/>
    <w:rsid w:val="001A6DC3"/>
    <w:rsid w:val="001B1814"/>
    <w:rsid w:val="001B205C"/>
    <w:rsid w:val="001B4E0A"/>
    <w:rsid w:val="001C03AD"/>
    <w:rsid w:val="001C0902"/>
    <w:rsid w:val="001C1019"/>
    <w:rsid w:val="001C1207"/>
    <w:rsid w:val="001C1BB6"/>
    <w:rsid w:val="001C3BC6"/>
    <w:rsid w:val="001C73EF"/>
    <w:rsid w:val="001D03BA"/>
    <w:rsid w:val="001D2E5D"/>
    <w:rsid w:val="001D3E06"/>
    <w:rsid w:val="001D44AE"/>
    <w:rsid w:val="001E0D37"/>
    <w:rsid w:val="001E15C4"/>
    <w:rsid w:val="001E1B15"/>
    <w:rsid w:val="001E3078"/>
    <w:rsid w:val="001E3511"/>
    <w:rsid w:val="001E4369"/>
    <w:rsid w:val="001F1990"/>
    <w:rsid w:val="001F19A2"/>
    <w:rsid w:val="001F2410"/>
    <w:rsid w:val="001F2C8A"/>
    <w:rsid w:val="001F6811"/>
    <w:rsid w:val="00201DBF"/>
    <w:rsid w:val="00201F47"/>
    <w:rsid w:val="0020755A"/>
    <w:rsid w:val="0021053E"/>
    <w:rsid w:val="00221F8D"/>
    <w:rsid w:val="00222405"/>
    <w:rsid w:val="002234AA"/>
    <w:rsid w:val="002248DF"/>
    <w:rsid w:val="00226FBE"/>
    <w:rsid w:val="00227517"/>
    <w:rsid w:val="0023057A"/>
    <w:rsid w:val="00232084"/>
    <w:rsid w:val="0023304F"/>
    <w:rsid w:val="00243AFB"/>
    <w:rsid w:val="00247C34"/>
    <w:rsid w:val="00250D95"/>
    <w:rsid w:val="00251D9B"/>
    <w:rsid w:val="00252511"/>
    <w:rsid w:val="0025252B"/>
    <w:rsid w:val="00253F07"/>
    <w:rsid w:val="00260325"/>
    <w:rsid w:val="002638A2"/>
    <w:rsid w:val="00267BAB"/>
    <w:rsid w:val="00270533"/>
    <w:rsid w:val="00270982"/>
    <w:rsid w:val="0027298E"/>
    <w:rsid w:val="00273664"/>
    <w:rsid w:val="0027534F"/>
    <w:rsid w:val="00277BF7"/>
    <w:rsid w:val="00280CE8"/>
    <w:rsid w:val="0029334B"/>
    <w:rsid w:val="00295028"/>
    <w:rsid w:val="00297668"/>
    <w:rsid w:val="00297B84"/>
    <w:rsid w:val="002A285D"/>
    <w:rsid w:val="002A3054"/>
    <w:rsid w:val="002A32F4"/>
    <w:rsid w:val="002A35B5"/>
    <w:rsid w:val="002A4D6C"/>
    <w:rsid w:val="002A7CCF"/>
    <w:rsid w:val="002B487B"/>
    <w:rsid w:val="002C2294"/>
    <w:rsid w:val="002C3828"/>
    <w:rsid w:val="002C4278"/>
    <w:rsid w:val="002D12F7"/>
    <w:rsid w:val="002D3B9A"/>
    <w:rsid w:val="002D4E7A"/>
    <w:rsid w:val="002E2EF8"/>
    <w:rsid w:val="002E4C59"/>
    <w:rsid w:val="002E68B0"/>
    <w:rsid w:val="002E6D4C"/>
    <w:rsid w:val="002E7530"/>
    <w:rsid w:val="002E7584"/>
    <w:rsid w:val="002E7649"/>
    <w:rsid w:val="002F0A3B"/>
    <w:rsid w:val="002F521B"/>
    <w:rsid w:val="002F566B"/>
    <w:rsid w:val="002F7C3B"/>
    <w:rsid w:val="00301C86"/>
    <w:rsid w:val="0030209B"/>
    <w:rsid w:val="003023CD"/>
    <w:rsid w:val="0030547E"/>
    <w:rsid w:val="003112CB"/>
    <w:rsid w:val="0031185E"/>
    <w:rsid w:val="00313462"/>
    <w:rsid w:val="00315DF3"/>
    <w:rsid w:val="00316906"/>
    <w:rsid w:val="00317C86"/>
    <w:rsid w:val="003207AB"/>
    <w:rsid w:val="00321DC9"/>
    <w:rsid w:val="00322B4F"/>
    <w:rsid w:val="003256B2"/>
    <w:rsid w:val="00326031"/>
    <w:rsid w:val="00326AC5"/>
    <w:rsid w:val="00326D94"/>
    <w:rsid w:val="003314ED"/>
    <w:rsid w:val="00331905"/>
    <w:rsid w:val="00331A30"/>
    <w:rsid w:val="00332B7B"/>
    <w:rsid w:val="00334888"/>
    <w:rsid w:val="0033757D"/>
    <w:rsid w:val="0034040A"/>
    <w:rsid w:val="0034095F"/>
    <w:rsid w:val="00340BDB"/>
    <w:rsid w:val="00344FA8"/>
    <w:rsid w:val="003522A0"/>
    <w:rsid w:val="00353353"/>
    <w:rsid w:val="003541E5"/>
    <w:rsid w:val="00354DD6"/>
    <w:rsid w:val="00356F7C"/>
    <w:rsid w:val="00361913"/>
    <w:rsid w:val="003665EA"/>
    <w:rsid w:val="00366B33"/>
    <w:rsid w:val="003671BA"/>
    <w:rsid w:val="00372771"/>
    <w:rsid w:val="003745D0"/>
    <w:rsid w:val="00375832"/>
    <w:rsid w:val="00376AF5"/>
    <w:rsid w:val="003776FB"/>
    <w:rsid w:val="00380EF3"/>
    <w:rsid w:val="00382979"/>
    <w:rsid w:val="003831C3"/>
    <w:rsid w:val="00386B60"/>
    <w:rsid w:val="003910DA"/>
    <w:rsid w:val="003919E1"/>
    <w:rsid w:val="0039327D"/>
    <w:rsid w:val="00394312"/>
    <w:rsid w:val="00395D53"/>
    <w:rsid w:val="003964FC"/>
    <w:rsid w:val="003979B5"/>
    <w:rsid w:val="003A1233"/>
    <w:rsid w:val="003A1865"/>
    <w:rsid w:val="003A1DC1"/>
    <w:rsid w:val="003A4D84"/>
    <w:rsid w:val="003B102A"/>
    <w:rsid w:val="003B2D12"/>
    <w:rsid w:val="003B7A7C"/>
    <w:rsid w:val="003C03C8"/>
    <w:rsid w:val="003C0C25"/>
    <w:rsid w:val="003C40D3"/>
    <w:rsid w:val="003C4C54"/>
    <w:rsid w:val="003C5A45"/>
    <w:rsid w:val="003C6B40"/>
    <w:rsid w:val="003C6DF3"/>
    <w:rsid w:val="003D045B"/>
    <w:rsid w:val="003D17AE"/>
    <w:rsid w:val="003D1D6D"/>
    <w:rsid w:val="003D2585"/>
    <w:rsid w:val="003D2BD4"/>
    <w:rsid w:val="003D51B1"/>
    <w:rsid w:val="003D77AD"/>
    <w:rsid w:val="003E52DB"/>
    <w:rsid w:val="003E5CCB"/>
    <w:rsid w:val="003F6CB3"/>
    <w:rsid w:val="003F6F38"/>
    <w:rsid w:val="003F7C2C"/>
    <w:rsid w:val="00402801"/>
    <w:rsid w:val="004077D3"/>
    <w:rsid w:val="00410627"/>
    <w:rsid w:val="00411B31"/>
    <w:rsid w:val="00420BE5"/>
    <w:rsid w:val="00420FB8"/>
    <w:rsid w:val="00423DF9"/>
    <w:rsid w:val="00425588"/>
    <w:rsid w:val="00425B2F"/>
    <w:rsid w:val="00425BFD"/>
    <w:rsid w:val="00427801"/>
    <w:rsid w:val="004346CE"/>
    <w:rsid w:val="004363C4"/>
    <w:rsid w:val="004410C0"/>
    <w:rsid w:val="004456B8"/>
    <w:rsid w:val="00451D6B"/>
    <w:rsid w:val="00463BD8"/>
    <w:rsid w:val="00466C13"/>
    <w:rsid w:val="00467917"/>
    <w:rsid w:val="00471C5F"/>
    <w:rsid w:val="00474138"/>
    <w:rsid w:val="00474450"/>
    <w:rsid w:val="00474EA2"/>
    <w:rsid w:val="0047518A"/>
    <w:rsid w:val="00482680"/>
    <w:rsid w:val="0048778A"/>
    <w:rsid w:val="004A3E0D"/>
    <w:rsid w:val="004A4088"/>
    <w:rsid w:val="004A6B87"/>
    <w:rsid w:val="004A7C05"/>
    <w:rsid w:val="004B1CEB"/>
    <w:rsid w:val="004B3045"/>
    <w:rsid w:val="004B3A1C"/>
    <w:rsid w:val="004B3FCC"/>
    <w:rsid w:val="004C2663"/>
    <w:rsid w:val="004C2873"/>
    <w:rsid w:val="004C3A60"/>
    <w:rsid w:val="004C6768"/>
    <w:rsid w:val="004C70A1"/>
    <w:rsid w:val="004D330A"/>
    <w:rsid w:val="004D77D2"/>
    <w:rsid w:val="004E32C5"/>
    <w:rsid w:val="004E4378"/>
    <w:rsid w:val="004E617D"/>
    <w:rsid w:val="004F1D56"/>
    <w:rsid w:val="004F1D82"/>
    <w:rsid w:val="004F348F"/>
    <w:rsid w:val="004F42D9"/>
    <w:rsid w:val="004F4B01"/>
    <w:rsid w:val="004F5B9F"/>
    <w:rsid w:val="0050135F"/>
    <w:rsid w:val="00506BBB"/>
    <w:rsid w:val="005118C2"/>
    <w:rsid w:val="00520CA2"/>
    <w:rsid w:val="00521707"/>
    <w:rsid w:val="00523219"/>
    <w:rsid w:val="005258B1"/>
    <w:rsid w:val="005260CA"/>
    <w:rsid w:val="00527B2B"/>
    <w:rsid w:val="00527E45"/>
    <w:rsid w:val="00532F2C"/>
    <w:rsid w:val="0053514A"/>
    <w:rsid w:val="00540C6B"/>
    <w:rsid w:val="00542FB4"/>
    <w:rsid w:val="005479F0"/>
    <w:rsid w:val="00550AF1"/>
    <w:rsid w:val="00551C00"/>
    <w:rsid w:val="005522FE"/>
    <w:rsid w:val="00552C93"/>
    <w:rsid w:val="00554BE6"/>
    <w:rsid w:val="0055571A"/>
    <w:rsid w:val="005576ED"/>
    <w:rsid w:val="00562B13"/>
    <w:rsid w:val="0056486F"/>
    <w:rsid w:val="0056672C"/>
    <w:rsid w:val="005770B9"/>
    <w:rsid w:val="005773E2"/>
    <w:rsid w:val="005776E9"/>
    <w:rsid w:val="00581422"/>
    <w:rsid w:val="00583A8A"/>
    <w:rsid w:val="005905B8"/>
    <w:rsid w:val="00590805"/>
    <w:rsid w:val="00590BF7"/>
    <w:rsid w:val="00595E5D"/>
    <w:rsid w:val="005A286B"/>
    <w:rsid w:val="005A42E7"/>
    <w:rsid w:val="005A611D"/>
    <w:rsid w:val="005B2C6E"/>
    <w:rsid w:val="005B3CE4"/>
    <w:rsid w:val="005B4D1E"/>
    <w:rsid w:val="005B5F76"/>
    <w:rsid w:val="005B65EF"/>
    <w:rsid w:val="005B729C"/>
    <w:rsid w:val="005C0DDF"/>
    <w:rsid w:val="005C677B"/>
    <w:rsid w:val="005D069C"/>
    <w:rsid w:val="005D092D"/>
    <w:rsid w:val="005D16F4"/>
    <w:rsid w:val="005D1E18"/>
    <w:rsid w:val="005D4BF6"/>
    <w:rsid w:val="005D625C"/>
    <w:rsid w:val="005E067D"/>
    <w:rsid w:val="005E5848"/>
    <w:rsid w:val="005F112C"/>
    <w:rsid w:val="005F2DB3"/>
    <w:rsid w:val="006025B1"/>
    <w:rsid w:val="00604C33"/>
    <w:rsid w:val="00605358"/>
    <w:rsid w:val="00611AEF"/>
    <w:rsid w:val="00612604"/>
    <w:rsid w:val="0061416F"/>
    <w:rsid w:val="006141EF"/>
    <w:rsid w:val="00615B6D"/>
    <w:rsid w:val="00622ADD"/>
    <w:rsid w:val="00623D21"/>
    <w:rsid w:val="006251C8"/>
    <w:rsid w:val="0062711E"/>
    <w:rsid w:val="00630678"/>
    <w:rsid w:val="006363C7"/>
    <w:rsid w:val="00636B95"/>
    <w:rsid w:val="0064037A"/>
    <w:rsid w:val="00641E19"/>
    <w:rsid w:val="006436B6"/>
    <w:rsid w:val="00644B53"/>
    <w:rsid w:val="00650A72"/>
    <w:rsid w:val="00652029"/>
    <w:rsid w:val="0065589A"/>
    <w:rsid w:val="00656D2B"/>
    <w:rsid w:val="006618EC"/>
    <w:rsid w:val="006667AD"/>
    <w:rsid w:val="00666FA9"/>
    <w:rsid w:val="0066717D"/>
    <w:rsid w:val="00667D28"/>
    <w:rsid w:val="006712B2"/>
    <w:rsid w:val="00671B2C"/>
    <w:rsid w:val="00671D32"/>
    <w:rsid w:val="006720FF"/>
    <w:rsid w:val="0067693E"/>
    <w:rsid w:val="006779C0"/>
    <w:rsid w:val="00680DE9"/>
    <w:rsid w:val="006810E7"/>
    <w:rsid w:val="00681C30"/>
    <w:rsid w:val="00683589"/>
    <w:rsid w:val="00685506"/>
    <w:rsid w:val="00697175"/>
    <w:rsid w:val="00697A92"/>
    <w:rsid w:val="006A0B0A"/>
    <w:rsid w:val="006A1B28"/>
    <w:rsid w:val="006A1D39"/>
    <w:rsid w:val="006A2267"/>
    <w:rsid w:val="006A2B78"/>
    <w:rsid w:val="006A5E89"/>
    <w:rsid w:val="006A642C"/>
    <w:rsid w:val="006A7DD7"/>
    <w:rsid w:val="006A7FC9"/>
    <w:rsid w:val="006B051D"/>
    <w:rsid w:val="006B0E0A"/>
    <w:rsid w:val="006B3120"/>
    <w:rsid w:val="006B47A0"/>
    <w:rsid w:val="006B6F1D"/>
    <w:rsid w:val="006C19D0"/>
    <w:rsid w:val="006C2FA5"/>
    <w:rsid w:val="006C4320"/>
    <w:rsid w:val="006C477D"/>
    <w:rsid w:val="006D5887"/>
    <w:rsid w:val="006F4371"/>
    <w:rsid w:val="006F4445"/>
    <w:rsid w:val="006F492A"/>
    <w:rsid w:val="006F5DA4"/>
    <w:rsid w:val="006F6432"/>
    <w:rsid w:val="006F70A5"/>
    <w:rsid w:val="006F7DCB"/>
    <w:rsid w:val="00700A18"/>
    <w:rsid w:val="00705920"/>
    <w:rsid w:val="00706965"/>
    <w:rsid w:val="00707B61"/>
    <w:rsid w:val="007120CE"/>
    <w:rsid w:val="0071257E"/>
    <w:rsid w:val="00712848"/>
    <w:rsid w:val="00716A51"/>
    <w:rsid w:val="00717462"/>
    <w:rsid w:val="00717AF3"/>
    <w:rsid w:val="0072239D"/>
    <w:rsid w:val="007243D7"/>
    <w:rsid w:val="00731FAD"/>
    <w:rsid w:val="00733E71"/>
    <w:rsid w:val="00741231"/>
    <w:rsid w:val="007418DA"/>
    <w:rsid w:val="007459CF"/>
    <w:rsid w:val="00745ADE"/>
    <w:rsid w:val="007517D5"/>
    <w:rsid w:val="00753A92"/>
    <w:rsid w:val="00754188"/>
    <w:rsid w:val="007546E8"/>
    <w:rsid w:val="00760004"/>
    <w:rsid w:val="00760A93"/>
    <w:rsid w:val="00763674"/>
    <w:rsid w:val="00771F9A"/>
    <w:rsid w:val="0077321F"/>
    <w:rsid w:val="00774990"/>
    <w:rsid w:val="007770FC"/>
    <w:rsid w:val="00785F61"/>
    <w:rsid w:val="007868F8"/>
    <w:rsid w:val="00786E5C"/>
    <w:rsid w:val="007977F8"/>
    <w:rsid w:val="007A0EC3"/>
    <w:rsid w:val="007A3FE3"/>
    <w:rsid w:val="007A674C"/>
    <w:rsid w:val="007B39BA"/>
    <w:rsid w:val="007B44BC"/>
    <w:rsid w:val="007B6207"/>
    <w:rsid w:val="007C2916"/>
    <w:rsid w:val="007C7791"/>
    <w:rsid w:val="007D3592"/>
    <w:rsid w:val="007D3654"/>
    <w:rsid w:val="007D4CAF"/>
    <w:rsid w:val="007D69AB"/>
    <w:rsid w:val="007D6E06"/>
    <w:rsid w:val="007D6F19"/>
    <w:rsid w:val="007D7C65"/>
    <w:rsid w:val="007E0051"/>
    <w:rsid w:val="007E256A"/>
    <w:rsid w:val="007E2CE7"/>
    <w:rsid w:val="007F10AC"/>
    <w:rsid w:val="007F3A1A"/>
    <w:rsid w:val="00801291"/>
    <w:rsid w:val="00803B90"/>
    <w:rsid w:val="008043FE"/>
    <w:rsid w:val="00806293"/>
    <w:rsid w:val="00812285"/>
    <w:rsid w:val="008127CD"/>
    <w:rsid w:val="0081645D"/>
    <w:rsid w:val="00822B9D"/>
    <w:rsid w:val="00825E34"/>
    <w:rsid w:val="0083110E"/>
    <w:rsid w:val="0083216D"/>
    <w:rsid w:val="00832494"/>
    <w:rsid w:val="00834844"/>
    <w:rsid w:val="00834E79"/>
    <w:rsid w:val="008373CF"/>
    <w:rsid w:val="00841840"/>
    <w:rsid w:val="0084378C"/>
    <w:rsid w:val="008448FD"/>
    <w:rsid w:val="008457AC"/>
    <w:rsid w:val="00850E0F"/>
    <w:rsid w:val="00855B36"/>
    <w:rsid w:val="00856A7B"/>
    <w:rsid w:val="0086240D"/>
    <w:rsid w:val="00863CB5"/>
    <w:rsid w:val="00864E20"/>
    <w:rsid w:val="00870DCD"/>
    <w:rsid w:val="00872037"/>
    <w:rsid w:val="0087319F"/>
    <w:rsid w:val="0087430B"/>
    <w:rsid w:val="00876847"/>
    <w:rsid w:val="00880E7C"/>
    <w:rsid w:val="008810AD"/>
    <w:rsid w:val="00883272"/>
    <w:rsid w:val="0088698A"/>
    <w:rsid w:val="00890ABF"/>
    <w:rsid w:val="008919C8"/>
    <w:rsid w:val="0089273B"/>
    <w:rsid w:val="00895FF9"/>
    <w:rsid w:val="008A1BCC"/>
    <w:rsid w:val="008A36F9"/>
    <w:rsid w:val="008A3E6F"/>
    <w:rsid w:val="008A5E86"/>
    <w:rsid w:val="008B0C1A"/>
    <w:rsid w:val="008B3361"/>
    <w:rsid w:val="008B3A13"/>
    <w:rsid w:val="008B4A0F"/>
    <w:rsid w:val="008B51EA"/>
    <w:rsid w:val="008B5342"/>
    <w:rsid w:val="008C12CE"/>
    <w:rsid w:val="008C4A08"/>
    <w:rsid w:val="008C627C"/>
    <w:rsid w:val="008D33C3"/>
    <w:rsid w:val="008D3C60"/>
    <w:rsid w:val="008D5483"/>
    <w:rsid w:val="008D5B6B"/>
    <w:rsid w:val="008D60C0"/>
    <w:rsid w:val="008D7C99"/>
    <w:rsid w:val="008E0531"/>
    <w:rsid w:val="008E2011"/>
    <w:rsid w:val="008E241F"/>
    <w:rsid w:val="008E344F"/>
    <w:rsid w:val="008E5178"/>
    <w:rsid w:val="008E5B64"/>
    <w:rsid w:val="008F19E6"/>
    <w:rsid w:val="008F2300"/>
    <w:rsid w:val="008F450F"/>
    <w:rsid w:val="0090063C"/>
    <w:rsid w:val="00901CD7"/>
    <w:rsid w:val="00905AF8"/>
    <w:rsid w:val="00905CDC"/>
    <w:rsid w:val="009065CF"/>
    <w:rsid w:val="00910901"/>
    <w:rsid w:val="00911B27"/>
    <w:rsid w:val="0091519D"/>
    <w:rsid w:val="00921E57"/>
    <w:rsid w:val="00921ECC"/>
    <w:rsid w:val="00924B31"/>
    <w:rsid w:val="00931604"/>
    <w:rsid w:val="00931FA2"/>
    <w:rsid w:val="00933942"/>
    <w:rsid w:val="009343B7"/>
    <w:rsid w:val="00934B4F"/>
    <w:rsid w:val="00936EEE"/>
    <w:rsid w:val="00937F4F"/>
    <w:rsid w:val="00942343"/>
    <w:rsid w:val="00943057"/>
    <w:rsid w:val="00945C23"/>
    <w:rsid w:val="0095187B"/>
    <w:rsid w:val="00955732"/>
    <w:rsid w:val="00955BDE"/>
    <w:rsid w:val="00955EB9"/>
    <w:rsid w:val="00957A8C"/>
    <w:rsid w:val="00957BAB"/>
    <w:rsid w:val="00960A29"/>
    <w:rsid w:val="00961E44"/>
    <w:rsid w:val="00965560"/>
    <w:rsid w:val="00965D21"/>
    <w:rsid w:val="00972286"/>
    <w:rsid w:val="00975087"/>
    <w:rsid w:val="009757BA"/>
    <w:rsid w:val="00976A44"/>
    <w:rsid w:val="00976B91"/>
    <w:rsid w:val="00977DC4"/>
    <w:rsid w:val="0098744A"/>
    <w:rsid w:val="0098755C"/>
    <w:rsid w:val="00990DA5"/>
    <w:rsid w:val="00991122"/>
    <w:rsid w:val="00992C16"/>
    <w:rsid w:val="00996ABD"/>
    <w:rsid w:val="009A09C4"/>
    <w:rsid w:val="009A4E6E"/>
    <w:rsid w:val="009A72B4"/>
    <w:rsid w:val="009B0143"/>
    <w:rsid w:val="009B27FA"/>
    <w:rsid w:val="009B4E1D"/>
    <w:rsid w:val="009B6F66"/>
    <w:rsid w:val="009C1654"/>
    <w:rsid w:val="009C4427"/>
    <w:rsid w:val="009C5B1B"/>
    <w:rsid w:val="009C5CD3"/>
    <w:rsid w:val="009C6DF6"/>
    <w:rsid w:val="009D410E"/>
    <w:rsid w:val="009D412C"/>
    <w:rsid w:val="009D5774"/>
    <w:rsid w:val="009E0752"/>
    <w:rsid w:val="009E3986"/>
    <w:rsid w:val="009E5BCD"/>
    <w:rsid w:val="009E665F"/>
    <w:rsid w:val="009E73FC"/>
    <w:rsid w:val="009F33C3"/>
    <w:rsid w:val="009F433D"/>
    <w:rsid w:val="009F6B2C"/>
    <w:rsid w:val="009F74DC"/>
    <w:rsid w:val="009F7C69"/>
    <w:rsid w:val="00A069B4"/>
    <w:rsid w:val="00A07D23"/>
    <w:rsid w:val="00A10A6D"/>
    <w:rsid w:val="00A11D14"/>
    <w:rsid w:val="00A12EFF"/>
    <w:rsid w:val="00A1657D"/>
    <w:rsid w:val="00A22190"/>
    <w:rsid w:val="00A25A60"/>
    <w:rsid w:val="00A26BA8"/>
    <w:rsid w:val="00A27267"/>
    <w:rsid w:val="00A27380"/>
    <w:rsid w:val="00A31308"/>
    <w:rsid w:val="00A31686"/>
    <w:rsid w:val="00A40DC1"/>
    <w:rsid w:val="00A411F2"/>
    <w:rsid w:val="00A41616"/>
    <w:rsid w:val="00A4257B"/>
    <w:rsid w:val="00A43BAA"/>
    <w:rsid w:val="00A43E9C"/>
    <w:rsid w:val="00A47F85"/>
    <w:rsid w:val="00A50D57"/>
    <w:rsid w:val="00A541CD"/>
    <w:rsid w:val="00A5441C"/>
    <w:rsid w:val="00A547F4"/>
    <w:rsid w:val="00A54979"/>
    <w:rsid w:val="00A55AEA"/>
    <w:rsid w:val="00A5647E"/>
    <w:rsid w:val="00A576B7"/>
    <w:rsid w:val="00A600D0"/>
    <w:rsid w:val="00A609AE"/>
    <w:rsid w:val="00A65E1C"/>
    <w:rsid w:val="00A676C5"/>
    <w:rsid w:val="00A75F95"/>
    <w:rsid w:val="00A761C6"/>
    <w:rsid w:val="00A83A27"/>
    <w:rsid w:val="00A85763"/>
    <w:rsid w:val="00A86B60"/>
    <w:rsid w:val="00A90919"/>
    <w:rsid w:val="00A92061"/>
    <w:rsid w:val="00A93051"/>
    <w:rsid w:val="00A9680F"/>
    <w:rsid w:val="00A97FB9"/>
    <w:rsid w:val="00AA1A5E"/>
    <w:rsid w:val="00AA2541"/>
    <w:rsid w:val="00AA3502"/>
    <w:rsid w:val="00AA35C8"/>
    <w:rsid w:val="00AB2D80"/>
    <w:rsid w:val="00AB3C23"/>
    <w:rsid w:val="00AB57A5"/>
    <w:rsid w:val="00AB72CB"/>
    <w:rsid w:val="00AC2581"/>
    <w:rsid w:val="00AC4088"/>
    <w:rsid w:val="00AC59B9"/>
    <w:rsid w:val="00AC6FD7"/>
    <w:rsid w:val="00AC7C13"/>
    <w:rsid w:val="00AD016F"/>
    <w:rsid w:val="00AD08C4"/>
    <w:rsid w:val="00AD0A1E"/>
    <w:rsid w:val="00AD6DB6"/>
    <w:rsid w:val="00AE3A70"/>
    <w:rsid w:val="00AF127F"/>
    <w:rsid w:val="00AF32E8"/>
    <w:rsid w:val="00B0295A"/>
    <w:rsid w:val="00B03E57"/>
    <w:rsid w:val="00B043AA"/>
    <w:rsid w:val="00B06938"/>
    <w:rsid w:val="00B13B41"/>
    <w:rsid w:val="00B160D0"/>
    <w:rsid w:val="00B243EF"/>
    <w:rsid w:val="00B33BB7"/>
    <w:rsid w:val="00B363DC"/>
    <w:rsid w:val="00B37178"/>
    <w:rsid w:val="00B419FD"/>
    <w:rsid w:val="00B42500"/>
    <w:rsid w:val="00B42797"/>
    <w:rsid w:val="00B43436"/>
    <w:rsid w:val="00B4676D"/>
    <w:rsid w:val="00B55CBF"/>
    <w:rsid w:val="00B576CD"/>
    <w:rsid w:val="00B62CBA"/>
    <w:rsid w:val="00B62D77"/>
    <w:rsid w:val="00B71332"/>
    <w:rsid w:val="00B71FCB"/>
    <w:rsid w:val="00B742AB"/>
    <w:rsid w:val="00B7446A"/>
    <w:rsid w:val="00B7552A"/>
    <w:rsid w:val="00B75ED6"/>
    <w:rsid w:val="00B843E3"/>
    <w:rsid w:val="00B84EB6"/>
    <w:rsid w:val="00B86471"/>
    <w:rsid w:val="00B8799A"/>
    <w:rsid w:val="00B90EDB"/>
    <w:rsid w:val="00B9160C"/>
    <w:rsid w:val="00B9289E"/>
    <w:rsid w:val="00B953B5"/>
    <w:rsid w:val="00B954D1"/>
    <w:rsid w:val="00BA26C2"/>
    <w:rsid w:val="00BA4226"/>
    <w:rsid w:val="00BA4A3E"/>
    <w:rsid w:val="00BA4BDB"/>
    <w:rsid w:val="00BA7EF2"/>
    <w:rsid w:val="00BB1723"/>
    <w:rsid w:val="00BB4C05"/>
    <w:rsid w:val="00BB5735"/>
    <w:rsid w:val="00BC2A88"/>
    <w:rsid w:val="00BC2BDC"/>
    <w:rsid w:val="00BD0535"/>
    <w:rsid w:val="00BD1B18"/>
    <w:rsid w:val="00BD404F"/>
    <w:rsid w:val="00BE105C"/>
    <w:rsid w:val="00BE41C5"/>
    <w:rsid w:val="00BE7A24"/>
    <w:rsid w:val="00BF142D"/>
    <w:rsid w:val="00BF6B57"/>
    <w:rsid w:val="00BF7EAD"/>
    <w:rsid w:val="00C009DC"/>
    <w:rsid w:val="00C060FA"/>
    <w:rsid w:val="00C1314A"/>
    <w:rsid w:val="00C1317C"/>
    <w:rsid w:val="00C17AC7"/>
    <w:rsid w:val="00C21333"/>
    <w:rsid w:val="00C24C34"/>
    <w:rsid w:val="00C24E27"/>
    <w:rsid w:val="00C26259"/>
    <w:rsid w:val="00C318B2"/>
    <w:rsid w:val="00C431EA"/>
    <w:rsid w:val="00C45836"/>
    <w:rsid w:val="00C4605C"/>
    <w:rsid w:val="00C468D1"/>
    <w:rsid w:val="00C4700E"/>
    <w:rsid w:val="00C4769E"/>
    <w:rsid w:val="00C47CC0"/>
    <w:rsid w:val="00C50F38"/>
    <w:rsid w:val="00C51399"/>
    <w:rsid w:val="00C523F8"/>
    <w:rsid w:val="00C53AA5"/>
    <w:rsid w:val="00C53CD6"/>
    <w:rsid w:val="00C566C6"/>
    <w:rsid w:val="00C5792B"/>
    <w:rsid w:val="00C6224E"/>
    <w:rsid w:val="00C640B5"/>
    <w:rsid w:val="00C64C1B"/>
    <w:rsid w:val="00C66320"/>
    <w:rsid w:val="00C6653B"/>
    <w:rsid w:val="00C67301"/>
    <w:rsid w:val="00C71F0B"/>
    <w:rsid w:val="00C74CAA"/>
    <w:rsid w:val="00C77D09"/>
    <w:rsid w:val="00C841C0"/>
    <w:rsid w:val="00C84711"/>
    <w:rsid w:val="00C850F6"/>
    <w:rsid w:val="00C85A79"/>
    <w:rsid w:val="00C8681F"/>
    <w:rsid w:val="00C869F9"/>
    <w:rsid w:val="00C876B2"/>
    <w:rsid w:val="00C91B24"/>
    <w:rsid w:val="00CA095C"/>
    <w:rsid w:val="00CA5A40"/>
    <w:rsid w:val="00CB0C7A"/>
    <w:rsid w:val="00CC2893"/>
    <w:rsid w:val="00CC2F0C"/>
    <w:rsid w:val="00CC5719"/>
    <w:rsid w:val="00CD252D"/>
    <w:rsid w:val="00CD49B5"/>
    <w:rsid w:val="00CD5E6A"/>
    <w:rsid w:val="00CD6671"/>
    <w:rsid w:val="00CE449C"/>
    <w:rsid w:val="00CE4BAD"/>
    <w:rsid w:val="00CF0B59"/>
    <w:rsid w:val="00CF3FDA"/>
    <w:rsid w:val="00CF40FA"/>
    <w:rsid w:val="00CF501F"/>
    <w:rsid w:val="00CF66D1"/>
    <w:rsid w:val="00CF718F"/>
    <w:rsid w:val="00D001F1"/>
    <w:rsid w:val="00D070B5"/>
    <w:rsid w:val="00D10970"/>
    <w:rsid w:val="00D16736"/>
    <w:rsid w:val="00D16BDF"/>
    <w:rsid w:val="00D21341"/>
    <w:rsid w:val="00D22FDC"/>
    <w:rsid w:val="00D261C8"/>
    <w:rsid w:val="00D27A20"/>
    <w:rsid w:val="00D30803"/>
    <w:rsid w:val="00D31EA2"/>
    <w:rsid w:val="00D32AA2"/>
    <w:rsid w:val="00D32CF1"/>
    <w:rsid w:val="00D425EA"/>
    <w:rsid w:val="00D42B83"/>
    <w:rsid w:val="00D45FF9"/>
    <w:rsid w:val="00D462E1"/>
    <w:rsid w:val="00D4659B"/>
    <w:rsid w:val="00D5278C"/>
    <w:rsid w:val="00D61C1C"/>
    <w:rsid w:val="00D63108"/>
    <w:rsid w:val="00D64EA5"/>
    <w:rsid w:val="00D6555A"/>
    <w:rsid w:val="00D67C94"/>
    <w:rsid w:val="00D72234"/>
    <w:rsid w:val="00D75116"/>
    <w:rsid w:val="00D76213"/>
    <w:rsid w:val="00D77D90"/>
    <w:rsid w:val="00D801BC"/>
    <w:rsid w:val="00D83802"/>
    <w:rsid w:val="00D862DB"/>
    <w:rsid w:val="00D9243F"/>
    <w:rsid w:val="00D942CA"/>
    <w:rsid w:val="00D952AF"/>
    <w:rsid w:val="00D97075"/>
    <w:rsid w:val="00DA2A8A"/>
    <w:rsid w:val="00DA42A0"/>
    <w:rsid w:val="00DB10E7"/>
    <w:rsid w:val="00DB1941"/>
    <w:rsid w:val="00DB3170"/>
    <w:rsid w:val="00DD0E29"/>
    <w:rsid w:val="00DD166D"/>
    <w:rsid w:val="00DD4114"/>
    <w:rsid w:val="00DD4362"/>
    <w:rsid w:val="00DD66C7"/>
    <w:rsid w:val="00DE7721"/>
    <w:rsid w:val="00DF220E"/>
    <w:rsid w:val="00DF3CBD"/>
    <w:rsid w:val="00DF4C95"/>
    <w:rsid w:val="00DF778C"/>
    <w:rsid w:val="00DF7E77"/>
    <w:rsid w:val="00E00069"/>
    <w:rsid w:val="00E003BE"/>
    <w:rsid w:val="00E00E02"/>
    <w:rsid w:val="00E01CC3"/>
    <w:rsid w:val="00E125E2"/>
    <w:rsid w:val="00E13775"/>
    <w:rsid w:val="00E14A0A"/>
    <w:rsid w:val="00E14F94"/>
    <w:rsid w:val="00E15136"/>
    <w:rsid w:val="00E167FD"/>
    <w:rsid w:val="00E206C1"/>
    <w:rsid w:val="00E2558C"/>
    <w:rsid w:val="00E360FC"/>
    <w:rsid w:val="00E36DD1"/>
    <w:rsid w:val="00E4119D"/>
    <w:rsid w:val="00E41D71"/>
    <w:rsid w:val="00E42887"/>
    <w:rsid w:val="00E4440B"/>
    <w:rsid w:val="00E5031E"/>
    <w:rsid w:val="00E51AE1"/>
    <w:rsid w:val="00E5297B"/>
    <w:rsid w:val="00E534BE"/>
    <w:rsid w:val="00E54A1A"/>
    <w:rsid w:val="00E5575F"/>
    <w:rsid w:val="00E56B62"/>
    <w:rsid w:val="00E6244D"/>
    <w:rsid w:val="00E63AA7"/>
    <w:rsid w:val="00E7045C"/>
    <w:rsid w:val="00E72BD5"/>
    <w:rsid w:val="00E742C8"/>
    <w:rsid w:val="00E77554"/>
    <w:rsid w:val="00E809E2"/>
    <w:rsid w:val="00E83582"/>
    <w:rsid w:val="00E861F9"/>
    <w:rsid w:val="00E879DC"/>
    <w:rsid w:val="00E9367E"/>
    <w:rsid w:val="00E940B7"/>
    <w:rsid w:val="00E95C72"/>
    <w:rsid w:val="00E97AF2"/>
    <w:rsid w:val="00EA0475"/>
    <w:rsid w:val="00EA25BE"/>
    <w:rsid w:val="00EA32F5"/>
    <w:rsid w:val="00EA5142"/>
    <w:rsid w:val="00EA5696"/>
    <w:rsid w:val="00EA6E2A"/>
    <w:rsid w:val="00EA7520"/>
    <w:rsid w:val="00EB2433"/>
    <w:rsid w:val="00EB5194"/>
    <w:rsid w:val="00EB5374"/>
    <w:rsid w:val="00EB5F15"/>
    <w:rsid w:val="00EB6BAF"/>
    <w:rsid w:val="00EC0A99"/>
    <w:rsid w:val="00EC22AC"/>
    <w:rsid w:val="00EC4D55"/>
    <w:rsid w:val="00EC688B"/>
    <w:rsid w:val="00EC7881"/>
    <w:rsid w:val="00ED0FFB"/>
    <w:rsid w:val="00ED15F5"/>
    <w:rsid w:val="00EE3410"/>
    <w:rsid w:val="00EE7CC3"/>
    <w:rsid w:val="00EF0858"/>
    <w:rsid w:val="00EF4DA6"/>
    <w:rsid w:val="00EF4DF3"/>
    <w:rsid w:val="00EF603C"/>
    <w:rsid w:val="00F01E19"/>
    <w:rsid w:val="00F03732"/>
    <w:rsid w:val="00F04C47"/>
    <w:rsid w:val="00F07E62"/>
    <w:rsid w:val="00F11317"/>
    <w:rsid w:val="00F1138E"/>
    <w:rsid w:val="00F12096"/>
    <w:rsid w:val="00F1679A"/>
    <w:rsid w:val="00F21DCD"/>
    <w:rsid w:val="00F247DE"/>
    <w:rsid w:val="00F305E0"/>
    <w:rsid w:val="00F31AF1"/>
    <w:rsid w:val="00F322AB"/>
    <w:rsid w:val="00F4250C"/>
    <w:rsid w:val="00F43FAC"/>
    <w:rsid w:val="00F44230"/>
    <w:rsid w:val="00F44F6F"/>
    <w:rsid w:val="00F46917"/>
    <w:rsid w:val="00F46B3F"/>
    <w:rsid w:val="00F50D14"/>
    <w:rsid w:val="00F51151"/>
    <w:rsid w:val="00F5276E"/>
    <w:rsid w:val="00F53EA4"/>
    <w:rsid w:val="00F626A6"/>
    <w:rsid w:val="00F64709"/>
    <w:rsid w:val="00F72042"/>
    <w:rsid w:val="00F7389F"/>
    <w:rsid w:val="00F750FC"/>
    <w:rsid w:val="00F774D7"/>
    <w:rsid w:val="00F77D6A"/>
    <w:rsid w:val="00F8215F"/>
    <w:rsid w:val="00F82D61"/>
    <w:rsid w:val="00F82F4A"/>
    <w:rsid w:val="00F84566"/>
    <w:rsid w:val="00F8518E"/>
    <w:rsid w:val="00F867D2"/>
    <w:rsid w:val="00F90A89"/>
    <w:rsid w:val="00F91B03"/>
    <w:rsid w:val="00F92770"/>
    <w:rsid w:val="00F93566"/>
    <w:rsid w:val="00F966EA"/>
    <w:rsid w:val="00F970B9"/>
    <w:rsid w:val="00FA0277"/>
    <w:rsid w:val="00FA3AE5"/>
    <w:rsid w:val="00FA4029"/>
    <w:rsid w:val="00FA4496"/>
    <w:rsid w:val="00FA7D74"/>
    <w:rsid w:val="00FB0743"/>
    <w:rsid w:val="00FB31A0"/>
    <w:rsid w:val="00FB4421"/>
    <w:rsid w:val="00FB6210"/>
    <w:rsid w:val="00FB71F4"/>
    <w:rsid w:val="00FB763A"/>
    <w:rsid w:val="00FC08D0"/>
    <w:rsid w:val="00FC261B"/>
    <w:rsid w:val="00FC55A9"/>
    <w:rsid w:val="00FC57E2"/>
    <w:rsid w:val="00FC7426"/>
    <w:rsid w:val="00FC772A"/>
    <w:rsid w:val="00FC7C64"/>
    <w:rsid w:val="00FD17EA"/>
    <w:rsid w:val="00FD32BF"/>
    <w:rsid w:val="00FD73C1"/>
    <w:rsid w:val="00FD7539"/>
    <w:rsid w:val="00FE1F21"/>
    <w:rsid w:val="00FE4A48"/>
    <w:rsid w:val="00FE6499"/>
    <w:rsid w:val="00FE70F7"/>
    <w:rsid w:val="00FE7421"/>
    <w:rsid w:val="00FF0FF5"/>
    <w:rsid w:val="00FF34AA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BDEC56"/>
  <w15:docId w15:val="{100111EE-B77A-4B53-89EC-35A953FD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75F95"/>
    <w:rPr>
      <w:sz w:val="24"/>
      <w:szCs w:val="24"/>
    </w:rPr>
  </w:style>
  <w:style w:type="paragraph" w:styleId="Nadpis1">
    <w:name w:val="heading 1"/>
    <w:basedOn w:val="Normln"/>
    <w:next w:val="Normln"/>
    <w:qFormat/>
    <w:rsid w:val="00A75F95"/>
    <w:pPr>
      <w:keepNext/>
      <w:jc w:val="center"/>
      <w:outlineLvl w:val="0"/>
    </w:pPr>
    <w:rPr>
      <w:rFonts w:ascii="Arial" w:hAnsi="Arial"/>
      <w:b/>
      <w:szCs w:val="20"/>
      <w:lang w:val="en-CA"/>
    </w:rPr>
  </w:style>
  <w:style w:type="paragraph" w:styleId="Nadpis2">
    <w:name w:val="heading 2"/>
    <w:basedOn w:val="Normln"/>
    <w:next w:val="Normln"/>
    <w:qFormat/>
    <w:rsid w:val="00A75F95"/>
    <w:pPr>
      <w:keepNext/>
      <w:outlineLvl w:val="1"/>
    </w:pPr>
    <w:rPr>
      <w:sz w:val="20"/>
      <w:szCs w:val="20"/>
      <w:u w:val="single"/>
    </w:rPr>
  </w:style>
  <w:style w:type="paragraph" w:styleId="Nadpis3">
    <w:name w:val="heading 3"/>
    <w:basedOn w:val="Normln"/>
    <w:next w:val="Normln"/>
    <w:qFormat/>
    <w:rsid w:val="00A75F95"/>
    <w:pPr>
      <w:keepNext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rsid w:val="00A75F95"/>
    <w:pPr>
      <w:keepNext/>
      <w:tabs>
        <w:tab w:val="left" w:pos="3119"/>
        <w:tab w:val="right" w:leader="hyphen" w:pos="9810"/>
      </w:tabs>
      <w:outlineLvl w:val="3"/>
    </w:pPr>
    <w:rPr>
      <w:rFonts w:ascii="Arial" w:hAnsi="Arial" w:cs="Arial"/>
      <w:b/>
      <w:bCs/>
      <w:i/>
      <w:iCs/>
      <w:sz w:val="28"/>
    </w:rPr>
  </w:style>
  <w:style w:type="paragraph" w:styleId="Nadpis5">
    <w:name w:val="heading 5"/>
    <w:basedOn w:val="Normln"/>
    <w:next w:val="Normln"/>
    <w:qFormat/>
    <w:rsid w:val="00A75F95"/>
    <w:pPr>
      <w:keepNext/>
      <w:jc w:val="center"/>
      <w:outlineLvl w:val="4"/>
    </w:pPr>
    <w:rPr>
      <w:b/>
      <w:caps/>
      <w:szCs w:val="20"/>
      <w:lang w:val="en-GB"/>
    </w:rPr>
  </w:style>
  <w:style w:type="paragraph" w:styleId="Nadpis6">
    <w:name w:val="heading 6"/>
    <w:basedOn w:val="Normln"/>
    <w:next w:val="Normln"/>
    <w:qFormat/>
    <w:rsid w:val="00A75F95"/>
    <w:pPr>
      <w:keepNext/>
      <w:outlineLvl w:val="5"/>
    </w:pPr>
    <w:rPr>
      <w:b/>
      <w:caps/>
      <w:szCs w:val="20"/>
      <w:lang w:val="en-GB"/>
    </w:rPr>
  </w:style>
  <w:style w:type="paragraph" w:styleId="Nadpis7">
    <w:name w:val="heading 7"/>
    <w:basedOn w:val="Normln"/>
    <w:next w:val="Normln"/>
    <w:qFormat/>
    <w:rsid w:val="00A75F95"/>
    <w:pPr>
      <w:keepNext/>
      <w:pBdr>
        <w:bottom w:val="single" w:sz="4" w:space="1" w:color="auto"/>
      </w:pBdr>
      <w:outlineLvl w:val="6"/>
    </w:pPr>
    <w:rPr>
      <w:rFonts w:ascii="Reklama" w:hAnsi="Reklama"/>
      <w:sz w:val="28"/>
      <w:szCs w:val="20"/>
      <w:lang w:val="en-GB"/>
    </w:rPr>
  </w:style>
  <w:style w:type="paragraph" w:styleId="Nadpis8">
    <w:name w:val="heading 8"/>
    <w:basedOn w:val="Normln"/>
    <w:next w:val="Normln"/>
    <w:qFormat/>
    <w:rsid w:val="00A75F95"/>
    <w:pPr>
      <w:keepNext/>
      <w:outlineLvl w:val="7"/>
    </w:pPr>
    <w:rPr>
      <w:rFonts w:ascii="Arial" w:hAnsi="Arial" w:cs="Arial"/>
      <w:i/>
      <w:iCs/>
      <w:sz w:val="28"/>
    </w:rPr>
  </w:style>
  <w:style w:type="paragraph" w:styleId="Nadpis9">
    <w:name w:val="heading 9"/>
    <w:basedOn w:val="Normln"/>
    <w:next w:val="Normln"/>
    <w:qFormat/>
    <w:rsid w:val="00A75F95"/>
    <w:pPr>
      <w:keepNext/>
      <w:jc w:val="center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75F9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A75F9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A75F95"/>
    <w:pPr>
      <w:jc w:val="center"/>
    </w:pPr>
    <w:rPr>
      <w:rFonts w:ascii="Arial" w:hAnsi="Arial" w:cs="Arial"/>
      <w:b/>
      <w:caps/>
      <w:sz w:val="28"/>
      <w:szCs w:val="20"/>
    </w:rPr>
  </w:style>
  <w:style w:type="paragraph" w:styleId="Podnadpis">
    <w:name w:val="Subtitle"/>
    <w:basedOn w:val="Normln"/>
    <w:qFormat/>
    <w:rsid w:val="00A75F95"/>
    <w:pPr>
      <w:jc w:val="center"/>
    </w:pPr>
    <w:rPr>
      <w:rFonts w:ascii="Arial" w:hAnsi="Arial" w:cs="Arial"/>
      <w:b/>
      <w:caps/>
      <w:sz w:val="28"/>
      <w:szCs w:val="20"/>
      <w:u w:val="single"/>
    </w:rPr>
  </w:style>
  <w:style w:type="paragraph" w:styleId="Zkladntextodsazen2">
    <w:name w:val="Body Text Indent 2"/>
    <w:basedOn w:val="Normln"/>
    <w:rsid w:val="00A75F95"/>
    <w:pPr>
      <w:tabs>
        <w:tab w:val="left" w:pos="9250"/>
      </w:tabs>
      <w:ind w:left="567" w:hanging="567"/>
    </w:pPr>
    <w:rPr>
      <w:rFonts w:ascii="Arial" w:hAnsi="Arial" w:cs="Arial"/>
      <w:b/>
      <w:sz w:val="28"/>
      <w:szCs w:val="20"/>
    </w:rPr>
  </w:style>
  <w:style w:type="paragraph" w:styleId="Zkladntext">
    <w:name w:val="Body Text"/>
    <w:basedOn w:val="Normln"/>
    <w:rsid w:val="00A75F95"/>
    <w:rPr>
      <w:rFonts w:ascii="Arial Narrow" w:hAnsi="Arial Narrow"/>
      <w:sz w:val="28"/>
    </w:rPr>
  </w:style>
  <w:style w:type="paragraph" w:customStyle="1" w:styleId="Nzev2">
    <w:name w:val="Název2"/>
    <w:basedOn w:val="Obsah1"/>
    <w:autoRedefine/>
    <w:rsid w:val="00652029"/>
    <w:pPr>
      <w:framePr w:hSpace="397" w:wrap="around" w:vAnchor="text" w:hAnchor="margin" w:xAlign="center" w:y="1"/>
      <w:tabs>
        <w:tab w:val="left" w:pos="1260"/>
        <w:tab w:val="center" w:leader="dot" w:pos="9889"/>
      </w:tabs>
      <w:ind w:right="113"/>
      <w:jc w:val="center"/>
    </w:pPr>
    <w:rPr>
      <w:rFonts w:cs="Arial"/>
      <w:b/>
      <w:caps w:val="0"/>
      <w:sz w:val="22"/>
      <w:szCs w:val="22"/>
    </w:rPr>
  </w:style>
  <w:style w:type="paragraph" w:styleId="Obsah1">
    <w:name w:val="toc 1"/>
    <w:basedOn w:val="Normln"/>
    <w:next w:val="Normln"/>
    <w:autoRedefine/>
    <w:semiHidden/>
    <w:rsid w:val="00A75F95"/>
    <w:rPr>
      <w:rFonts w:ascii="Arial" w:hAnsi="Arial"/>
      <w:caps/>
      <w:sz w:val="28"/>
    </w:rPr>
  </w:style>
  <w:style w:type="paragraph" w:styleId="Zkladntext2">
    <w:name w:val="Body Text 2"/>
    <w:basedOn w:val="Normln"/>
    <w:rsid w:val="00A75F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paragraph" w:styleId="Zkladntextodsazen3">
    <w:name w:val="Body Text Indent 3"/>
    <w:basedOn w:val="Normln"/>
    <w:rsid w:val="00A75F95"/>
    <w:pPr>
      <w:ind w:left="1440" w:hanging="1080"/>
    </w:pPr>
    <w:rPr>
      <w:rFonts w:ascii="Arial" w:hAnsi="Arial" w:cs="Arial"/>
      <w:i/>
      <w:iCs/>
      <w:sz w:val="28"/>
    </w:rPr>
  </w:style>
  <w:style w:type="character" w:styleId="slostrnky">
    <w:name w:val="page number"/>
    <w:basedOn w:val="Standardnpsmoodstavce"/>
    <w:rsid w:val="00A75F95"/>
  </w:style>
  <w:style w:type="paragraph" w:customStyle="1" w:styleId="Otazka1-9">
    <w:name w:val="Otazka_1-9"/>
    <w:basedOn w:val="Normln"/>
    <w:rsid w:val="00A75F95"/>
    <w:pPr>
      <w:spacing w:line="300" w:lineRule="exact"/>
      <w:ind w:left="284" w:hanging="284"/>
      <w:jc w:val="both"/>
    </w:pPr>
    <w:rPr>
      <w:rFonts w:ascii="Roman s" w:hAnsi="Roman s"/>
      <w:b/>
      <w:szCs w:val="20"/>
      <w:lang w:val="en-GB"/>
    </w:rPr>
  </w:style>
  <w:style w:type="paragraph" w:styleId="Textvbloku">
    <w:name w:val="Block Text"/>
    <w:basedOn w:val="Normln"/>
    <w:rsid w:val="00A75F95"/>
    <w:pPr>
      <w:tabs>
        <w:tab w:val="left" w:pos="567"/>
      </w:tabs>
      <w:ind w:left="567" w:right="-446" w:hanging="567"/>
    </w:pPr>
    <w:rPr>
      <w:rFonts w:ascii="Arial" w:hAnsi="Arial" w:cs="Arial"/>
      <w:b/>
      <w:bCs/>
      <w:szCs w:val="20"/>
    </w:rPr>
  </w:style>
  <w:style w:type="paragraph" w:customStyle="1" w:styleId="TextTMSRMN12Bold">
    <w:name w:val="TextTMSRMN12Bold"/>
    <w:basedOn w:val="Otazka1-9"/>
    <w:rsid w:val="00A75F95"/>
    <w:pPr>
      <w:ind w:left="0" w:firstLine="0"/>
    </w:pPr>
  </w:style>
  <w:style w:type="paragraph" w:styleId="Zkladntext3">
    <w:name w:val="Body Text 3"/>
    <w:basedOn w:val="Normln"/>
    <w:rsid w:val="00A75F95"/>
    <w:rPr>
      <w:caps/>
      <w:szCs w:val="20"/>
      <w:lang w:val="en-GB"/>
    </w:rPr>
  </w:style>
  <w:style w:type="character" w:styleId="Hypertextovodkaz">
    <w:name w:val="Hyperlink"/>
    <w:rsid w:val="00A75F95"/>
    <w:rPr>
      <w:color w:val="0000FF"/>
      <w:u w:val="single"/>
    </w:rPr>
  </w:style>
  <w:style w:type="paragraph" w:styleId="Normlnweb">
    <w:name w:val="Normal (Web)"/>
    <w:basedOn w:val="Normln"/>
    <w:uiPriority w:val="99"/>
    <w:rsid w:val="00A75F95"/>
    <w:pPr>
      <w:spacing w:before="100" w:beforeAutospacing="1" w:after="100" w:afterAutospacing="1"/>
    </w:pPr>
    <w:rPr>
      <w:lang w:val="en-US" w:eastAsia="en-US"/>
    </w:rPr>
  </w:style>
  <w:style w:type="paragraph" w:customStyle="1" w:styleId="Questbody">
    <w:name w:val="Quest body"/>
    <w:basedOn w:val="Normln"/>
    <w:rsid w:val="00A75F95"/>
    <w:rPr>
      <w:rFonts w:ascii="Arial" w:hAnsi="Arial"/>
      <w:noProof/>
      <w:sz w:val="26"/>
      <w:szCs w:val="20"/>
    </w:rPr>
  </w:style>
  <w:style w:type="paragraph" w:customStyle="1" w:styleId="Question">
    <w:name w:val="Question"/>
    <w:basedOn w:val="Normln"/>
    <w:rsid w:val="00A75F95"/>
    <w:pPr>
      <w:ind w:left="720" w:hanging="720"/>
    </w:pPr>
    <w:rPr>
      <w:rFonts w:ascii="Arial" w:hAnsi="Arial"/>
      <w:szCs w:val="20"/>
      <w:lang w:val="en-GB" w:eastAsia="ja-JP"/>
    </w:rPr>
  </w:style>
  <w:style w:type="paragraph" w:customStyle="1" w:styleId="response2">
    <w:name w:val="response2"/>
    <w:basedOn w:val="Normln"/>
    <w:rsid w:val="00A75F95"/>
    <w:pPr>
      <w:keepNext/>
      <w:keepLines/>
      <w:tabs>
        <w:tab w:val="right" w:leader="dot" w:pos="7201"/>
        <w:tab w:val="right" w:leader="dot" w:pos="9361"/>
        <w:tab w:val="right" w:pos="10064"/>
      </w:tabs>
      <w:ind w:left="1440"/>
    </w:pPr>
    <w:rPr>
      <w:rFonts w:ascii="Arial" w:hAnsi="Arial"/>
      <w:szCs w:val="20"/>
      <w:lang w:val="en-GB" w:eastAsia="ja-JP"/>
    </w:rPr>
  </w:style>
  <w:style w:type="paragraph" w:customStyle="1" w:styleId="StandardFragebogen">
    <w:name w:val="Standard Fragebogen"/>
    <w:basedOn w:val="Normln"/>
    <w:rsid w:val="00A75F95"/>
    <w:pPr>
      <w:tabs>
        <w:tab w:val="left" w:pos="709"/>
        <w:tab w:val="left" w:pos="1843"/>
        <w:tab w:val="left" w:pos="3544"/>
        <w:tab w:val="left" w:pos="4536"/>
        <w:tab w:val="left" w:pos="5954"/>
        <w:tab w:val="left" w:pos="7655"/>
        <w:tab w:val="right" w:pos="9072"/>
        <w:tab w:val="right" w:pos="9582"/>
        <w:tab w:val="left" w:pos="9837"/>
      </w:tabs>
      <w:ind w:left="709" w:right="1361" w:hanging="709"/>
    </w:pPr>
    <w:rPr>
      <w:rFonts w:ascii="Arial" w:hAnsi="Arial"/>
      <w:sz w:val="22"/>
      <w:szCs w:val="20"/>
      <w:lang w:val="de-DE" w:eastAsia="de-DE"/>
    </w:rPr>
  </w:style>
  <w:style w:type="paragraph" w:customStyle="1" w:styleId="N8">
    <w:name w:val="N8"/>
    <w:basedOn w:val="Normln"/>
    <w:rsid w:val="00A75F95"/>
    <w:pPr>
      <w:tabs>
        <w:tab w:val="left" w:pos="-360"/>
      </w:tabs>
    </w:pPr>
    <w:rPr>
      <w:rFonts w:ascii="Arial" w:hAnsi="Arial"/>
      <w:sz w:val="16"/>
      <w:szCs w:val="20"/>
      <w:lang w:val="fr-FR"/>
    </w:rPr>
  </w:style>
  <w:style w:type="paragraph" w:customStyle="1" w:styleId="Nzev3">
    <w:name w:val="Název3"/>
    <w:basedOn w:val="Normln"/>
    <w:rsid w:val="00A75F95"/>
    <w:rPr>
      <w:rFonts w:ascii="Arial" w:hAnsi="Arial" w:cs="Arial"/>
      <w:b/>
      <w:bCs/>
      <w:caps/>
      <w:sz w:val="28"/>
      <w:u w:val="single"/>
    </w:rPr>
  </w:style>
  <w:style w:type="paragraph" w:styleId="Zkladntextodsazen">
    <w:name w:val="Body Text Indent"/>
    <w:basedOn w:val="Normln"/>
    <w:rsid w:val="00A75F95"/>
    <w:pPr>
      <w:ind w:left="709" w:hanging="709"/>
    </w:pPr>
    <w:rPr>
      <w:szCs w:val="20"/>
      <w:lang w:val="en-GB"/>
    </w:rPr>
  </w:style>
  <w:style w:type="paragraph" w:customStyle="1" w:styleId="kerdes">
    <w:name w:val="kerdes"/>
    <w:basedOn w:val="Normln"/>
    <w:rsid w:val="00A75F95"/>
    <w:pPr>
      <w:spacing w:before="360"/>
      <w:ind w:left="567" w:hanging="567"/>
    </w:pPr>
    <w:rPr>
      <w:rFonts w:ascii="H-Times New Roman" w:hAnsi="H-Times New Roman"/>
      <w:b/>
      <w:bCs/>
      <w:lang w:val="da-DK" w:eastAsia="en-US"/>
    </w:rPr>
  </w:style>
  <w:style w:type="paragraph" w:customStyle="1" w:styleId="Pulbox">
    <w:name w:val="Pulbox"/>
    <w:basedOn w:val="Normln"/>
    <w:rsid w:val="00A75F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8931"/>
      </w:tabs>
      <w:spacing w:line="300" w:lineRule="exact"/>
      <w:ind w:left="4820"/>
    </w:pPr>
    <w:rPr>
      <w:rFonts w:ascii="Courier New" w:hAnsi="Courier New"/>
      <w:szCs w:val="20"/>
      <w:lang w:val="en-GB"/>
    </w:rPr>
  </w:style>
  <w:style w:type="paragraph" w:customStyle="1" w:styleId="Celybox">
    <w:name w:val="Celybox"/>
    <w:basedOn w:val="Normln"/>
    <w:rsid w:val="00A75F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ourier New" w:hAnsi="Courier New"/>
      <w:szCs w:val="20"/>
      <w:lang w:val="en-GB"/>
    </w:rPr>
  </w:style>
  <w:style w:type="paragraph" w:customStyle="1" w:styleId="TableText">
    <w:name w:val="Table Text"/>
    <w:rsid w:val="00A75F95"/>
    <w:rPr>
      <w:rFonts w:ascii="Arial" w:hAnsi="Arial"/>
      <w:lang w:val="en-CA"/>
    </w:rPr>
  </w:style>
  <w:style w:type="paragraph" w:customStyle="1" w:styleId="BulletforGrid">
    <w:name w:val="Bullet for Grid"/>
    <w:basedOn w:val="Zkladntext"/>
    <w:rsid w:val="00A75F95"/>
    <w:rPr>
      <w:rFonts w:ascii="Canmark" w:hAnsi="Canmark"/>
      <w:sz w:val="24"/>
      <w:szCs w:val="20"/>
      <w:lang w:val="en-CA"/>
    </w:rPr>
  </w:style>
  <w:style w:type="paragraph" w:customStyle="1" w:styleId="Indent">
    <w:name w:val="Indent"/>
    <w:basedOn w:val="Normln"/>
    <w:rsid w:val="00A75F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Arial" w:hAnsi="Arial"/>
      <w:snapToGrid w:val="0"/>
      <w:color w:val="000000"/>
      <w:szCs w:val="20"/>
      <w:lang w:val="en-US" w:eastAsia="en-US"/>
    </w:rPr>
  </w:style>
  <w:style w:type="character" w:styleId="Sledovanodkaz">
    <w:name w:val="FollowedHyperlink"/>
    <w:rsid w:val="00A75F95"/>
    <w:rPr>
      <w:color w:val="800080"/>
      <w:u w:val="single"/>
    </w:rPr>
  </w:style>
  <w:style w:type="character" w:styleId="Siln">
    <w:name w:val="Strong"/>
    <w:qFormat/>
    <w:rsid w:val="00A75F95"/>
    <w:rPr>
      <w:b/>
      <w:bCs/>
    </w:rPr>
  </w:style>
  <w:style w:type="character" w:styleId="Zdraznn">
    <w:name w:val="Emphasis"/>
    <w:qFormat/>
    <w:rsid w:val="00A75F95"/>
    <w:rPr>
      <w:i/>
      <w:iCs/>
    </w:rPr>
  </w:style>
  <w:style w:type="paragraph" w:customStyle="1" w:styleId="DefaultParagraphFont1">
    <w:name w:val="Default Paragraph Font1"/>
    <w:next w:val="Normln"/>
    <w:rsid w:val="00A75F95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BulletTable">
    <w:name w:val="Bullet Table"/>
    <w:rsid w:val="00A75F95"/>
    <w:pPr>
      <w:numPr>
        <w:numId w:val="1"/>
      </w:numPr>
      <w:spacing w:after="40"/>
    </w:pPr>
    <w:rPr>
      <w:rFonts w:ascii="Arial" w:hAnsi="Arial"/>
      <w:sz w:val="22"/>
      <w:lang w:val="en-CA"/>
    </w:rPr>
  </w:style>
  <w:style w:type="paragraph" w:customStyle="1" w:styleId="CharCharCharCharCharChar">
    <w:name w:val="Char Char Char Char Char Char"/>
    <w:basedOn w:val="Normln"/>
    <w:rsid w:val="00A75F9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bsahtabulky">
    <w:name w:val="Obsah tabulky"/>
    <w:basedOn w:val="Normln"/>
    <w:rsid w:val="00A75F95"/>
    <w:pPr>
      <w:widowControl w:val="0"/>
      <w:suppressLineNumbers/>
      <w:suppressAutoHyphens/>
    </w:pPr>
    <w:rPr>
      <w:sz w:val="20"/>
      <w:szCs w:val="20"/>
      <w:lang w:val="de-DE" w:eastAsia="ar-SA"/>
    </w:rPr>
  </w:style>
  <w:style w:type="paragraph" w:customStyle="1" w:styleId="Nadpistabulky">
    <w:name w:val="Nadpis tabulky"/>
    <w:basedOn w:val="Obsahtabulky"/>
    <w:rsid w:val="00A75F95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semiHidden/>
    <w:rsid w:val="00F469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96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0F32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converted-space">
    <w:name w:val="apple-converted-space"/>
    <w:basedOn w:val="Standardnpsmoodstavce"/>
    <w:rsid w:val="000F3243"/>
  </w:style>
  <w:style w:type="character" w:styleId="Odkaznakoment">
    <w:name w:val="annotation reference"/>
    <w:semiHidden/>
    <w:rsid w:val="00801291"/>
    <w:rPr>
      <w:sz w:val="16"/>
      <w:szCs w:val="16"/>
    </w:rPr>
  </w:style>
  <w:style w:type="paragraph" w:styleId="Textkomente">
    <w:name w:val="annotation text"/>
    <w:basedOn w:val="Normln"/>
    <w:semiHidden/>
    <w:rsid w:val="0080129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01291"/>
    <w:rPr>
      <w:b/>
      <w:bCs/>
    </w:rPr>
  </w:style>
  <w:style w:type="character" w:customStyle="1" w:styleId="ZhlavChar">
    <w:name w:val="Záhlaví Char"/>
    <w:link w:val="Zhlav"/>
    <w:uiPriority w:val="99"/>
    <w:rsid w:val="002E764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131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ps">
    <w:name w:val="hps"/>
    <w:rsid w:val="00B9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eec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913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CEEC Research dotaznik</vt:lpstr>
    </vt:vector>
  </TitlesOfParts>
  <Company>CEEC Research</Company>
  <LinksUpToDate>false</LinksUpToDate>
  <CharactersWithSpaces>6288</CharactersWithSpaces>
  <SharedDoc>false</SharedDoc>
  <HLinks>
    <vt:vector size="6" baseType="variant">
      <vt:variant>
        <vt:i4>7733299</vt:i4>
      </vt:variant>
      <vt:variant>
        <vt:i4>0</vt:i4>
      </vt:variant>
      <vt:variant>
        <vt:i4>0</vt:i4>
      </vt:variant>
      <vt:variant>
        <vt:i4>5</vt:i4>
      </vt:variant>
      <vt:variant>
        <vt:lpwstr>http://www.ceec.eu/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CEEC Research dotaznik</dc:title>
  <dc:subject/>
  <dc:creator>CEEC Research</dc:creator>
  <cp:keywords/>
  <cp:lastModifiedBy>Jiří Vacek</cp:lastModifiedBy>
  <cp:revision>6</cp:revision>
  <cp:lastPrinted>2014-08-05T05:59:00Z</cp:lastPrinted>
  <dcterms:created xsi:type="dcterms:W3CDTF">2017-05-25T20:00:00Z</dcterms:created>
  <dcterms:modified xsi:type="dcterms:W3CDTF">2017-05-26T07:35:00Z</dcterms:modified>
</cp:coreProperties>
</file>