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0D3" w:rsidRPr="001360D3" w:rsidRDefault="001360D3" w:rsidP="00BC1E48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Investície do verejných zákaziek sú tento rok celkovo nižšie za posledné štyri roky</w:t>
      </w:r>
    </w:p>
    <w:p w:rsidR="001360D3" w:rsidRPr="001360D3" w:rsidRDefault="001360D3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</w:t>
      </w:r>
      <w:r w:rsidR="008D31CE">
        <w:rPr>
          <w:b/>
          <w:bCs/>
        </w:rPr>
        <w:t>,</w:t>
      </w:r>
      <w:r w:rsidR="00E819DB">
        <w:rPr>
          <w:b/>
          <w:bCs/>
        </w:rPr>
        <w:t xml:space="preserve"> 24</w:t>
      </w:r>
      <w:r>
        <w:rPr>
          <w:b/>
          <w:bCs/>
        </w:rPr>
        <w:t xml:space="preserve">. októbra – Od januára do augusta tohto roka vyhlásili investori 3 728 verejných obstarávaní v celkovej hodnote 2,84 miliardy EUR, čo predstavuje rekordné štvorročné minimum. Pokles zaznamenáva aj aktivita investorov v ukončovaní verejných obstarávaní, pričom zákaziek bolo doposiaľ firmám zadaných o pätinu menej než minulý rok. Vyplýva to z najnovšej analýzy spracovanej analytickou spoločnosťou CEEC Research na základe údajov poskytnutých Úradom pre verejné obstarávanie ku koncu augusta 2016. </w:t>
      </w:r>
    </w:p>
    <w:p w:rsidR="001360D3" w:rsidRPr="001360D3" w:rsidRDefault="001360D3" w:rsidP="00350781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auguste tohto roka vyhlásili </w:t>
      </w:r>
      <w:r w:rsidRPr="001360D3">
        <w:rPr>
          <w:rStyle w:val="Hypertextovodkaz"/>
          <w:rFonts w:cs="Arial"/>
          <w:color w:val="auto"/>
          <w:u w:val="none"/>
        </w:rPr>
        <w:t>verejní obstarávatelia, obstarávatelia a subjekty, ktorým bola poskytnutá dotácia celk</w:t>
      </w:r>
      <w:r>
        <w:rPr>
          <w:rStyle w:val="Hypertextovodkaz"/>
          <w:rFonts w:cs="Arial"/>
          <w:color w:val="auto"/>
          <w:u w:val="none"/>
        </w:rPr>
        <w:t>o</w:t>
      </w:r>
      <w:r w:rsidRPr="001360D3">
        <w:rPr>
          <w:rStyle w:val="Hypertextovodkaz"/>
          <w:rFonts w:cs="Arial"/>
          <w:color w:val="auto"/>
          <w:u w:val="none"/>
        </w:rPr>
        <w:t>m 195 verejných</w:t>
      </w:r>
      <w:r>
        <w:rPr>
          <w:rStyle w:val="Hypertextovodkaz"/>
          <w:rFonts w:cs="Arial"/>
          <w:color w:val="auto"/>
          <w:u w:val="none"/>
        </w:rPr>
        <w:t xml:space="preserve"> obstarávaní v celkovej hodnote 477 miliónov EUR. To oproti porovnateľnému obdobiu minulého roka predstavuje trojštvrtinový pokles (76,2 percenta) počtu obstarávaní, z hľadiska objemu sa jedná o  tretinový</w:t>
      </w:r>
      <w:r w:rsidR="00022404">
        <w:rPr>
          <w:rStyle w:val="Hypertextovodkaz"/>
          <w:rFonts w:cs="Arial"/>
          <w:color w:val="auto"/>
          <w:u w:val="none"/>
        </w:rPr>
        <w:t xml:space="preserve"> pokles</w:t>
      </w:r>
      <w:r>
        <w:rPr>
          <w:rStyle w:val="Hypertextovodkaz"/>
          <w:rFonts w:cs="Arial"/>
          <w:color w:val="auto"/>
          <w:u w:val="none"/>
        </w:rPr>
        <w:t xml:space="preserve"> (32,6 percenta). Najväčšie obstarávanie tohto mesiaca v celkovej hodnote 199 miliónov EUR vyhlásila spoločnosť </w:t>
      </w:r>
      <w:r w:rsidR="00022404">
        <w:rPr>
          <w:rStyle w:val="Hypertextovodkaz"/>
          <w:rFonts w:cs="Arial"/>
          <w:color w:val="auto"/>
          <w:u w:val="none"/>
        </w:rPr>
        <w:br/>
      </w:r>
      <w:r>
        <w:rPr>
          <w:rStyle w:val="Hypertextovodkaz"/>
          <w:rFonts w:cs="Arial"/>
          <w:color w:val="auto"/>
          <w:u w:val="none"/>
        </w:rPr>
        <w:t xml:space="preserve">MH Invest s. r. o. na prípravu dopravnej infraštruktúry v strategickom parku Nitra. </w:t>
      </w:r>
    </w:p>
    <w:p w:rsidR="001360D3" w:rsidRDefault="001360D3" w:rsidP="001360D3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augusta tohto roka sa vo Vestníku verejného obstarávania objavilo spolu 3 728 verejných obstarávaní v celkovej hodnote 2,84 miliardy EUR. V medziročnom porovnaní ide z hľadiska počtu o takmer </w:t>
      </w:r>
      <w:proofErr w:type="spellStart"/>
      <w:r>
        <w:rPr>
          <w:rStyle w:val="Hypertextovodkaz"/>
          <w:rFonts w:cs="Arial"/>
          <w:color w:val="auto"/>
          <w:u w:val="none"/>
        </w:rPr>
        <w:t>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(18,9 percenta) pokles, avšak objem v rovnakom období zaznamenal viac než dvojnásobný </w:t>
      </w:r>
      <w:r w:rsidR="00022404">
        <w:rPr>
          <w:rStyle w:val="Hypertextovodkaz"/>
          <w:rFonts w:cs="Arial"/>
          <w:color w:val="auto"/>
          <w:u w:val="none"/>
        </w:rPr>
        <w:t xml:space="preserve">prepad </w:t>
      </w:r>
      <w:r>
        <w:rPr>
          <w:rStyle w:val="Hypertextovodkaz"/>
          <w:rFonts w:cs="Arial"/>
          <w:color w:val="auto"/>
          <w:u w:val="none"/>
        </w:rPr>
        <w:t xml:space="preserve">(39,4 percenta) a ide tak o vôbec najnižší objem investícií za posledné štyri roky, teda za </w:t>
      </w:r>
      <w:r w:rsidR="00022404">
        <w:rPr>
          <w:rStyle w:val="Hypertextovodkaz"/>
          <w:rFonts w:cs="Arial"/>
          <w:color w:val="auto"/>
          <w:u w:val="none"/>
        </w:rPr>
        <w:t>sledované obdobie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Pr="001360D3">
        <w:rPr>
          <w:rStyle w:val="Hypertextovodkaz"/>
          <w:rFonts w:cs="Arial"/>
          <w:color w:val="auto"/>
          <w:u w:val="none"/>
        </w:rPr>
        <w:t>(2012 – 3,13 miliardy EUR, 2013 – 6,2 miliardy EUR, 2014 – 4,63 miliardy EUR, 2015 – 4,69 miliardy EUR).</w:t>
      </w:r>
      <w:r w:rsidR="00E41FA2">
        <w:rPr>
          <w:rStyle w:val="Hypertextovodkaz"/>
          <w:rFonts w:cs="Arial"/>
          <w:color w:val="auto"/>
          <w:u w:val="none"/>
        </w:rPr>
        <w:t xml:space="preserve"> </w:t>
      </w:r>
      <w:bookmarkStart w:id="0" w:name="_GoBack"/>
      <w:r w:rsidR="00E41FA2" w:rsidRPr="00E41FA2">
        <w:rPr>
          <w:rStyle w:val="Hypertextovodkaz"/>
          <w:rFonts w:cs="Arial"/>
          <w:i/>
          <w:color w:val="auto"/>
          <w:u w:val="none"/>
        </w:rPr>
        <w:t>„Malé množstvo a nízky objem vyhlásených zákaziek sa neprejaví hneď, na ekonomiku to ale dopad bude mať, aj keď malý,“</w:t>
      </w:r>
      <w:r w:rsidR="00E41FA2">
        <w:rPr>
          <w:rStyle w:val="Hypertextovodkaz"/>
          <w:rFonts w:cs="Arial"/>
          <w:color w:val="auto"/>
          <w:u w:val="none"/>
        </w:rPr>
        <w:t xml:space="preserve"> </w:t>
      </w:r>
      <w:bookmarkEnd w:id="0"/>
      <w:r w:rsidR="00E41FA2">
        <w:rPr>
          <w:rStyle w:val="Hypertextovodkaz"/>
          <w:rFonts w:cs="Arial"/>
          <w:color w:val="auto"/>
          <w:u w:val="none"/>
        </w:rPr>
        <w:t xml:space="preserve">komentuje </w:t>
      </w:r>
      <w:r w:rsidR="00E41FA2" w:rsidRPr="00E41FA2">
        <w:rPr>
          <w:rStyle w:val="Hypertextovodkaz"/>
          <w:rFonts w:cs="Arial"/>
          <w:b/>
          <w:i/>
          <w:color w:val="auto"/>
          <w:u w:val="none"/>
        </w:rPr>
        <w:t>Mário Červenka, riaditeľ spoločnosti O.M.C. Invest.</w:t>
      </w:r>
    </w:p>
    <w:p w:rsidR="00601270" w:rsidRPr="001360D3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1360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1360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1360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1360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7"/>
        <w:gridCol w:w="1262"/>
        <w:gridCol w:w="799"/>
        <w:gridCol w:w="1434"/>
        <w:gridCol w:w="1263"/>
        <w:gridCol w:w="874"/>
        <w:gridCol w:w="1290"/>
      </w:tblGrid>
      <w:tr w:rsidR="00601270" w:rsidRPr="001360D3" w:rsidTr="005156F7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1360D3" w:rsidRDefault="001360D3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1360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1360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1360D3" w:rsidTr="005156F7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1360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1360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1360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1360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1360D3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1360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8 916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5 987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1360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9 919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8 377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+39,9</w:t>
            </w:r>
          </w:p>
        </w:tc>
      </w:tr>
      <w:tr w:rsidR="006B0F91" w:rsidRPr="001360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8 064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-18,7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6 621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-21,0</w:t>
            </w:r>
          </w:p>
        </w:tc>
      </w:tr>
      <w:tr w:rsidR="00136E59" w:rsidRPr="001360D3" w:rsidTr="005156F7">
        <w:trPr>
          <w:cantSplit/>
          <w:trHeight w:val="284"/>
        </w:trPr>
        <w:tc>
          <w:tcPr>
            <w:tcW w:w="2269" w:type="dxa"/>
            <w:vAlign w:val="center"/>
          </w:tcPr>
          <w:p w:rsidR="00136E59" w:rsidRPr="001360D3" w:rsidRDefault="00136E59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1360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 7 331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1360D3" w:rsidRDefault="00136E59" w:rsidP="00136E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1360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-9,1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136E59" w:rsidRPr="001360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7 657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136E59" w:rsidRPr="001360D3" w:rsidRDefault="00136E59" w:rsidP="00136E59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1360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136E59" w:rsidRPr="001360D3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+16,9</w:t>
            </w:r>
          </w:p>
        </w:tc>
      </w:tr>
      <w:tr w:rsidR="00350781" w:rsidRPr="001360D3" w:rsidTr="005156F7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781" w:rsidRPr="001360D3" w:rsidRDefault="001360D3" w:rsidP="0035078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august</w:t>
            </w:r>
            <w:r w:rsidR="00350781" w:rsidRPr="001360D3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3 728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0781" w:rsidRPr="001360D3" w:rsidRDefault="00350781" w:rsidP="0035078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-18,9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2 842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0781" w:rsidRPr="001360D3" w:rsidRDefault="00350781" w:rsidP="0035078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-39,4</w:t>
            </w:r>
          </w:p>
        </w:tc>
      </w:tr>
    </w:tbl>
    <w:p w:rsidR="00601270" w:rsidRPr="001360D3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1360D3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1360D3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1360D3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1360D3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1360D3" w:rsidRDefault="001360D3" w:rsidP="001768A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1360D3" w:rsidRPr="001360D3" w:rsidRDefault="001360D3" w:rsidP="001768AF">
      <w:pPr>
        <w:spacing w:after="0" w:line="360" w:lineRule="auto"/>
        <w:jc w:val="both"/>
        <w:rPr>
          <w:rStyle w:val="Hypertextovodkaz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Z vyššie uvedených zákaziek už bolo investormi 30 percent ukončených a zadaných konkrétnym firmám, čo z celkového objemu predstavuje 16 percent vo vyhlásenej celkovej hodnote 466 miliónov EUR. Reálne však boli tieto zákazky zadané za 430 miliónov EUR, teda o 8 percent menej, </w:t>
      </w:r>
      <w:r w:rsidR="00022404">
        <w:rPr>
          <w:rStyle w:val="Hypertextovodkaz"/>
          <w:rFonts w:cs="Arial"/>
          <w:color w:val="auto"/>
          <w:u w:val="none"/>
        </w:rPr>
        <w:t>oproti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="00022404">
        <w:rPr>
          <w:rStyle w:val="Hypertextovodkaz"/>
          <w:rFonts w:cs="Arial"/>
          <w:color w:val="auto"/>
          <w:u w:val="none"/>
        </w:rPr>
        <w:t xml:space="preserve">pôvodnej </w:t>
      </w:r>
      <w:r>
        <w:rPr>
          <w:rStyle w:val="Hypertextovodkaz"/>
          <w:rFonts w:cs="Arial"/>
          <w:color w:val="auto"/>
          <w:u w:val="none"/>
        </w:rPr>
        <w:t xml:space="preserve">hodnota pri vyhlásení. Desatina z celkového objemu (13 percent) verejných obstarávaní bola neskôr zrušená. Po odčítaní zadaných a zrušených zákaziek zostávajú v procese </w:t>
      </w:r>
      <w:r w:rsidR="00022404">
        <w:rPr>
          <w:rStyle w:val="Hypertextovodkaz"/>
          <w:rFonts w:cs="Arial"/>
          <w:color w:val="auto"/>
          <w:u w:val="none"/>
        </w:rPr>
        <w:t xml:space="preserve">obstarávania </w:t>
      </w:r>
      <w:r>
        <w:rPr>
          <w:rStyle w:val="Hypertextovodkaz"/>
          <w:rFonts w:cs="Arial"/>
          <w:color w:val="auto"/>
          <w:u w:val="none"/>
        </w:rPr>
        <w:t xml:space="preserve">zákazky v celkovej hodnote 2,0 miliardy EUR. </w:t>
      </w:r>
    </w:p>
    <w:p w:rsidR="001768AF" w:rsidRPr="001360D3" w:rsidRDefault="001768A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1F5D13" w:rsidRPr="001360D3" w:rsidRDefault="001F5D13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Ukončených a zadaných konkrétnym firmám bolo v prvých ôsmich mesiacoch tohto roka celkom 2 907 verejných obstarávaní v celkovej hodnote 2,89 miliardy EUR. To medziročne predstavuje </w:t>
      </w:r>
      <w:proofErr w:type="spellStart"/>
      <w:r>
        <w:rPr>
          <w:rStyle w:val="Hypertextovodkaz"/>
          <w:color w:val="auto"/>
          <w:u w:val="none"/>
        </w:rPr>
        <w:t>pätinový</w:t>
      </w:r>
      <w:proofErr w:type="spellEnd"/>
      <w:r>
        <w:rPr>
          <w:rStyle w:val="Hypertextovodkaz"/>
          <w:color w:val="auto"/>
          <w:u w:val="none"/>
        </w:rPr>
        <w:t xml:space="preserve"> pokles (20,8 percenta) v ich počte a zároveň pokles ich objemu o 6,1 percenta. Medziročné porovnanie ovplyvnila významná zákazka zadávateľa ŽSR z júla </w:t>
      </w:r>
      <w:r w:rsidR="00651C36">
        <w:rPr>
          <w:rStyle w:val="Hypertextovodkaz"/>
          <w:color w:val="auto"/>
          <w:u w:val="none"/>
        </w:rPr>
        <w:t>2016 (m</w:t>
      </w:r>
      <w:r>
        <w:rPr>
          <w:rStyle w:val="Hypertextovodkaz"/>
          <w:color w:val="auto"/>
          <w:u w:val="none"/>
        </w:rPr>
        <w:t xml:space="preserve">odernizácia trate Púchov – Žilina) v celkovej hodnote 365 miliónov EUR. Po modelovom odčítaní tejto zákazky dostaneme medziročný pokles hodnoty zadaných zákaziek o 17,9 percenta. Niektoré verejné obstarávania stále prebiehajú a preto treba očakávať, že v ďalších mesiacoch dôjde ešte k aktualizácii a upresneniu dát. </w:t>
      </w:r>
    </w:p>
    <w:p w:rsidR="00C7622D" w:rsidRPr="001360D3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1360D3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1360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1F5D1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1360D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"/>
        <w:gridCol w:w="2081"/>
        <w:gridCol w:w="1263"/>
        <w:gridCol w:w="809"/>
        <w:gridCol w:w="1421"/>
        <w:gridCol w:w="1264"/>
        <w:gridCol w:w="897"/>
        <w:gridCol w:w="1267"/>
      </w:tblGrid>
      <w:tr w:rsidR="00D077D7" w:rsidRPr="001360D3" w:rsidTr="005156F7">
        <w:trPr>
          <w:gridBefore w:val="1"/>
          <w:wBefore w:w="142" w:type="dxa"/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1360D3" w:rsidRDefault="001F5D13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:rsidR="00D077D7" w:rsidRPr="001360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D077D7" w:rsidRPr="001360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1360D3" w:rsidTr="005156F7">
        <w:trPr>
          <w:gridBefore w:val="1"/>
          <w:wBefore w:w="142" w:type="dxa"/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:rsidR="00D077D7" w:rsidRPr="001360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D077D7" w:rsidRPr="001360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1360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1F5D1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77D7" w:rsidRPr="001360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1F5D1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1F5D1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1360D3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1F5D1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1360D3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1360D3" w:rsidTr="005156F7">
        <w:trPr>
          <w:cantSplit/>
          <w:trHeight w:val="284"/>
        </w:trPr>
        <w:tc>
          <w:tcPr>
            <w:tcW w:w="2269" w:type="dxa"/>
            <w:gridSpan w:val="2"/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7 997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4 231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1360D3" w:rsidTr="005156F7">
        <w:trPr>
          <w:cantSplit/>
          <w:trHeight w:val="284"/>
        </w:trPr>
        <w:tc>
          <w:tcPr>
            <w:tcW w:w="2269" w:type="dxa"/>
            <w:gridSpan w:val="2"/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8 615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+7,7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6 407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1360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+51,4</w:t>
            </w:r>
          </w:p>
        </w:tc>
      </w:tr>
      <w:tr w:rsidR="006B0F91" w:rsidRPr="001360D3" w:rsidTr="005156F7">
        <w:trPr>
          <w:cantSplit/>
          <w:trHeight w:val="284"/>
        </w:trPr>
        <w:tc>
          <w:tcPr>
            <w:tcW w:w="2269" w:type="dxa"/>
            <w:gridSpan w:val="2"/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5 964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6 503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6B0F91" w:rsidRPr="001360D3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1360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6B0F91" w:rsidRPr="001360D3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+1,5</w:t>
            </w:r>
          </w:p>
        </w:tc>
      </w:tr>
      <w:tr w:rsidR="000D1365" w:rsidRPr="001360D3" w:rsidTr="005156F7">
        <w:trPr>
          <w:cantSplit/>
          <w:trHeight w:val="284"/>
        </w:trPr>
        <w:tc>
          <w:tcPr>
            <w:tcW w:w="2269" w:type="dxa"/>
            <w:gridSpan w:val="2"/>
            <w:vAlign w:val="center"/>
          </w:tcPr>
          <w:p w:rsidR="000D1365" w:rsidRPr="001360D3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1360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6 065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1360D3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1360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+1,7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0D1365" w:rsidRPr="001360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4 880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0D1365" w:rsidRPr="001360D3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0D1365" w:rsidRPr="001360D3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360D3">
              <w:rPr>
                <w:rFonts w:ascii="Arial" w:hAnsi="Arial" w:cs="Arial"/>
                <w:sz w:val="18"/>
                <w:szCs w:val="18"/>
              </w:rPr>
              <w:t>-25,0</w:t>
            </w:r>
          </w:p>
        </w:tc>
      </w:tr>
      <w:tr w:rsidR="00350781" w:rsidRPr="001360D3" w:rsidTr="005156F7">
        <w:trPr>
          <w:cantSplit/>
          <w:trHeight w:val="284"/>
        </w:trPr>
        <w:tc>
          <w:tcPr>
            <w:tcW w:w="2269" w:type="dxa"/>
            <w:gridSpan w:val="2"/>
            <w:vAlign w:val="center"/>
          </w:tcPr>
          <w:p w:rsidR="00350781" w:rsidRPr="001360D3" w:rsidRDefault="001F5D13" w:rsidP="0035078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august</w:t>
            </w:r>
            <w:r w:rsidR="00350781" w:rsidRPr="001360D3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2 907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350781" w:rsidRPr="001360D3" w:rsidRDefault="00350781" w:rsidP="0035078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-20,8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2 887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350781" w:rsidRPr="001360D3" w:rsidRDefault="00350781" w:rsidP="0035078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350781" w:rsidRPr="001360D3" w:rsidRDefault="00350781" w:rsidP="0035078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360D3">
              <w:rPr>
                <w:rFonts w:ascii="Arial" w:hAnsi="Arial" w:cs="Arial"/>
                <w:b/>
                <w:sz w:val="18"/>
                <w:szCs w:val="18"/>
              </w:rPr>
              <w:t>-6,1</w:t>
            </w:r>
          </w:p>
        </w:tc>
      </w:tr>
    </w:tbl>
    <w:p w:rsidR="00D077D7" w:rsidRPr="001360D3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1360D3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1360D3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1360D3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D077D7" w:rsidRPr="001360D3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0321DF" w:rsidRPr="001360D3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:rsidR="00535ADA" w:rsidRPr="001360D3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1360D3">
        <w:rPr>
          <w:rStyle w:val="Hypertextovodkaz"/>
          <w:rFonts w:cs="Arial"/>
          <w:color w:val="auto"/>
          <w:u w:val="none"/>
        </w:rPr>
        <w:t>N</w:t>
      </w:r>
      <w:r w:rsidR="00535ADA" w:rsidRPr="001360D3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1360D3">
        <w:rPr>
          <w:rStyle w:val="Hypertextovodkaz"/>
          <w:rFonts w:cs="Arial"/>
          <w:color w:val="auto"/>
        </w:rPr>
        <w:t xml:space="preserve"> </w:t>
      </w:r>
    </w:p>
    <w:p w:rsidR="00535ADA" w:rsidRPr="001360D3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1360D3">
        <w:rPr>
          <w:rStyle w:val="Hypertextovodkaz"/>
          <w:rFonts w:ascii="Arial" w:hAnsi="Arial" w:cs="Arial"/>
        </w:rPr>
        <w:t>www.ceec.eu</w:t>
      </w:r>
    </w:p>
    <w:p w:rsidR="003371A6" w:rsidRPr="001360D3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1360D3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1360D3">
        <w:rPr>
          <w:rFonts w:ascii="Arial" w:hAnsi="Arial" w:cs="Arial"/>
          <w:b/>
          <w:color w:val="000000"/>
        </w:rPr>
        <w:t>Kontakt pr</w:t>
      </w:r>
      <w:r w:rsidR="00B25F7D" w:rsidRPr="001360D3">
        <w:rPr>
          <w:rFonts w:ascii="Arial" w:hAnsi="Arial" w:cs="Arial"/>
          <w:b/>
          <w:color w:val="000000"/>
        </w:rPr>
        <w:t>e</w:t>
      </w:r>
      <w:r w:rsidRPr="001360D3">
        <w:rPr>
          <w:rFonts w:ascii="Arial" w:hAnsi="Arial" w:cs="Arial"/>
          <w:b/>
          <w:color w:val="000000"/>
        </w:rPr>
        <w:t xml:space="preserve"> média:</w:t>
      </w:r>
    </w:p>
    <w:p w:rsidR="00C968F2" w:rsidRPr="001360D3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1360D3">
        <w:rPr>
          <w:rFonts w:ascii="Arial" w:hAnsi="Arial" w:cs="Arial"/>
          <w:b/>
          <w:color w:val="000000"/>
        </w:rPr>
        <w:br/>
      </w:r>
      <w:r w:rsidRPr="001360D3">
        <w:rPr>
          <w:rFonts w:ascii="Arial" w:hAnsi="Arial" w:cs="Arial"/>
          <w:color w:val="000000"/>
        </w:rPr>
        <w:t xml:space="preserve">Alena </w:t>
      </w:r>
      <w:r w:rsidR="00B718C2" w:rsidRPr="001360D3">
        <w:rPr>
          <w:rFonts w:ascii="Arial" w:hAnsi="Arial" w:cs="Arial"/>
          <w:color w:val="000000"/>
        </w:rPr>
        <w:t>Bradáčová</w:t>
      </w:r>
      <w:r w:rsidRPr="001360D3">
        <w:rPr>
          <w:rFonts w:ascii="Arial" w:hAnsi="Arial" w:cs="Arial"/>
          <w:color w:val="000000"/>
        </w:rPr>
        <w:br/>
        <w:t xml:space="preserve">PR &amp; </w:t>
      </w:r>
      <w:proofErr w:type="spellStart"/>
      <w:r w:rsidRPr="001360D3">
        <w:rPr>
          <w:rFonts w:ascii="Arial" w:hAnsi="Arial" w:cs="Arial"/>
          <w:color w:val="000000"/>
        </w:rPr>
        <w:t>Communication</w:t>
      </w:r>
      <w:proofErr w:type="spellEnd"/>
      <w:r w:rsidRPr="001360D3">
        <w:rPr>
          <w:rFonts w:ascii="Arial" w:hAnsi="Arial" w:cs="Arial"/>
          <w:color w:val="000000"/>
        </w:rPr>
        <w:t xml:space="preserve"> Director</w:t>
      </w:r>
      <w:r w:rsidRPr="001360D3">
        <w:rPr>
          <w:rFonts w:ascii="Arial" w:hAnsi="Arial" w:cs="Arial"/>
          <w:color w:val="000000"/>
        </w:rPr>
        <w:br/>
      </w:r>
      <w:r w:rsidR="00B718C2" w:rsidRPr="001360D3">
        <w:rPr>
          <w:rFonts w:ascii="Arial" w:hAnsi="Arial" w:cs="Arial"/>
          <w:color w:val="000000"/>
        </w:rPr>
        <w:t>CEEC Research</w:t>
      </w:r>
      <w:r w:rsidR="00B718C2" w:rsidRPr="001360D3">
        <w:rPr>
          <w:rFonts w:ascii="Arial" w:hAnsi="Arial" w:cs="Arial"/>
          <w:color w:val="000000"/>
        </w:rPr>
        <w:br/>
      </w:r>
      <w:r w:rsidR="00B718C2" w:rsidRPr="001360D3">
        <w:rPr>
          <w:rFonts w:ascii="Arial" w:hAnsi="Arial" w:cs="Arial"/>
          <w:color w:val="000000"/>
        </w:rPr>
        <w:lastRenderedPageBreak/>
        <w:t>E-mail: bradacova</w:t>
      </w:r>
      <w:r w:rsidRPr="001360D3">
        <w:rPr>
          <w:rFonts w:ascii="Arial" w:hAnsi="Arial" w:cs="Arial"/>
          <w:color w:val="000000"/>
        </w:rPr>
        <w:t>@ceec.eu</w:t>
      </w:r>
      <w:r w:rsidRPr="001360D3">
        <w:rPr>
          <w:rFonts w:ascii="Arial" w:hAnsi="Arial" w:cs="Arial"/>
          <w:color w:val="000000"/>
        </w:rPr>
        <w:br/>
        <w:t>Tel.: +420 777 299</w:t>
      </w:r>
      <w:r w:rsidR="005F0F7B" w:rsidRPr="001360D3">
        <w:rPr>
          <w:rFonts w:ascii="Arial" w:hAnsi="Arial" w:cs="Arial"/>
          <w:color w:val="000000"/>
        </w:rPr>
        <w:t> </w:t>
      </w:r>
      <w:r w:rsidRPr="001360D3">
        <w:rPr>
          <w:rFonts w:ascii="Arial" w:hAnsi="Arial" w:cs="Arial"/>
          <w:color w:val="000000"/>
        </w:rPr>
        <w:t>790</w:t>
      </w:r>
    </w:p>
    <w:p w:rsidR="007C55A2" w:rsidRPr="001360D3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1360D3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1360D3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1360D3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1360D3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1360D3" w:rsidRDefault="00B25F7D" w:rsidP="00B25F7D">
      <w:pPr>
        <w:jc w:val="both"/>
        <w:rPr>
          <w:rFonts w:ascii="Arial" w:hAnsi="Arial" w:cs="Arial"/>
          <w:color w:val="000000"/>
        </w:rPr>
      </w:pPr>
      <w:r w:rsidRPr="001360D3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1360D3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1360D3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1360D3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1360D3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1360D3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560" w:rsidRDefault="00047560" w:rsidP="00A76E50">
      <w:pPr>
        <w:spacing w:after="0" w:line="240" w:lineRule="auto"/>
      </w:pPr>
      <w:r>
        <w:separator/>
      </w:r>
    </w:p>
  </w:endnote>
  <w:endnote w:type="continuationSeparator" w:id="0">
    <w:p w:rsidR="00047560" w:rsidRDefault="0004756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560" w:rsidRDefault="00047560" w:rsidP="00A76E50">
      <w:pPr>
        <w:spacing w:after="0" w:line="240" w:lineRule="auto"/>
      </w:pPr>
      <w:r>
        <w:separator/>
      </w:r>
    </w:p>
  </w:footnote>
  <w:footnote w:type="continuationSeparator" w:id="0">
    <w:p w:rsidR="00047560" w:rsidRDefault="0004756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AD45FE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27C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2404"/>
    <w:rsid w:val="00023D83"/>
    <w:rsid w:val="00025640"/>
    <w:rsid w:val="000261EE"/>
    <w:rsid w:val="0002664C"/>
    <w:rsid w:val="00027656"/>
    <w:rsid w:val="00030662"/>
    <w:rsid w:val="00030F20"/>
    <w:rsid w:val="0003155E"/>
    <w:rsid w:val="000321DF"/>
    <w:rsid w:val="00033E4F"/>
    <w:rsid w:val="00034237"/>
    <w:rsid w:val="00035EB9"/>
    <w:rsid w:val="00040AF2"/>
    <w:rsid w:val="0004318D"/>
    <w:rsid w:val="000431B3"/>
    <w:rsid w:val="00047560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025C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14EB"/>
    <w:rsid w:val="00092923"/>
    <w:rsid w:val="00093D49"/>
    <w:rsid w:val="000952CE"/>
    <w:rsid w:val="000957C6"/>
    <w:rsid w:val="000A03AB"/>
    <w:rsid w:val="000A0C73"/>
    <w:rsid w:val="000A2E0E"/>
    <w:rsid w:val="000A4C61"/>
    <w:rsid w:val="000A593D"/>
    <w:rsid w:val="000B0EFB"/>
    <w:rsid w:val="000B2314"/>
    <w:rsid w:val="000B3A8B"/>
    <w:rsid w:val="000B5E95"/>
    <w:rsid w:val="000B690A"/>
    <w:rsid w:val="000B694A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2CE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44B"/>
    <w:rsid w:val="00113B38"/>
    <w:rsid w:val="00115DA0"/>
    <w:rsid w:val="00116FFB"/>
    <w:rsid w:val="00121151"/>
    <w:rsid w:val="0012196C"/>
    <w:rsid w:val="00121C9B"/>
    <w:rsid w:val="00125253"/>
    <w:rsid w:val="0012555E"/>
    <w:rsid w:val="00127951"/>
    <w:rsid w:val="001346AF"/>
    <w:rsid w:val="001350E0"/>
    <w:rsid w:val="001360D3"/>
    <w:rsid w:val="00136E59"/>
    <w:rsid w:val="001409B2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AF"/>
    <w:rsid w:val="00180560"/>
    <w:rsid w:val="001854A9"/>
    <w:rsid w:val="0018743F"/>
    <w:rsid w:val="00196346"/>
    <w:rsid w:val="0019645D"/>
    <w:rsid w:val="00197C1E"/>
    <w:rsid w:val="001A203D"/>
    <w:rsid w:val="001A281A"/>
    <w:rsid w:val="001A3B07"/>
    <w:rsid w:val="001A3CBC"/>
    <w:rsid w:val="001A55ED"/>
    <w:rsid w:val="001A6A6E"/>
    <w:rsid w:val="001A6C7A"/>
    <w:rsid w:val="001A7673"/>
    <w:rsid w:val="001B2DF2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5D13"/>
    <w:rsid w:val="001F70AA"/>
    <w:rsid w:val="001F724D"/>
    <w:rsid w:val="002070E9"/>
    <w:rsid w:val="00211533"/>
    <w:rsid w:val="00212725"/>
    <w:rsid w:val="00214474"/>
    <w:rsid w:val="0021506F"/>
    <w:rsid w:val="002262A5"/>
    <w:rsid w:val="00233D6F"/>
    <w:rsid w:val="002353AC"/>
    <w:rsid w:val="00237274"/>
    <w:rsid w:val="00240AFB"/>
    <w:rsid w:val="00242CAA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67BB9"/>
    <w:rsid w:val="00271171"/>
    <w:rsid w:val="00275AD4"/>
    <w:rsid w:val="00277459"/>
    <w:rsid w:val="00280FF2"/>
    <w:rsid w:val="002818F3"/>
    <w:rsid w:val="00282C79"/>
    <w:rsid w:val="002830C6"/>
    <w:rsid w:val="0028338C"/>
    <w:rsid w:val="0029157C"/>
    <w:rsid w:val="00293553"/>
    <w:rsid w:val="00294841"/>
    <w:rsid w:val="0029594C"/>
    <w:rsid w:val="0029718C"/>
    <w:rsid w:val="002A05C0"/>
    <w:rsid w:val="002A0D8C"/>
    <w:rsid w:val="002A6CC8"/>
    <w:rsid w:val="002A7D29"/>
    <w:rsid w:val="002A7D2C"/>
    <w:rsid w:val="002A7D9C"/>
    <w:rsid w:val="002B1925"/>
    <w:rsid w:val="002B69EB"/>
    <w:rsid w:val="002B7003"/>
    <w:rsid w:val="002B70CD"/>
    <w:rsid w:val="002C1475"/>
    <w:rsid w:val="002C2C67"/>
    <w:rsid w:val="002C376E"/>
    <w:rsid w:val="002C5F1D"/>
    <w:rsid w:val="002C6809"/>
    <w:rsid w:val="002C6870"/>
    <w:rsid w:val="002C76EC"/>
    <w:rsid w:val="002D00D5"/>
    <w:rsid w:val="002D1579"/>
    <w:rsid w:val="002D1D8C"/>
    <w:rsid w:val="002E04E6"/>
    <w:rsid w:val="002E0D84"/>
    <w:rsid w:val="002E1B68"/>
    <w:rsid w:val="002E1CCD"/>
    <w:rsid w:val="002E4528"/>
    <w:rsid w:val="002E5204"/>
    <w:rsid w:val="002E5456"/>
    <w:rsid w:val="002E7E2A"/>
    <w:rsid w:val="002F030D"/>
    <w:rsid w:val="002F1525"/>
    <w:rsid w:val="002F35BB"/>
    <w:rsid w:val="002F3CFF"/>
    <w:rsid w:val="002F42A5"/>
    <w:rsid w:val="002F4916"/>
    <w:rsid w:val="002F5151"/>
    <w:rsid w:val="002F5850"/>
    <w:rsid w:val="002F683F"/>
    <w:rsid w:val="002F69FF"/>
    <w:rsid w:val="002F7E3F"/>
    <w:rsid w:val="003008A7"/>
    <w:rsid w:val="003016AD"/>
    <w:rsid w:val="003057BE"/>
    <w:rsid w:val="00305E0A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781"/>
    <w:rsid w:val="00350B86"/>
    <w:rsid w:val="003536E6"/>
    <w:rsid w:val="00355142"/>
    <w:rsid w:val="003567AD"/>
    <w:rsid w:val="00356815"/>
    <w:rsid w:val="00357CBB"/>
    <w:rsid w:val="00366798"/>
    <w:rsid w:val="00367609"/>
    <w:rsid w:val="00367B43"/>
    <w:rsid w:val="00370B08"/>
    <w:rsid w:val="00374BE7"/>
    <w:rsid w:val="00376E15"/>
    <w:rsid w:val="00380371"/>
    <w:rsid w:val="00382A30"/>
    <w:rsid w:val="00383358"/>
    <w:rsid w:val="00387314"/>
    <w:rsid w:val="003876DB"/>
    <w:rsid w:val="00387937"/>
    <w:rsid w:val="00390E15"/>
    <w:rsid w:val="0039104A"/>
    <w:rsid w:val="003953D3"/>
    <w:rsid w:val="00395988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54F2"/>
    <w:rsid w:val="003C6408"/>
    <w:rsid w:val="003C6EB8"/>
    <w:rsid w:val="003D2951"/>
    <w:rsid w:val="003D48F8"/>
    <w:rsid w:val="003D6F8E"/>
    <w:rsid w:val="003E1A1F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503E6"/>
    <w:rsid w:val="00452412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61FD"/>
    <w:rsid w:val="0048734D"/>
    <w:rsid w:val="00490688"/>
    <w:rsid w:val="004907FF"/>
    <w:rsid w:val="00492AE9"/>
    <w:rsid w:val="00493E4C"/>
    <w:rsid w:val="00495320"/>
    <w:rsid w:val="00495F8C"/>
    <w:rsid w:val="004973FD"/>
    <w:rsid w:val="00497993"/>
    <w:rsid w:val="004A0F38"/>
    <w:rsid w:val="004A1A95"/>
    <w:rsid w:val="004A714A"/>
    <w:rsid w:val="004B21C6"/>
    <w:rsid w:val="004B2FEB"/>
    <w:rsid w:val="004B5204"/>
    <w:rsid w:val="004C14E3"/>
    <w:rsid w:val="004C6916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7A70"/>
    <w:rsid w:val="004F4146"/>
    <w:rsid w:val="004F5B25"/>
    <w:rsid w:val="004F5B5A"/>
    <w:rsid w:val="00500DCA"/>
    <w:rsid w:val="005034DA"/>
    <w:rsid w:val="00503F76"/>
    <w:rsid w:val="00504958"/>
    <w:rsid w:val="005073A6"/>
    <w:rsid w:val="0051183B"/>
    <w:rsid w:val="00512BB8"/>
    <w:rsid w:val="00514F16"/>
    <w:rsid w:val="005156F7"/>
    <w:rsid w:val="005171E3"/>
    <w:rsid w:val="00517883"/>
    <w:rsid w:val="0052175E"/>
    <w:rsid w:val="00524ADB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47885"/>
    <w:rsid w:val="0055065F"/>
    <w:rsid w:val="00550667"/>
    <w:rsid w:val="0055308D"/>
    <w:rsid w:val="005556C1"/>
    <w:rsid w:val="00556713"/>
    <w:rsid w:val="00557035"/>
    <w:rsid w:val="00561C4A"/>
    <w:rsid w:val="005643F4"/>
    <w:rsid w:val="00565634"/>
    <w:rsid w:val="0056750F"/>
    <w:rsid w:val="00567582"/>
    <w:rsid w:val="005677BC"/>
    <w:rsid w:val="005704C5"/>
    <w:rsid w:val="0057268D"/>
    <w:rsid w:val="005733C7"/>
    <w:rsid w:val="00575BAA"/>
    <w:rsid w:val="0057721C"/>
    <w:rsid w:val="00577D4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0BAA"/>
    <w:rsid w:val="005A2292"/>
    <w:rsid w:val="005A262C"/>
    <w:rsid w:val="005A2BCC"/>
    <w:rsid w:val="005A4048"/>
    <w:rsid w:val="005A498E"/>
    <w:rsid w:val="005B03B8"/>
    <w:rsid w:val="005B1E39"/>
    <w:rsid w:val="005B2B45"/>
    <w:rsid w:val="005B51C0"/>
    <w:rsid w:val="005C03A3"/>
    <w:rsid w:val="005C0FA8"/>
    <w:rsid w:val="005C5660"/>
    <w:rsid w:val="005C60BC"/>
    <w:rsid w:val="005C7342"/>
    <w:rsid w:val="005C740D"/>
    <w:rsid w:val="005D15C7"/>
    <w:rsid w:val="005D15D0"/>
    <w:rsid w:val="005D2256"/>
    <w:rsid w:val="005D32BF"/>
    <w:rsid w:val="005D3E08"/>
    <w:rsid w:val="005D6670"/>
    <w:rsid w:val="005D6F59"/>
    <w:rsid w:val="005E2954"/>
    <w:rsid w:val="005E295F"/>
    <w:rsid w:val="005E30D6"/>
    <w:rsid w:val="005E61DC"/>
    <w:rsid w:val="005E76DC"/>
    <w:rsid w:val="005E7D50"/>
    <w:rsid w:val="005F0F7B"/>
    <w:rsid w:val="005F2D0F"/>
    <w:rsid w:val="005F3853"/>
    <w:rsid w:val="005F436D"/>
    <w:rsid w:val="005F6F58"/>
    <w:rsid w:val="005F7637"/>
    <w:rsid w:val="00601270"/>
    <w:rsid w:val="0060359F"/>
    <w:rsid w:val="00605FD4"/>
    <w:rsid w:val="00610915"/>
    <w:rsid w:val="006134B4"/>
    <w:rsid w:val="0061471F"/>
    <w:rsid w:val="00616288"/>
    <w:rsid w:val="00617FF1"/>
    <w:rsid w:val="00625010"/>
    <w:rsid w:val="00627370"/>
    <w:rsid w:val="0063027C"/>
    <w:rsid w:val="0063126E"/>
    <w:rsid w:val="00631B69"/>
    <w:rsid w:val="00635DBB"/>
    <w:rsid w:val="0063643D"/>
    <w:rsid w:val="00637A4B"/>
    <w:rsid w:val="00643070"/>
    <w:rsid w:val="00651C36"/>
    <w:rsid w:val="0065684B"/>
    <w:rsid w:val="00656C38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4A1B"/>
    <w:rsid w:val="00684B67"/>
    <w:rsid w:val="00692512"/>
    <w:rsid w:val="006927BA"/>
    <w:rsid w:val="00693E78"/>
    <w:rsid w:val="006953F2"/>
    <w:rsid w:val="00696322"/>
    <w:rsid w:val="00697385"/>
    <w:rsid w:val="006A01B1"/>
    <w:rsid w:val="006A122B"/>
    <w:rsid w:val="006A13CF"/>
    <w:rsid w:val="006A15E7"/>
    <w:rsid w:val="006A231E"/>
    <w:rsid w:val="006A23EE"/>
    <w:rsid w:val="006A44C0"/>
    <w:rsid w:val="006A4F9E"/>
    <w:rsid w:val="006A528C"/>
    <w:rsid w:val="006A594B"/>
    <w:rsid w:val="006A6DE3"/>
    <w:rsid w:val="006B0F91"/>
    <w:rsid w:val="006B5BFA"/>
    <w:rsid w:val="006B5E3D"/>
    <w:rsid w:val="006C209F"/>
    <w:rsid w:val="006C5597"/>
    <w:rsid w:val="006C712D"/>
    <w:rsid w:val="006C735B"/>
    <w:rsid w:val="006D51F0"/>
    <w:rsid w:val="006E20F2"/>
    <w:rsid w:val="006E4E8A"/>
    <w:rsid w:val="006F0F71"/>
    <w:rsid w:val="006F1883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26FE"/>
    <w:rsid w:val="00752F10"/>
    <w:rsid w:val="007547AB"/>
    <w:rsid w:val="00754831"/>
    <w:rsid w:val="00756A20"/>
    <w:rsid w:val="0075728E"/>
    <w:rsid w:val="00757E18"/>
    <w:rsid w:val="00760BCE"/>
    <w:rsid w:val="00763269"/>
    <w:rsid w:val="00766B88"/>
    <w:rsid w:val="00767779"/>
    <w:rsid w:val="0077612F"/>
    <w:rsid w:val="007761DF"/>
    <w:rsid w:val="007765E8"/>
    <w:rsid w:val="0078229A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1EF"/>
    <w:rsid w:val="007A4653"/>
    <w:rsid w:val="007A4790"/>
    <w:rsid w:val="007A4BC1"/>
    <w:rsid w:val="007B2BC0"/>
    <w:rsid w:val="007B2BD0"/>
    <w:rsid w:val="007B4F0F"/>
    <w:rsid w:val="007B67E8"/>
    <w:rsid w:val="007B7078"/>
    <w:rsid w:val="007C015D"/>
    <w:rsid w:val="007C35D7"/>
    <w:rsid w:val="007C55A2"/>
    <w:rsid w:val="007C7D83"/>
    <w:rsid w:val="007D01D4"/>
    <w:rsid w:val="007D1E9E"/>
    <w:rsid w:val="007D43ED"/>
    <w:rsid w:val="007D51D0"/>
    <w:rsid w:val="007D73AB"/>
    <w:rsid w:val="007E2491"/>
    <w:rsid w:val="007E5D4A"/>
    <w:rsid w:val="007F0ADF"/>
    <w:rsid w:val="007F5413"/>
    <w:rsid w:val="007F7BD4"/>
    <w:rsid w:val="00800455"/>
    <w:rsid w:val="00806025"/>
    <w:rsid w:val="00806E7F"/>
    <w:rsid w:val="0081423F"/>
    <w:rsid w:val="008201AD"/>
    <w:rsid w:val="008220B0"/>
    <w:rsid w:val="008252E4"/>
    <w:rsid w:val="00825E03"/>
    <w:rsid w:val="00832635"/>
    <w:rsid w:val="008342E2"/>
    <w:rsid w:val="00836B50"/>
    <w:rsid w:val="0084004E"/>
    <w:rsid w:val="008428C9"/>
    <w:rsid w:val="00853CC9"/>
    <w:rsid w:val="00855382"/>
    <w:rsid w:val="00855F1F"/>
    <w:rsid w:val="00862954"/>
    <w:rsid w:val="00863F4C"/>
    <w:rsid w:val="00867152"/>
    <w:rsid w:val="00870DAE"/>
    <w:rsid w:val="00871E1E"/>
    <w:rsid w:val="0087210A"/>
    <w:rsid w:val="00872C5B"/>
    <w:rsid w:val="00873C3E"/>
    <w:rsid w:val="008748F4"/>
    <w:rsid w:val="00875846"/>
    <w:rsid w:val="00875B48"/>
    <w:rsid w:val="0088009B"/>
    <w:rsid w:val="00882C04"/>
    <w:rsid w:val="00882E09"/>
    <w:rsid w:val="0088365C"/>
    <w:rsid w:val="00885039"/>
    <w:rsid w:val="0088520D"/>
    <w:rsid w:val="008869E8"/>
    <w:rsid w:val="008878D0"/>
    <w:rsid w:val="008901F9"/>
    <w:rsid w:val="00890743"/>
    <w:rsid w:val="00892803"/>
    <w:rsid w:val="00892A30"/>
    <w:rsid w:val="008A08DC"/>
    <w:rsid w:val="008A1918"/>
    <w:rsid w:val="008A2871"/>
    <w:rsid w:val="008A2FB6"/>
    <w:rsid w:val="008A6751"/>
    <w:rsid w:val="008B1388"/>
    <w:rsid w:val="008B2FE8"/>
    <w:rsid w:val="008B43D8"/>
    <w:rsid w:val="008B50B9"/>
    <w:rsid w:val="008B7DCF"/>
    <w:rsid w:val="008C50DE"/>
    <w:rsid w:val="008C716E"/>
    <w:rsid w:val="008C72A0"/>
    <w:rsid w:val="008D31CE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9E5"/>
    <w:rsid w:val="00902841"/>
    <w:rsid w:val="00902A00"/>
    <w:rsid w:val="009048D6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3EEA"/>
    <w:rsid w:val="009356AB"/>
    <w:rsid w:val="00935BE4"/>
    <w:rsid w:val="009377BA"/>
    <w:rsid w:val="0094074A"/>
    <w:rsid w:val="00941616"/>
    <w:rsid w:val="00942613"/>
    <w:rsid w:val="00942706"/>
    <w:rsid w:val="009443F0"/>
    <w:rsid w:val="00944A8E"/>
    <w:rsid w:val="009452AD"/>
    <w:rsid w:val="00945674"/>
    <w:rsid w:val="00946628"/>
    <w:rsid w:val="00947F5D"/>
    <w:rsid w:val="0095004C"/>
    <w:rsid w:val="009522FC"/>
    <w:rsid w:val="00955701"/>
    <w:rsid w:val="009564A3"/>
    <w:rsid w:val="00957D0D"/>
    <w:rsid w:val="00962CD2"/>
    <w:rsid w:val="0096552D"/>
    <w:rsid w:val="00965531"/>
    <w:rsid w:val="00967E64"/>
    <w:rsid w:val="0097485C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7C6E"/>
    <w:rsid w:val="009A0BBF"/>
    <w:rsid w:val="009A1D73"/>
    <w:rsid w:val="009A38B8"/>
    <w:rsid w:val="009A4A5D"/>
    <w:rsid w:val="009A58B4"/>
    <w:rsid w:val="009A6632"/>
    <w:rsid w:val="009B06AF"/>
    <w:rsid w:val="009B2597"/>
    <w:rsid w:val="009B3A8B"/>
    <w:rsid w:val="009B41D2"/>
    <w:rsid w:val="009B4443"/>
    <w:rsid w:val="009C0119"/>
    <w:rsid w:val="009C099A"/>
    <w:rsid w:val="009C246B"/>
    <w:rsid w:val="009C265B"/>
    <w:rsid w:val="009C2F66"/>
    <w:rsid w:val="009C4538"/>
    <w:rsid w:val="009C590D"/>
    <w:rsid w:val="009C59E9"/>
    <w:rsid w:val="009C7022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9F6763"/>
    <w:rsid w:val="00A057BE"/>
    <w:rsid w:val="00A07038"/>
    <w:rsid w:val="00A12BF5"/>
    <w:rsid w:val="00A13B5D"/>
    <w:rsid w:val="00A13BD2"/>
    <w:rsid w:val="00A15685"/>
    <w:rsid w:val="00A20227"/>
    <w:rsid w:val="00A231F3"/>
    <w:rsid w:val="00A244C8"/>
    <w:rsid w:val="00A26852"/>
    <w:rsid w:val="00A26A00"/>
    <w:rsid w:val="00A300A2"/>
    <w:rsid w:val="00A324E2"/>
    <w:rsid w:val="00A32896"/>
    <w:rsid w:val="00A32EEE"/>
    <w:rsid w:val="00A3482C"/>
    <w:rsid w:val="00A422C7"/>
    <w:rsid w:val="00A434D1"/>
    <w:rsid w:val="00A45442"/>
    <w:rsid w:val="00A45FB9"/>
    <w:rsid w:val="00A46725"/>
    <w:rsid w:val="00A47511"/>
    <w:rsid w:val="00A479D6"/>
    <w:rsid w:val="00A52D31"/>
    <w:rsid w:val="00A541D4"/>
    <w:rsid w:val="00A5482F"/>
    <w:rsid w:val="00A601AE"/>
    <w:rsid w:val="00A62797"/>
    <w:rsid w:val="00A63FAA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5F2F"/>
    <w:rsid w:val="00A87DB5"/>
    <w:rsid w:val="00A906AF"/>
    <w:rsid w:val="00A906B5"/>
    <w:rsid w:val="00A90EF4"/>
    <w:rsid w:val="00A926D4"/>
    <w:rsid w:val="00A943B2"/>
    <w:rsid w:val="00A94542"/>
    <w:rsid w:val="00AA1387"/>
    <w:rsid w:val="00AA2C9F"/>
    <w:rsid w:val="00AA5E74"/>
    <w:rsid w:val="00AB12E5"/>
    <w:rsid w:val="00AB2DE8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45FE"/>
    <w:rsid w:val="00AD4919"/>
    <w:rsid w:val="00AE0527"/>
    <w:rsid w:val="00AE1035"/>
    <w:rsid w:val="00AE16A4"/>
    <w:rsid w:val="00AE221F"/>
    <w:rsid w:val="00AE443F"/>
    <w:rsid w:val="00AE4C3F"/>
    <w:rsid w:val="00AE6024"/>
    <w:rsid w:val="00AF2A07"/>
    <w:rsid w:val="00AF4BFC"/>
    <w:rsid w:val="00B01F29"/>
    <w:rsid w:val="00B10B32"/>
    <w:rsid w:val="00B12D93"/>
    <w:rsid w:val="00B131A2"/>
    <w:rsid w:val="00B14BB4"/>
    <w:rsid w:val="00B15312"/>
    <w:rsid w:val="00B172EC"/>
    <w:rsid w:val="00B23DC0"/>
    <w:rsid w:val="00B24A80"/>
    <w:rsid w:val="00B25F7D"/>
    <w:rsid w:val="00B2632A"/>
    <w:rsid w:val="00B273A5"/>
    <w:rsid w:val="00B27A14"/>
    <w:rsid w:val="00B30D0D"/>
    <w:rsid w:val="00B319B5"/>
    <w:rsid w:val="00B31B0E"/>
    <w:rsid w:val="00B345C4"/>
    <w:rsid w:val="00B34C67"/>
    <w:rsid w:val="00B35EEF"/>
    <w:rsid w:val="00B41CB4"/>
    <w:rsid w:val="00B42338"/>
    <w:rsid w:val="00B42D41"/>
    <w:rsid w:val="00B42E63"/>
    <w:rsid w:val="00B46243"/>
    <w:rsid w:val="00B47BF2"/>
    <w:rsid w:val="00B51315"/>
    <w:rsid w:val="00B51318"/>
    <w:rsid w:val="00B51326"/>
    <w:rsid w:val="00B544E3"/>
    <w:rsid w:val="00B64015"/>
    <w:rsid w:val="00B64398"/>
    <w:rsid w:val="00B660F0"/>
    <w:rsid w:val="00B676BD"/>
    <w:rsid w:val="00B7063C"/>
    <w:rsid w:val="00B70AEE"/>
    <w:rsid w:val="00B718C2"/>
    <w:rsid w:val="00B774A8"/>
    <w:rsid w:val="00B775E0"/>
    <w:rsid w:val="00B84F3F"/>
    <w:rsid w:val="00B87D38"/>
    <w:rsid w:val="00B91100"/>
    <w:rsid w:val="00B92593"/>
    <w:rsid w:val="00B948E1"/>
    <w:rsid w:val="00BA0468"/>
    <w:rsid w:val="00BA097C"/>
    <w:rsid w:val="00BA36CE"/>
    <w:rsid w:val="00BA3989"/>
    <w:rsid w:val="00BA5729"/>
    <w:rsid w:val="00BA58D2"/>
    <w:rsid w:val="00BA6672"/>
    <w:rsid w:val="00BB1847"/>
    <w:rsid w:val="00BB3010"/>
    <w:rsid w:val="00BB7537"/>
    <w:rsid w:val="00BB7792"/>
    <w:rsid w:val="00BC1E48"/>
    <w:rsid w:val="00BC1E57"/>
    <w:rsid w:val="00BC2F01"/>
    <w:rsid w:val="00BC3888"/>
    <w:rsid w:val="00BC4DB5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BA9"/>
    <w:rsid w:val="00C00076"/>
    <w:rsid w:val="00C01639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24FD2"/>
    <w:rsid w:val="00C25C5A"/>
    <w:rsid w:val="00C3131B"/>
    <w:rsid w:val="00C3186F"/>
    <w:rsid w:val="00C31C5B"/>
    <w:rsid w:val="00C32127"/>
    <w:rsid w:val="00C33A96"/>
    <w:rsid w:val="00C36F14"/>
    <w:rsid w:val="00C438AE"/>
    <w:rsid w:val="00C45298"/>
    <w:rsid w:val="00C456A8"/>
    <w:rsid w:val="00C52010"/>
    <w:rsid w:val="00C57142"/>
    <w:rsid w:val="00C6119E"/>
    <w:rsid w:val="00C61698"/>
    <w:rsid w:val="00C65869"/>
    <w:rsid w:val="00C66A5B"/>
    <w:rsid w:val="00C66B21"/>
    <w:rsid w:val="00C675FD"/>
    <w:rsid w:val="00C71D8B"/>
    <w:rsid w:val="00C72CC1"/>
    <w:rsid w:val="00C75FBF"/>
    <w:rsid w:val="00C7622D"/>
    <w:rsid w:val="00C764E2"/>
    <w:rsid w:val="00C76EFB"/>
    <w:rsid w:val="00C772C3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19AF"/>
    <w:rsid w:val="00CB1D87"/>
    <w:rsid w:val="00CB2C3F"/>
    <w:rsid w:val="00CB46BD"/>
    <w:rsid w:val="00CB5E6C"/>
    <w:rsid w:val="00CC1EA4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E67AD"/>
    <w:rsid w:val="00CF08E7"/>
    <w:rsid w:val="00CF2F03"/>
    <w:rsid w:val="00D009A8"/>
    <w:rsid w:val="00D01178"/>
    <w:rsid w:val="00D01786"/>
    <w:rsid w:val="00D03A20"/>
    <w:rsid w:val="00D05153"/>
    <w:rsid w:val="00D077D7"/>
    <w:rsid w:val="00D1081C"/>
    <w:rsid w:val="00D11C20"/>
    <w:rsid w:val="00D124CD"/>
    <w:rsid w:val="00D14540"/>
    <w:rsid w:val="00D148C7"/>
    <w:rsid w:val="00D14C0C"/>
    <w:rsid w:val="00D16BBC"/>
    <w:rsid w:val="00D16BDE"/>
    <w:rsid w:val="00D16C44"/>
    <w:rsid w:val="00D17B2A"/>
    <w:rsid w:val="00D17F2B"/>
    <w:rsid w:val="00D206B9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E38"/>
    <w:rsid w:val="00D70C8E"/>
    <w:rsid w:val="00D75763"/>
    <w:rsid w:val="00D77EA2"/>
    <w:rsid w:val="00D81CB6"/>
    <w:rsid w:val="00D8719A"/>
    <w:rsid w:val="00D8721F"/>
    <w:rsid w:val="00D91433"/>
    <w:rsid w:val="00D9555B"/>
    <w:rsid w:val="00D95BC5"/>
    <w:rsid w:val="00DA0086"/>
    <w:rsid w:val="00DA36FB"/>
    <w:rsid w:val="00DA649A"/>
    <w:rsid w:val="00DB07A6"/>
    <w:rsid w:val="00DB1885"/>
    <w:rsid w:val="00DB21E5"/>
    <w:rsid w:val="00DB34B3"/>
    <w:rsid w:val="00DB5242"/>
    <w:rsid w:val="00DC0C14"/>
    <w:rsid w:val="00DC2371"/>
    <w:rsid w:val="00DD367E"/>
    <w:rsid w:val="00DD3DC0"/>
    <w:rsid w:val="00DE33C2"/>
    <w:rsid w:val="00DE5DFF"/>
    <w:rsid w:val="00DE6045"/>
    <w:rsid w:val="00DE6B4C"/>
    <w:rsid w:val="00DF28AF"/>
    <w:rsid w:val="00DF369B"/>
    <w:rsid w:val="00DF59C2"/>
    <w:rsid w:val="00DF59F0"/>
    <w:rsid w:val="00DF6221"/>
    <w:rsid w:val="00DF69F8"/>
    <w:rsid w:val="00E018DE"/>
    <w:rsid w:val="00E01BB6"/>
    <w:rsid w:val="00E06719"/>
    <w:rsid w:val="00E10913"/>
    <w:rsid w:val="00E12712"/>
    <w:rsid w:val="00E128C6"/>
    <w:rsid w:val="00E15271"/>
    <w:rsid w:val="00E15E35"/>
    <w:rsid w:val="00E17213"/>
    <w:rsid w:val="00E22B32"/>
    <w:rsid w:val="00E236D2"/>
    <w:rsid w:val="00E250FF"/>
    <w:rsid w:val="00E25CA4"/>
    <w:rsid w:val="00E27F64"/>
    <w:rsid w:val="00E32B62"/>
    <w:rsid w:val="00E3366C"/>
    <w:rsid w:val="00E35919"/>
    <w:rsid w:val="00E367CE"/>
    <w:rsid w:val="00E37900"/>
    <w:rsid w:val="00E41E40"/>
    <w:rsid w:val="00E41FA2"/>
    <w:rsid w:val="00E42E74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1238"/>
    <w:rsid w:val="00E819DB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1950"/>
    <w:rsid w:val="00EA307E"/>
    <w:rsid w:val="00EA31B9"/>
    <w:rsid w:val="00EA3F2E"/>
    <w:rsid w:val="00EA4F78"/>
    <w:rsid w:val="00EA555E"/>
    <w:rsid w:val="00EB37E6"/>
    <w:rsid w:val="00EB3F9F"/>
    <w:rsid w:val="00EB72FA"/>
    <w:rsid w:val="00EB78D0"/>
    <w:rsid w:val="00EC008B"/>
    <w:rsid w:val="00EC029C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5387"/>
    <w:rsid w:val="00EF6BE0"/>
    <w:rsid w:val="00EF7147"/>
    <w:rsid w:val="00EF7BB3"/>
    <w:rsid w:val="00F034E5"/>
    <w:rsid w:val="00F11403"/>
    <w:rsid w:val="00F15EB5"/>
    <w:rsid w:val="00F1623E"/>
    <w:rsid w:val="00F173A2"/>
    <w:rsid w:val="00F17FD0"/>
    <w:rsid w:val="00F204B7"/>
    <w:rsid w:val="00F20E32"/>
    <w:rsid w:val="00F21FD4"/>
    <w:rsid w:val="00F24528"/>
    <w:rsid w:val="00F322AB"/>
    <w:rsid w:val="00F358CC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CBC"/>
    <w:rsid w:val="00F55F68"/>
    <w:rsid w:val="00F644BD"/>
    <w:rsid w:val="00F7205E"/>
    <w:rsid w:val="00F72E94"/>
    <w:rsid w:val="00F740B9"/>
    <w:rsid w:val="00F76197"/>
    <w:rsid w:val="00F76E9D"/>
    <w:rsid w:val="00F819E2"/>
    <w:rsid w:val="00F90113"/>
    <w:rsid w:val="00F90A1F"/>
    <w:rsid w:val="00F90EF7"/>
    <w:rsid w:val="00F94DB2"/>
    <w:rsid w:val="00F956A2"/>
    <w:rsid w:val="00F963E5"/>
    <w:rsid w:val="00F976FB"/>
    <w:rsid w:val="00FA048C"/>
    <w:rsid w:val="00FA3564"/>
    <w:rsid w:val="00FA7065"/>
    <w:rsid w:val="00FA7766"/>
    <w:rsid w:val="00FB15A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1841"/>
    <w:rsid w:val="00FF1E26"/>
    <w:rsid w:val="00FF369E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CABE1"/>
  <w15:docId w15:val="{12AFEED6-7A0E-4499-AA7C-AB138B4F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09589-8351-4EF9-981D-2F0340B1B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727</Words>
  <Characters>4292</Characters>
  <Application>Microsoft Office Word</Application>
  <DocSecurity>0</DocSecurity>
  <Lines>35</Lines>
  <Paragraphs>10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8</cp:revision>
  <cp:lastPrinted>2015-08-04T07:37:00Z</cp:lastPrinted>
  <dcterms:created xsi:type="dcterms:W3CDTF">2016-10-09T19:02:00Z</dcterms:created>
  <dcterms:modified xsi:type="dcterms:W3CDTF">2016-10-23T18:33:00Z</dcterms:modified>
</cp:coreProperties>
</file>