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CC" w:rsidRDefault="004D35CC" w:rsidP="003919E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A095C" w:rsidRPr="001779B4" w:rsidRDefault="0046019D" w:rsidP="003919E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Nejdůležitějším faktorem při výběru subdodavatelů je dlouhodobá spolupráce, výjimku tvoří velké stavební firmy</w:t>
      </w:r>
    </w:p>
    <w:p w:rsidR="00CA095C" w:rsidRPr="001779B4" w:rsidRDefault="00CA095C" w:rsidP="003919E1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:rsidR="00B9289E" w:rsidRPr="00E324BA" w:rsidRDefault="005540DB" w:rsidP="00375E2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Praha</w:t>
      </w:r>
      <w:r w:rsidR="00B9289E" w:rsidRPr="001779B4">
        <w:rPr>
          <w:rFonts w:ascii="Arial" w:hAnsi="Arial" w:cs="Arial"/>
          <w:b/>
          <w:bCs/>
        </w:rPr>
        <w:t xml:space="preserve">, </w:t>
      </w:r>
      <w:r w:rsidR="001179EF">
        <w:rPr>
          <w:rFonts w:ascii="Arial" w:hAnsi="Arial" w:cs="Arial"/>
          <w:b/>
          <w:bCs/>
        </w:rPr>
        <w:t>19. srpna</w:t>
      </w:r>
      <w:r w:rsidR="00B9289E" w:rsidRPr="001779B4">
        <w:rPr>
          <w:rFonts w:ascii="Arial" w:hAnsi="Arial" w:cs="Arial"/>
          <w:b/>
          <w:bCs/>
        </w:rPr>
        <w:t xml:space="preserve"> </w:t>
      </w:r>
      <w:r w:rsidR="00FD7539" w:rsidRPr="001779B4">
        <w:rPr>
          <w:rFonts w:ascii="Arial" w:hAnsi="Arial" w:cs="Arial"/>
          <w:b/>
          <w:bCs/>
        </w:rPr>
        <w:t>–</w:t>
      </w:r>
      <w:r w:rsidR="0046019D">
        <w:rPr>
          <w:rFonts w:ascii="Arial" w:hAnsi="Arial" w:cs="Arial"/>
          <w:b/>
          <w:bCs/>
        </w:rPr>
        <w:t xml:space="preserve"> Při výběru subdodavatelů </w:t>
      </w:r>
      <w:r w:rsidR="000F565C">
        <w:rPr>
          <w:rFonts w:ascii="Arial" w:hAnsi="Arial" w:cs="Arial"/>
          <w:b/>
          <w:bCs/>
        </w:rPr>
        <w:t xml:space="preserve">upřednostňují </w:t>
      </w:r>
      <w:r w:rsidR="0046019D">
        <w:rPr>
          <w:rFonts w:ascii="Arial" w:hAnsi="Arial" w:cs="Arial"/>
          <w:b/>
          <w:bCs/>
        </w:rPr>
        <w:t>stavební společnosti nejvíce dlouhodob</w:t>
      </w:r>
      <w:r w:rsidR="000F565C">
        <w:rPr>
          <w:rFonts w:ascii="Arial" w:hAnsi="Arial" w:cs="Arial"/>
          <w:b/>
          <w:bCs/>
        </w:rPr>
        <w:t>ou</w:t>
      </w:r>
      <w:r w:rsidR="0046019D">
        <w:rPr>
          <w:rFonts w:ascii="Arial" w:hAnsi="Arial" w:cs="Arial"/>
          <w:b/>
          <w:bCs/>
        </w:rPr>
        <w:t xml:space="preserve"> spolupráci a vlastní zkušenost</w:t>
      </w:r>
      <w:r w:rsidR="000F565C">
        <w:rPr>
          <w:rFonts w:ascii="Arial" w:hAnsi="Arial" w:cs="Arial"/>
          <w:b/>
          <w:bCs/>
        </w:rPr>
        <w:t>i</w:t>
      </w:r>
      <w:r w:rsidR="0046019D">
        <w:rPr>
          <w:rFonts w:ascii="Arial" w:hAnsi="Arial" w:cs="Arial"/>
          <w:b/>
          <w:bCs/>
        </w:rPr>
        <w:t xml:space="preserve"> s danou firmou. Dalšími významnými faktory jsou osobní kontakty a kvalita použitých materiálů. Pro </w:t>
      </w:r>
      <w:r w:rsidR="00147EDF">
        <w:rPr>
          <w:rFonts w:ascii="Arial" w:hAnsi="Arial" w:cs="Arial"/>
          <w:b/>
          <w:bCs/>
        </w:rPr>
        <w:t>velké</w:t>
      </w:r>
      <w:r w:rsidR="008031ED">
        <w:rPr>
          <w:rFonts w:ascii="Arial" w:hAnsi="Arial" w:cs="Arial"/>
          <w:b/>
          <w:bCs/>
        </w:rPr>
        <w:t xml:space="preserve"> </w:t>
      </w:r>
      <w:r w:rsidR="0046019D">
        <w:rPr>
          <w:rFonts w:ascii="Arial" w:hAnsi="Arial" w:cs="Arial"/>
          <w:b/>
          <w:bCs/>
        </w:rPr>
        <w:t xml:space="preserve">stavební firmy je naopak nejdůležitějším kritériem cena. </w:t>
      </w:r>
      <w:r w:rsidR="00AC7C13" w:rsidRPr="00DA2A15">
        <w:rPr>
          <w:rFonts w:ascii="Arial" w:hAnsi="Arial" w:cs="Arial"/>
          <w:b/>
          <w:bCs/>
        </w:rPr>
        <w:t>Vyplývá to z</w:t>
      </w:r>
      <w:r>
        <w:rPr>
          <w:rFonts w:ascii="Arial" w:hAnsi="Arial" w:cs="Arial"/>
          <w:b/>
          <w:bCs/>
        </w:rPr>
        <w:t xml:space="preserve"> Kvartální analýzy českého</w:t>
      </w:r>
      <w:r w:rsidR="00562B13" w:rsidRPr="00DA2A15">
        <w:rPr>
          <w:rFonts w:ascii="Arial" w:hAnsi="Arial" w:cs="Arial"/>
          <w:b/>
          <w:bCs/>
        </w:rPr>
        <w:t xml:space="preserve"> </w:t>
      </w:r>
      <w:r w:rsidR="00E16B8F" w:rsidRPr="00DA2A15">
        <w:rPr>
          <w:rFonts w:ascii="Arial" w:hAnsi="Arial" w:cs="Arial"/>
          <w:b/>
          <w:bCs/>
        </w:rPr>
        <w:t>stavebnictví</w:t>
      </w:r>
      <w:r w:rsidR="00F21DCD" w:rsidRPr="00DA2A15">
        <w:rPr>
          <w:rFonts w:ascii="Arial" w:hAnsi="Arial" w:cs="Arial"/>
          <w:b/>
          <w:bCs/>
        </w:rPr>
        <w:t xml:space="preserve"> </w:t>
      </w:r>
      <w:r w:rsidR="008E241F" w:rsidRPr="00DA2A15">
        <w:rPr>
          <w:rFonts w:ascii="Arial" w:hAnsi="Arial" w:cs="Arial"/>
          <w:b/>
          <w:bCs/>
        </w:rPr>
        <w:t>Q</w:t>
      </w:r>
      <w:r w:rsidR="004D35CC">
        <w:rPr>
          <w:rFonts w:ascii="Arial" w:hAnsi="Arial" w:cs="Arial"/>
          <w:b/>
          <w:bCs/>
        </w:rPr>
        <w:t>3</w:t>
      </w:r>
      <w:r w:rsidR="00562B13" w:rsidRPr="00DA2A15">
        <w:rPr>
          <w:rFonts w:ascii="Arial" w:hAnsi="Arial" w:cs="Arial"/>
          <w:b/>
          <w:bCs/>
        </w:rPr>
        <w:t>/</w:t>
      </w:r>
      <w:r w:rsidR="0027534F" w:rsidRPr="00DA2A15">
        <w:rPr>
          <w:rFonts w:ascii="Arial" w:hAnsi="Arial" w:cs="Arial"/>
          <w:b/>
          <w:bCs/>
        </w:rPr>
        <w:t>2016</w:t>
      </w:r>
      <w:r w:rsidR="00277BF7" w:rsidRPr="00DA2A15">
        <w:rPr>
          <w:rFonts w:ascii="Arial" w:hAnsi="Arial" w:cs="Arial"/>
          <w:b/>
          <w:bCs/>
        </w:rPr>
        <w:t xml:space="preserve"> </w:t>
      </w:r>
      <w:r w:rsidR="00B9289E" w:rsidRPr="00DA2A15">
        <w:rPr>
          <w:rFonts w:ascii="Arial" w:hAnsi="Arial" w:cs="Arial"/>
          <w:b/>
          <w:bCs/>
        </w:rPr>
        <w:t>zpracované analytickou společností</w:t>
      </w:r>
      <w:r w:rsidR="009F74DC" w:rsidRPr="00DA2A15">
        <w:rPr>
          <w:rFonts w:ascii="Arial" w:hAnsi="Arial" w:cs="Arial"/>
          <w:b/>
          <w:bCs/>
        </w:rPr>
        <w:t xml:space="preserve"> CEEC </w:t>
      </w:r>
      <w:r w:rsidR="00C12294">
        <w:rPr>
          <w:rFonts w:ascii="Arial" w:hAnsi="Arial" w:cs="Arial"/>
          <w:b/>
          <w:bCs/>
        </w:rPr>
        <w:t xml:space="preserve">Research </w:t>
      </w:r>
      <w:r w:rsidR="00C12294" w:rsidRPr="00C12294">
        <w:rPr>
          <w:rFonts w:ascii="Arial" w:hAnsi="Arial" w:cs="Arial"/>
          <w:b/>
          <w:bCs/>
        </w:rPr>
        <w:t>ve spolupráci se společností SGCP, divize Weber.</w:t>
      </w:r>
    </w:p>
    <w:p w:rsidR="003558ED" w:rsidRDefault="003558ED" w:rsidP="008E241F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C65A26" w:rsidRPr="005F16A8" w:rsidRDefault="00DD29BF" w:rsidP="00C65A2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Pro stavební společnosti je při výběru subdodavatelů nejdůležitějším kritériem vlastní dlouhodobá spolupráce s danou firmou</w:t>
      </w:r>
      <w:r w:rsidR="00C95317">
        <w:rPr>
          <w:rFonts w:ascii="Arial" w:hAnsi="Arial" w:cs="Arial"/>
        </w:rPr>
        <w:t xml:space="preserve">. </w:t>
      </w:r>
      <w:r w:rsidR="00791776">
        <w:rPr>
          <w:rFonts w:ascii="Arial" w:hAnsi="Arial" w:cs="Arial"/>
        </w:rPr>
        <w:t>Potvrzují to ředitelé stavebních společností, kteří n</w:t>
      </w:r>
      <w:r w:rsidR="00791776" w:rsidRPr="006618EC">
        <w:rPr>
          <w:rFonts w:ascii="Arial" w:hAnsi="Arial" w:cs="Arial"/>
        </w:rPr>
        <w:t>a stupnici od nuly do desítky, kde desítka má nejvě</w:t>
      </w:r>
      <w:r w:rsidR="00791776">
        <w:rPr>
          <w:rFonts w:ascii="Arial" w:hAnsi="Arial" w:cs="Arial"/>
        </w:rPr>
        <w:t xml:space="preserve">tší vliv na rozhodnutí o výběru subdodavatele, </w:t>
      </w:r>
      <w:r w:rsidR="008031ED">
        <w:rPr>
          <w:rFonts w:ascii="Arial" w:hAnsi="Arial" w:cs="Arial"/>
        </w:rPr>
        <w:t xml:space="preserve">přidělili </w:t>
      </w:r>
      <w:r w:rsidR="009A77DF">
        <w:rPr>
          <w:rFonts w:ascii="Arial" w:hAnsi="Arial" w:cs="Arial"/>
        </w:rPr>
        <w:t xml:space="preserve">tomuto faktoru </w:t>
      </w:r>
      <w:r w:rsidR="008031ED">
        <w:rPr>
          <w:rFonts w:ascii="Arial" w:hAnsi="Arial" w:cs="Arial"/>
        </w:rPr>
        <w:t xml:space="preserve">průměrnou hodnotu </w:t>
      </w:r>
      <w:r w:rsidR="009A77DF">
        <w:rPr>
          <w:rFonts w:ascii="Arial" w:hAnsi="Arial" w:cs="Arial"/>
        </w:rPr>
        <w:t>8,7</w:t>
      </w:r>
      <w:r w:rsidR="00C9531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Dalšími důležitými faktory jsou </w:t>
      </w:r>
      <w:r w:rsidR="000744C8">
        <w:rPr>
          <w:rFonts w:ascii="Arial" w:hAnsi="Arial" w:cs="Arial"/>
        </w:rPr>
        <w:t xml:space="preserve">pak </w:t>
      </w:r>
      <w:r>
        <w:rPr>
          <w:rFonts w:ascii="Arial" w:hAnsi="Arial" w:cs="Arial"/>
        </w:rPr>
        <w:t xml:space="preserve">osobní kontakty (8,2) a kvalita použitých materiálů (7,9). </w:t>
      </w:r>
      <w:r w:rsidR="000744C8">
        <w:rPr>
          <w:rFonts w:ascii="Arial" w:hAnsi="Arial" w:cs="Arial"/>
        </w:rPr>
        <w:t>Nejmé</w:t>
      </w:r>
      <w:r w:rsidR="000E04B5">
        <w:rPr>
          <w:rFonts w:ascii="Arial" w:hAnsi="Arial" w:cs="Arial"/>
        </w:rPr>
        <w:t xml:space="preserve">ně se </w:t>
      </w:r>
      <w:r w:rsidR="008031ED">
        <w:rPr>
          <w:rFonts w:ascii="Arial" w:hAnsi="Arial" w:cs="Arial"/>
        </w:rPr>
        <w:t xml:space="preserve">naopak </w:t>
      </w:r>
      <w:r w:rsidR="000744C8">
        <w:rPr>
          <w:rFonts w:ascii="Arial" w:hAnsi="Arial" w:cs="Arial"/>
        </w:rPr>
        <w:t>podle vyjádření ředitelů</w:t>
      </w:r>
      <w:r w:rsidR="00471028">
        <w:rPr>
          <w:rFonts w:ascii="Arial" w:hAnsi="Arial" w:cs="Arial"/>
        </w:rPr>
        <w:t xml:space="preserve"> přihlíží k ceně (7,1) a poskytnutým referencím (7,2).</w:t>
      </w:r>
      <w:r w:rsidR="005F16A8">
        <w:rPr>
          <w:rFonts w:ascii="Arial" w:hAnsi="Arial" w:cs="Arial"/>
        </w:rPr>
        <w:t xml:space="preserve"> </w:t>
      </w:r>
      <w:r w:rsidR="000127AB" w:rsidRPr="005F16A8">
        <w:rPr>
          <w:rFonts w:ascii="Arial" w:hAnsi="Arial" w:cs="Arial"/>
          <w:i/>
        </w:rPr>
        <w:t>„Tento trend můžeme potvrdit. Dokonce bych řekl, že i velké stavební firmy si začínají velmi vysoko cenit fungující dlouhodobou spolupráci. Protože pokud se sejde stabilita v kvalitě dodávek se silným finančním zázemím (stavební firma/generální dodavatel se nemus</w:t>
      </w:r>
      <w:r w:rsidR="008031ED">
        <w:rPr>
          <w:rFonts w:ascii="Arial" w:hAnsi="Arial" w:cs="Arial"/>
          <w:i/>
        </w:rPr>
        <w:t>ej</w:t>
      </w:r>
      <w:r w:rsidR="000127AB" w:rsidRPr="005F16A8">
        <w:rPr>
          <w:rFonts w:ascii="Arial" w:hAnsi="Arial" w:cs="Arial"/>
          <w:i/>
        </w:rPr>
        <w:t>í bát, že jim subdodavatel zmizí ze stavby, protože se ocitne v insolvenci), tak je to faktor, který může mít rozhodující vliv při následném výběru subdodavatele pro další projekty,“</w:t>
      </w:r>
      <w:r w:rsidR="000127AB" w:rsidRPr="000127AB">
        <w:rPr>
          <w:rFonts w:ascii="Arial" w:hAnsi="Arial" w:cs="Arial"/>
        </w:rPr>
        <w:t xml:space="preserve"> uvádí </w:t>
      </w:r>
      <w:r w:rsidR="000127AB" w:rsidRPr="005F16A8">
        <w:rPr>
          <w:rFonts w:ascii="Arial" w:hAnsi="Arial" w:cs="Arial"/>
          <w:b/>
          <w:i/>
        </w:rPr>
        <w:t>Karel Köszegi, ředitel pro Business Development v CEMEX Czech Republic.</w:t>
      </w:r>
      <w:r w:rsidR="005F16A8">
        <w:rPr>
          <w:rFonts w:ascii="Arial" w:hAnsi="Arial" w:cs="Arial"/>
          <w:b/>
          <w:i/>
        </w:rPr>
        <w:t xml:space="preserve"> </w:t>
      </w:r>
      <w:r w:rsidR="00546C0D" w:rsidRPr="005F16A8">
        <w:rPr>
          <w:rFonts w:ascii="Arial" w:hAnsi="Arial" w:cs="Arial"/>
          <w:i/>
        </w:rPr>
        <w:t xml:space="preserve">„Při výběru stavebního dodavatele je důležitá nejen cena, ale samozřejmě i kvalita odváděné práce a stavebních materiálů. Pokud by se zohlednilo jen jedno z uvedených kritérií, nepřinese to zadavateli díla požadovaný výsledek. Stejně jako nekvalitní levné materiály mohou  znehodnotit jinak dobrý projekt, tak i nekvalitní provedení stavebních prací připraví stavbu o výhody kvalitních materiálů,“ </w:t>
      </w:r>
      <w:r w:rsidR="005F16A8">
        <w:rPr>
          <w:rFonts w:ascii="Arial" w:hAnsi="Arial" w:cs="Arial"/>
        </w:rPr>
        <w:t>potvrzuje</w:t>
      </w:r>
      <w:r w:rsidR="00546C0D" w:rsidRPr="00546C0D">
        <w:rPr>
          <w:rFonts w:ascii="Arial" w:hAnsi="Arial" w:cs="Arial"/>
        </w:rPr>
        <w:t xml:space="preserve"> </w:t>
      </w:r>
      <w:r w:rsidR="00546C0D" w:rsidRPr="005F16A8">
        <w:rPr>
          <w:rFonts w:ascii="Arial" w:hAnsi="Arial" w:cs="Arial"/>
          <w:b/>
          <w:i/>
        </w:rPr>
        <w:t>Karel Branda, ředitel Trigema Building.</w:t>
      </w:r>
      <w:r w:rsidR="005F16A8">
        <w:rPr>
          <w:rFonts w:ascii="Arial" w:hAnsi="Arial" w:cs="Arial"/>
          <w:b/>
          <w:i/>
        </w:rPr>
        <w:t xml:space="preserve"> </w:t>
      </w:r>
      <w:r w:rsidR="005F16A8" w:rsidRPr="005F16A8">
        <w:rPr>
          <w:rFonts w:ascii="Arial" w:hAnsi="Arial" w:cs="Arial"/>
          <w:b/>
          <w:i/>
        </w:rPr>
        <w:t>Petar P. Stanchev, předs</w:t>
      </w:r>
      <w:r w:rsidR="005F16A8">
        <w:rPr>
          <w:rFonts w:ascii="Arial" w:hAnsi="Arial" w:cs="Arial"/>
          <w:b/>
          <w:i/>
        </w:rPr>
        <w:t>eda představenstva aplis.cz</w:t>
      </w:r>
      <w:r w:rsidR="005F16A8" w:rsidRPr="005F16A8">
        <w:rPr>
          <w:rFonts w:ascii="Arial" w:hAnsi="Arial" w:cs="Arial"/>
          <w:i/>
        </w:rPr>
        <w:t xml:space="preserve"> doplňuje: „</w:t>
      </w:r>
      <w:r w:rsidR="00C65A26" w:rsidRPr="005F16A8">
        <w:rPr>
          <w:rFonts w:ascii="Arial" w:hAnsi="Arial" w:cs="Arial"/>
          <w:i/>
        </w:rPr>
        <w:t>Tlak na zvýšení efektivity firem se významně promítá na subdodavatel</w:t>
      </w:r>
      <w:r w:rsidR="000F565C">
        <w:rPr>
          <w:rFonts w:ascii="Arial" w:hAnsi="Arial" w:cs="Arial"/>
          <w:i/>
        </w:rPr>
        <w:t>e</w:t>
      </w:r>
      <w:r w:rsidR="00C65A26" w:rsidRPr="005F16A8">
        <w:rPr>
          <w:rFonts w:ascii="Arial" w:hAnsi="Arial" w:cs="Arial"/>
          <w:i/>
        </w:rPr>
        <w:t>. Cena není všechno, velký význam m</w:t>
      </w:r>
      <w:r w:rsidR="0046127F">
        <w:rPr>
          <w:rFonts w:ascii="Arial" w:hAnsi="Arial" w:cs="Arial"/>
          <w:i/>
        </w:rPr>
        <w:t>á</w:t>
      </w:r>
      <w:r w:rsidR="00C65A26" w:rsidRPr="005F16A8">
        <w:rPr>
          <w:rFonts w:ascii="Arial" w:hAnsi="Arial" w:cs="Arial"/>
          <w:i/>
        </w:rPr>
        <w:t xml:space="preserve"> ještě spolehlivost a sehranost. To je hnací s</w:t>
      </w:r>
      <w:r w:rsidR="000F565C">
        <w:rPr>
          <w:rFonts w:ascii="Arial" w:hAnsi="Arial" w:cs="Arial"/>
          <w:i/>
        </w:rPr>
        <w:t>i</w:t>
      </w:r>
      <w:r w:rsidR="00C65A26" w:rsidRPr="005F16A8">
        <w:rPr>
          <w:rFonts w:ascii="Arial" w:hAnsi="Arial" w:cs="Arial"/>
          <w:i/>
        </w:rPr>
        <w:t xml:space="preserve">lou aktuálního trendu </w:t>
      </w:r>
      <w:r w:rsidR="000F565C">
        <w:rPr>
          <w:rFonts w:ascii="Arial" w:hAnsi="Arial" w:cs="Arial"/>
          <w:i/>
        </w:rPr>
        <w:t>řízení</w:t>
      </w:r>
      <w:r w:rsidR="000F565C" w:rsidRPr="005F16A8">
        <w:rPr>
          <w:rFonts w:ascii="Arial" w:hAnsi="Arial" w:cs="Arial"/>
          <w:i/>
        </w:rPr>
        <w:t xml:space="preserve"> </w:t>
      </w:r>
      <w:r w:rsidR="00C65A26" w:rsidRPr="005F16A8">
        <w:rPr>
          <w:rFonts w:ascii="Arial" w:hAnsi="Arial" w:cs="Arial"/>
          <w:i/>
        </w:rPr>
        <w:t>spoluprác</w:t>
      </w:r>
      <w:r w:rsidR="000F565C">
        <w:rPr>
          <w:rFonts w:ascii="Arial" w:hAnsi="Arial" w:cs="Arial"/>
          <w:i/>
        </w:rPr>
        <w:t>e</w:t>
      </w:r>
      <w:r w:rsidR="00C65A26" w:rsidRPr="005F16A8">
        <w:rPr>
          <w:rFonts w:ascii="Arial" w:hAnsi="Arial" w:cs="Arial"/>
          <w:i/>
        </w:rPr>
        <w:t xml:space="preserve"> se subdodavateli za pomoci informačních technologii a automatizace procesů</w:t>
      </w:r>
      <w:r w:rsidR="00472D7A">
        <w:rPr>
          <w:rFonts w:ascii="Arial" w:hAnsi="Arial" w:cs="Arial"/>
          <w:i/>
        </w:rPr>
        <w:t>.</w:t>
      </w:r>
      <w:r w:rsidR="000F565C">
        <w:rPr>
          <w:rFonts w:ascii="Arial" w:hAnsi="Arial" w:cs="Arial"/>
          <w:i/>
        </w:rPr>
        <w:t>“</w:t>
      </w:r>
    </w:p>
    <w:p w:rsidR="00806A06" w:rsidRDefault="00806A06" w:rsidP="00806A0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1179EF" w:rsidRPr="001179EF" w:rsidRDefault="0069134E" w:rsidP="001179E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Značné rozdíly v odpovědích však panují </w:t>
      </w:r>
      <w:r w:rsidR="000E04B5">
        <w:rPr>
          <w:rFonts w:ascii="Arial" w:hAnsi="Arial" w:cs="Arial"/>
        </w:rPr>
        <w:t>v závislosti na</w:t>
      </w:r>
      <w:r>
        <w:rPr>
          <w:rFonts w:ascii="Arial" w:hAnsi="Arial" w:cs="Arial"/>
        </w:rPr>
        <w:t xml:space="preserve"> velikosti a zaměření stavebních společností. Velké firmy tak </w:t>
      </w:r>
      <w:r w:rsidR="000F565C">
        <w:rPr>
          <w:rFonts w:ascii="Arial" w:hAnsi="Arial" w:cs="Arial"/>
        </w:rPr>
        <w:t xml:space="preserve">navzdory </w:t>
      </w:r>
      <w:r>
        <w:rPr>
          <w:rFonts w:ascii="Arial" w:hAnsi="Arial" w:cs="Arial"/>
        </w:rPr>
        <w:t xml:space="preserve">celkovému výsledku nejvíce </w:t>
      </w:r>
      <w:r w:rsidR="000F565C">
        <w:rPr>
          <w:rFonts w:ascii="Arial" w:hAnsi="Arial" w:cs="Arial"/>
        </w:rPr>
        <w:t xml:space="preserve">upřednostňují </w:t>
      </w:r>
      <w:r>
        <w:rPr>
          <w:rFonts w:ascii="Arial" w:hAnsi="Arial" w:cs="Arial"/>
        </w:rPr>
        <w:t>nabízen</w:t>
      </w:r>
      <w:r w:rsidR="000F565C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cen</w:t>
      </w:r>
      <w:r w:rsidR="000F565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(8,4 bodů z 10)</w:t>
      </w:r>
      <w:r w:rsidR="000F565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dlouhodobou spolupráci um</w:t>
      </w:r>
      <w:r w:rsidR="000F565C">
        <w:rPr>
          <w:rFonts w:ascii="Arial" w:hAnsi="Arial" w:cs="Arial"/>
        </w:rPr>
        <w:t>í</w:t>
      </w:r>
      <w:r>
        <w:rPr>
          <w:rFonts w:ascii="Arial" w:hAnsi="Arial" w:cs="Arial"/>
        </w:rPr>
        <w:t>sťují při rozhodování až na druhé místo (7,9 bodů z 10). Malé a střední firmy a společnosti zabývající se pozemním stavitelstvím přikládají dlouhodobé spolupráci s daným dodavatelem největší váhu ze všech a shodně tomuto faktoru přiřadili 9,0 bodů z 10 možných, což je vůbec nejvyšší známka v celém průzkumu. Firmy zaměřené na inženýrské stavby si krom</w:t>
      </w:r>
      <w:r w:rsidR="000F565C">
        <w:rPr>
          <w:rFonts w:ascii="Arial" w:hAnsi="Arial" w:cs="Arial"/>
        </w:rPr>
        <w:t>ě</w:t>
      </w:r>
      <w:r>
        <w:rPr>
          <w:rFonts w:ascii="Arial" w:hAnsi="Arial" w:cs="Arial"/>
        </w:rPr>
        <w:t xml:space="preserve"> dlouhodobé spolupráce (8,1 bodů z 10) cení také adekvátního termínu dodání (7,8 bodů z 10)</w:t>
      </w:r>
      <w:r w:rsidR="000E04B5">
        <w:rPr>
          <w:rFonts w:ascii="Arial" w:hAnsi="Arial" w:cs="Arial"/>
        </w:rPr>
        <w:t xml:space="preserve">, který </w:t>
      </w:r>
      <w:r>
        <w:rPr>
          <w:rFonts w:ascii="Arial" w:hAnsi="Arial" w:cs="Arial"/>
        </w:rPr>
        <w:t>tak umís</w:t>
      </w:r>
      <w:r w:rsidR="000E04B5">
        <w:rPr>
          <w:rFonts w:ascii="Arial" w:hAnsi="Arial" w:cs="Arial"/>
        </w:rPr>
        <w:t>ťují na druhé místo</w:t>
      </w:r>
      <w:r>
        <w:rPr>
          <w:rFonts w:ascii="Arial" w:hAnsi="Arial" w:cs="Arial"/>
        </w:rPr>
        <w:t xml:space="preserve"> společně s kvalitou použ</w:t>
      </w:r>
      <w:r w:rsidR="00EF619A">
        <w:rPr>
          <w:rFonts w:ascii="Arial" w:hAnsi="Arial" w:cs="Arial"/>
        </w:rPr>
        <w:t xml:space="preserve">itých materiálů. </w:t>
      </w:r>
      <w:r w:rsidR="00EF619A" w:rsidRPr="00EF619A">
        <w:rPr>
          <w:rFonts w:ascii="Arial" w:hAnsi="Arial" w:cs="Arial"/>
          <w:i/>
        </w:rPr>
        <w:t>„Velkou roli při spolupráci se stavebními firmami stále hraje cena výrobků, ale roste i zájem o kvalitu, přidanou hodnotu, ekologické materiály s certifikací EPD nebo o inovativní výrobky s jedinečnými parametry. Jsme lídrem v inovativních řešeních a na trh přinášíme unikátní materiály, které mají vysokou přidanou hodnotu z pohledu akustiky, energetických úspor nebo světelné pohody v budovách. Z tohoto pohledu dáváme trhu impulsy k zavádění nových materiálů a pracovních postupů a jsem přesvědčen o tom, že čím dál více budou tyto faktory rozhodovat o</w:t>
      </w:r>
      <w:r w:rsidR="00EF619A">
        <w:rPr>
          <w:rFonts w:ascii="Arial" w:hAnsi="Arial" w:cs="Arial"/>
          <w:i/>
        </w:rPr>
        <w:t xml:space="preserve"> výběru dodavatele,“ komentuje </w:t>
      </w:r>
      <w:r w:rsidR="00147EDF">
        <w:rPr>
          <w:rFonts w:ascii="Arial" w:hAnsi="Arial" w:cs="Arial"/>
          <w:i/>
        </w:rPr>
        <w:t xml:space="preserve">výsledky výzkumu </w:t>
      </w:r>
      <w:r w:rsidR="00EF619A" w:rsidRPr="00EF619A">
        <w:rPr>
          <w:rFonts w:ascii="Arial" w:hAnsi="Arial" w:cs="Arial"/>
          <w:b/>
        </w:rPr>
        <w:t>Tomáš Rosák, předseda představenstva Saint-Gobain Construction Products CZ</w:t>
      </w:r>
      <w:r w:rsidR="00147EDF">
        <w:rPr>
          <w:rFonts w:ascii="Arial" w:hAnsi="Arial" w:cs="Arial"/>
          <w:b/>
        </w:rPr>
        <w:t>,</w:t>
      </w:r>
      <w:r w:rsidR="00EF619A" w:rsidRPr="00EF619A">
        <w:rPr>
          <w:rFonts w:ascii="Arial" w:hAnsi="Arial" w:cs="Arial"/>
          <w:b/>
        </w:rPr>
        <w:t xml:space="preserve"> a.</w:t>
      </w:r>
      <w:r w:rsidR="00147EDF">
        <w:rPr>
          <w:rFonts w:ascii="Arial" w:hAnsi="Arial" w:cs="Arial"/>
          <w:b/>
        </w:rPr>
        <w:t xml:space="preserve"> </w:t>
      </w:r>
      <w:r w:rsidR="00EF619A" w:rsidRPr="00EF619A">
        <w:rPr>
          <w:rFonts w:ascii="Arial" w:hAnsi="Arial" w:cs="Arial"/>
          <w:b/>
        </w:rPr>
        <w:t>s.</w:t>
      </w:r>
      <w:r w:rsidR="00EF619A">
        <w:rPr>
          <w:rFonts w:ascii="Arial" w:hAnsi="Arial" w:cs="Arial"/>
          <w:b/>
        </w:rPr>
        <w:t xml:space="preserve"> </w:t>
      </w:r>
      <w:r w:rsidR="00EF619A" w:rsidRPr="00EF619A">
        <w:rPr>
          <w:rFonts w:ascii="Arial" w:hAnsi="Arial" w:cs="Arial"/>
        </w:rPr>
        <w:t>„</w:t>
      </w:r>
      <w:r w:rsidR="00EF619A" w:rsidRPr="00EF619A">
        <w:rPr>
          <w:rFonts w:ascii="Arial" w:hAnsi="Arial" w:cs="Arial"/>
          <w:i/>
        </w:rPr>
        <w:t xml:space="preserve">Naše společnost věnuje výběru svých dodavatelů značné úsilí. Dlouhodobou spolupráci postavenou na korektních vztazích </w:t>
      </w:r>
      <w:r w:rsidR="00147EDF" w:rsidRPr="00EF619A">
        <w:rPr>
          <w:rFonts w:ascii="Arial" w:hAnsi="Arial" w:cs="Arial"/>
          <w:i/>
        </w:rPr>
        <w:t xml:space="preserve">s našimi dodavateli </w:t>
      </w:r>
      <w:r w:rsidR="00EF619A" w:rsidRPr="00EF619A">
        <w:rPr>
          <w:rFonts w:ascii="Arial" w:hAnsi="Arial" w:cs="Arial"/>
          <w:i/>
        </w:rPr>
        <w:t>považujeme za jed</w:t>
      </w:r>
      <w:r w:rsidR="00147EDF">
        <w:rPr>
          <w:rFonts w:ascii="Arial" w:hAnsi="Arial" w:cs="Arial"/>
          <w:i/>
        </w:rPr>
        <w:t>e</w:t>
      </w:r>
      <w:r w:rsidR="00EF619A" w:rsidRPr="00EF619A">
        <w:rPr>
          <w:rFonts w:ascii="Arial" w:hAnsi="Arial" w:cs="Arial"/>
          <w:i/>
        </w:rPr>
        <w:t>n</w:t>
      </w:r>
      <w:bookmarkStart w:id="0" w:name="_GoBack"/>
      <w:bookmarkEnd w:id="0"/>
      <w:r w:rsidR="00EF619A" w:rsidRPr="00EF619A">
        <w:rPr>
          <w:rFonts w:ascii="Arial" w:hAnsi="Arial" w:cs="Arial"/>
          <w:i/>
        </w:rPr>
        <w:t xml:space="preserve"> z klíčových faktorů samotného výběrového procesu. Samozřejmě, že vývoj na trhu výrazným způsobem ovlivňuje i cenu dodavatelských služeb a tomu i my přizpůsobujeme svoje kritéria směrem k našim obchodním partnerům. Kvalita poskytovaných služeb musí být vždy na vysoké úrovni – touto strategií se řídíme i my ve vztahu k našim zákazníkům,“ </w:t>
      </w:r>
      <w:r w:rsidR="00EF619A">
        <w:rPr>
          <w:rFonts w:ascii="Arial" w:hAnsi="Arial" w:cs="Arial"/>
        </w:rPr>
        <w:t xml:space="preserve">říká </w:t>
      </w:r>
      <w:r w:rsidR="001179EF" w:rsidRPr="00EF619A">
        <w:rPr>
          <w:rFonts w:ascii="Arial" w:hAnsi="Arial" w:cs="Arial"/>
          <w:b/>
          <w:i/>
        </w:rPr>
        <w:t>Ján Kozáček</w:t>
      </w:r>
      <w:r w:rsidR="00EF619A" w:rsidRPr="00EF619A">
        <w:rPr>
          <w:rFonts w:ascii="Arial" w:hAnsi="Arial" w:cs="Arial"/>
          <w:b/>
          <w:i/>
        </w:rPr>
        <w:t>, výkonný ředitel Ramirent CZ/SK.</w:t>
      </w:r>
    </w:p>
    <w:p w:rsidR="001179EF" w:rsidRDefault="001179EF" w:rsidP="0069134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1417"/>
        <w:gridCol w:w="1276"/>
        <w:gridCol w:w="1276"/>
        <w:gridCol w:w="1276"/>
        <w:gridCol w:w="1179"/>
        <w:gridCol w:w="1230"/>
      </w:tblGrid>
      <w:tr w:rsidR="0046019D" w:rsidRPr="0028517F" w:rsidTr="0046019D">
        <w:trPr>
          <w:cantSplit/>
          <w:trHeight w:val="644"/>
          <w:jc w:val="center"/>
        </w:trPr>
        <w:tc>
          <w:tcPr>
            <w:tcW w:w="10456" w:type="dxa"/>
            <w:gridSpan w:val="7"/>
            <w:shd w:val="clear" w:color="auto" w:fill="FFFF99"/>
            <w:vAlign w:val="center"/>
          </w:tcPr>
          <w:p w:rsidR="0046019D" w:rsidRPr="0028517F" w:rsidRDefault="0046019D" w:rsidP="006C284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Kritéria výběru subdodavatelů dle velikosti a zaměření stavební firmy (stupnice od </w:t>
            </w:r>
            <w:r w:rsidR="006C2849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47EDF">
              <w:rPr>
                <w:rFonts w:ascii="Arial" w:hAnsi="Arial" w:cs="Arial"/>
                <w:b/>
                <w:bCs/>
                <w:sz w:val="20"/>
                <w:szCs w:val="20"/>
              </w:rPr>
              <w:t>min</w:t>
            </w:r>
            <w:r w:rsidR="00DD5CF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147E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 10</w:t>
            </w:r>
            <w:r w:rsidR="00147E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max</w:t>
            </w:r>
            <w:r w:rsidR="00DD5CF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46019D" w:rsidRPr="0028517F" w:rsidTr="0046019D">
        <w:trPr>
          <w:cantSplit/>
          <w:trHeight w:val="321"/>
          <w:jc w:val="center"/>
        </w:trPr>
        <w:tc>
          <w:tcPr>
            <w:tcW w:w="2802" w:type="dxa"/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Dlouhodobá spolupráce</w:t>
            </w:r>
          </w:p>
        </w:tc>
        <w:tc>
          <w:tcPr>
            <w:tcW w:w="1276" w:type="dxa"/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</w:t>
            </w:r>
          </w:p>
        </w:tc>
        <w:tc>
          <w:tcPr>
            <w:tcW w:w="1276" w:type="dxa"/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Termín dodání</w:t>
            </w:r>
          </w:p>
        </w:tc>
        <w:tc>
          <w:tcPr>
            <w:tcW w:w="1276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Kvalita použitých materiálů</w:t>
            </w:r>
          </w:p>
        </w:tc>
        <w:tc>
          <w:tcPr>
            <w:tcW w:w="1179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Reference</w:t>
            </w:r>
          </w:p>
        </w:tc>
        <w:tc>
          <w:tcPr>
            <w:tcW w:w="1230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Osobní kontakty</w:t>
            </w:r>
          </w:p>
        </w:tc>
      </w:tr>
      <w:tr w:rsidR="0046019D" w:rsidRPr="0028517F" w:rsidTr="0046019D">
        <w:trPr>
          <w:cantSplit/>
          <w:trHeight w:val="321"/>
          <w:jc w:val="center"/>
        </w:trPr>
        <w:tc>
          <w:tcPr>
            <w:tcW w:w="28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Velké stavební firmy</w:t>
            </w: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7,9</w:t>
            </w:r>
          </w:p>
        </w:tc>
        <w:tc>
          <w:tcPr>
            <w:tcW w:w="1276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8,4</w:t>
            </w:r>
          </w:p>
        </w:tc>
        <w:tc>
          <w:tcPr>
            <w:tcW w:w="1276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7,7</w:t>
            </w:r>
          </w:p>
        </w:tc>
        <w:tc>
          <w:tcPr>
            <w:tcW w:w="1276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7,2</w:t>
            </w:r>
          </w:p>
        </w:tc>
        <w:tc>
          <w:tcPr>
            <w:tcW w:w="1179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6,5</w:t>
            </w:r>
          </w:p>
        </w:tc>
        <w:tc>
          <w:tcPr>
            <w:tcW w:w="1230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7,2</w:t>
            </w:r>
          </w:p>
        </w:tc>
      </w:tr>
      <w:tr w:rsidR="0046019D" w:rsidRPr="0028517F" w:rsidTr="0046019D">
        <w:trPr>
          <w:cantSplit/>
          <w:trHeight w:val="321"/>
          <w:jc w:val="center"/>
        </w:trPr>
        <w:tc>
          <w:tcPr>
            <w:tcW w:w="28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Malé a střední stavební firmy</w:t>
            </w: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9,0</w:t>
            </w:r>
          </w:p>
        </w:tc>
        <w:tc>
          <w:tcPr>
            <w:tcW w:w="1276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6,6</w:t>
            </w:r>
          </w:p>
        </w:tc>
        <w:tc>
          <w:tcPr>
            <w:tcW w:w="1276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7,7</w:t>
            </w:r>
          </w:p>
        </w:tc>
        <w:tc>
          <w:tcPr>
            <w:tcW w:w="1276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8,2</w:t>
            </w:r>
          </w:p>
        </w:tc>
        <w:tc>
          <w:tcPr>
            <w:tcW w:w="1179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7,4</w:t>
            </w:r>
          </w:p>
        </w:tc>
        <w:tc>
          <w:tcPr>
            <w:tcW w:w="1230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8,5</w:t>
            </w:r>
          </w:p>
        </w:tc>
      </w:tr>
      <w:tr w:rsidR="0046019D" w:rsidRPr="0028517F" w:rsidTr="0046019D">
        <w:trPr>
          <w:cantSplit/>
          <w:trHeight w:val="321"/>
          <w:jc w:val="center"/>
        </w:trPr>
        <w:tc>
          <w:tcPr>
            <w:tcW w:w="28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8517F">
              <w:rPr>
                <w:rFonts w:ascii="Arial" w:hAnsi="Arial" w:cs="Arial"/>
                <w:sz w:val="20"/>
                <w:szCs w:val="20"/>
              </w:rPr>
              <w:t>Pozemní stavitelství</w:t>
            </w: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9,0</w:t>
            </w:r>
          </w:p>
        </w:tc>
        <w:tc>
          <w:tcPr>
            <w:tcW w:w="1276" w:type="dxa"/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6,9</w:t>
            </w:r>
          </w:p>
        </w:tc>
        <w:tc>
          <w:tcPr>
            <w:tcW w:w="1276" w:type="dxa"/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7,7</w:t>
            </w:r>
          </w:p>
        </w:tc>
        <w:tc>
          <w:tcPr>
            <w:tcW w:w="1276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8,0</w:t>
            </w:r>
          </w:p>
        </w:tc>
        <w:tc>
          <w:tcPr>
            <w:tcW w:w="1179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7,7</w:t>
            </w:r>
          </w:p>
        </w:tc>
        <w:tc>
          <w:tcPr>
            <w:tcW w:w="1230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8,6</w:t>
            </w:r>
          </w:p>
        </w:tc>
      </w:tr>
      <w:tr w:rsidR="0046019D" w:rsidRPr="0028517F" w:rsidTr="0046019D">
        <w:trPr>
          <w:cantSplit/>
          <w:trHeight w:val="321"/>
          <w:jc w:val="center"/>
        </w:trPr>
        <w:tc>
          <w:tcPr>
            <w:tcW w:w="28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8517F">
              <w:rPr>
                <w:rFonts w:ascii="Arial" w:hAnsi="Arial" w:cs="Arial"/>
                <w:sz w:val="20"/>
                <w:szCs w:val="20"/>
              </w:rPr>
              <w:t>Inženýrské stavitelství</w:t>
            </w: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276" w:type="dxa"/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7,3</w:t>
            </w:r>
          </w:p>
        </w:tc>
        <w:tc>
          <w:tcPr>
            <w:tcW w:w="1276" w:type="dxa"/>
            <w:vAlign w:val="center"/>
          </w:tcPr>
          <w:p w:rsidR="0046019D" w:rsidRPr="0028517F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7,8</w:t>
            </w:r>
          </w:p>
        </w:tc>
        <w:tc>
          <w:tcPr>
            <w:tcW w:w="1276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7,8</w:t>
            </w:r>
          </w:p>
        </w:tc>
        <w:tc>
          <w:tcPr>
            <w:tcW w:w="1179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</w:t>
            </w:r>
          </w:p>
        </w:tc>
        <w:tc>
          <w:tcPr>
            <w:tcW w:w="1230" w:type="dxa"/>
            <w:vAlign w:val="center"/>
          </w:tcPr>
          <w:p w:rsidR="0046019D" w:rsidRDefault="0046019D" w:rsidP="004601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7,4</w:t>
            </w:r>
          </w:p>
        </w:tc>
      </w:tr>
    </w:tbl>
    <w:p w:rsidR="00D62B98" w:rsidRDefault="00D62B98" w:rsidP="00D22FD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EF619A" w:rsidRDefault="00EF619A" w:rsidP="00EF619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619A">
        <w:rPr>
          <w:rFonts w:ascii="Arial" w:hAnsi="Arial" w:cs="Arial"/>
          <w:i/>
        </w:rPr>
        <w:lastRenderedPageBreak/>
        <w:t xml:space="preserve">„Při přípravě Stavebních veletrhů Brno preferujeme dlouhodobou spolupráci založenou na osobních kontaktech a </w:t>
      </w:r>
      <w:r w:rsidR="00147EDF">
        <w:rPr>
          <w:rFonts w:ascii="Arial" w:hAnsi="Arial" w:cs="Arial"/>
          <w:i/>
        </w:rPr>
        <w:t xml:space="preserve">na </w:t>
      </w:r>
      <w:r w:rsidRPr="00EF619A">
        <w:rPr>
          <w:rFonts w:ascii="Arial" w:hAnsi="Arial" w:cs="Arial"/>
          <w:i/>
        </w:rPr>
        <w:t>znalosti individuálních potřeb klientů. Ať už se jedná o samotnou veletržní účast</w:t>
      </w:r>
      <w:r w:rsidR="001D7544">
        <w:rPr>
          <w:rFonts w:ascii="Arial" w:hAnsi="Arial" w:cs="Arial"/>
          <w:i/>
        </w:rPr>
        <w:t>,</w:t>
      </w:r>
      <w:r w:rsidRPr="00EF619A">
        <w:rPr>
          <w:rFonts w:ascii="Arial" w:hAnsi="Arial" w:cs="Arial"/>
          <w:i/>
        </w:rPr>
        <w:t xml:space="preserve"> nebo přípravu doprovodných programů. Tato užší spolupráce vede k většímu přínosu a tedy i spokojenosti pro všechny zúčastněné subjekty. Proto i při jednání s novými klienty se samozřejmě zajímáme o jejich potřeby a </w:t>
      </w:r>
      <w:r w:rsidR="001D7544">
        <w:rPr>
          <w:rFonts w:ascii="Arial" w:hAnsi="Arial" w:cs="Arial"/>
          <w:i/>
        </w:rPr>
        <w:t xml:space="preserve">o to, </w:t>
      </w:r>
      <w:r w:rsidRPr="00EF619A">
        <w:rPr>
          <w:rFonts w:ascii="Arial" w:hAnsi="Arial" w:cs="Arial"/>
          <w:i/>
        </w:rPr>
        <w:t>jak zefektivnit jejich účast na veletrhu,“</w:t>
      </w:r>
      <w:r>
        <w:rPr>
          <w:rFonts w:ascii="Arial" w:hAnsi="Arial" w:cs="Arial"/>
        </w:rPr>
        <w:t xml:space="preserve"> uzavírá </w:t>
      </w:r>
      <w:r w:rsidRPr="00EF619A">
        <w:rPr>
          <w:rFonts w:ascii="Arial" w:hAnsi="Arial" w:cs="Arial"/>
          <w:b/>
          <w:i/>
        </w:rPr>
        <w:t>Radim Tichý, ředitel BVV.</w:t>
      </w:r>
    </w:p>
    <w:p w:rsidR="0046019D" w:rsidRPr="00403DA4" w:rsidRDefault="0046019D" w:rsidP="00D22FD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EF619A" w:rsidRDefault="00EF619A" w:rsidP="00BB085C">
      <w:pPr>
        <w:spacing w:line="360" w:lineRule="auto"/>
        <w:jc w:val="center"/>
        <w:rPr>
          <w:rFonts w:ascii="Arial" w:hAnsi="Arial" w:cs="Arial"/>
          <w:b/>
        </w:rPr>
      </w:pPr>
    </w:p>
    <w:p w:rsidR="00BB085C" w:rsidRPr="00403DA4" w:rsidRDefault="00BB085C" w:rsidP="00BB085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Kvartální analýza</w:t>
      </w:r>
      <w:r w:rsidRPr="00403DA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českého</w:t>
      </w:r>
      <w:r w:rsidRPr="00403DA4">
        <w:rPr>
          <w:rFonts w:ascii="Arial" w:hAnsi="Arial" w:cs="Arial"/>
          <w:b/>
        </w:rPr>
        <w:t xml:space="preserve"> stavebnictví </w:t>
      </w:r>
      <w:r>
        <w:rPr>
          <w:rFonts w:ascii="Arial" w:hAnsi="Arial" w:cs="Arial"/>
          <w:b/>
        </w:rPr>
        <w:t>Q</w:t>
      </w:r>
      <w:r w:rsidR="00480508">
        <w:rPr>
          <w:rFonts w:ascii="Arial" w:hAnsi="Arial" w:cs="Arial"/>
          <w:b/>
        </w:rPr>
        <w:t>3</w:t>
      </w:r>
      <w:r w:rsidRPr="00403DA4">
        <w:rPr>
          <w:rFonts w:ascii="Arial" w:hAnsi="Arial" w:cs="Arial"/>
          <w:b/>
        </w:rPr>
        <w:t>/2016</w:t>
      </w:r>
      <w:r>
        <w:rPr>
          <w:rFonts w:ascii="Arial" w:hAnsi="Arial" w:cs="Arial"/>
          <w:b/>
        </w:rPr>
        <w:t xml:space="preserve"> bude publikována již brzy na</w:t>
      </w:r>
      <w:r w:rsidRPr="00403DA4">
        <w:rPr>
          <w:rFonts w:ascii="Arial" w:hAnsi="Arial" w:cs="Arial"/>
          <w:b/>
        </w:rPr>
        <w:t xml:space="preserve"> </w:t>
      </w:r>
    </w:p>
    <w:p w:rsidR="00BB085C" w:rsidRPr="001779B4" w:rsidRDefault="00B303A3" w:rsidP="00BB085C">
      <w:pPr>
        <w:spacing w:line="360" w:lineRule="auto"/>
        <w:jc w:val="center"/>
        <w:rPr>
          <w:rFonts w:ascii="Arial" w:hAnsi="Arial" w:cs="Arial"/>
          <w:b/>
        </w:rPr>
      </w:pPr>
      <w:hyperlink r:id="rId8" w:history="1">
        <w:r w:rsidR="00BB085C" w:rsidRPr="00403DA4">
          <w:rPr>
            <w:rStyle w:val="Hypertextovodkaz"/>
            <w:rFonts w:ascii="Arial" w:hAnsi="Arial" w:cs="Arial"/>
            <w:b/>
          </w:rPr>
          <w:t>www.ceec.eu</w:t>
        </w:r>
      </w:hyperlink>
      <w:r w:rsidR="00BB085C" w:rsidRPr="001779B4">
        <w:rPr>
          <w:rFonts w:ascii="Arial" w:hAnsi="Arial" w:cs="Arial"/>
          <w:b/>
        </w:rPr>
        <w:t xml:space="preserve"> </w:t>
      </w:r>
    </w:p>
    <w:p w:rsidR="00F21DCD" w:rsidRDefault="00F21DCD" w:rsidP="00BB085C">
      <w:pPr>
        <w:spacing w:line="360" w:lineRule="auto"/>
        <w:ind w:left="708"/>
        <w:jc w:val="center"/>
        <w:rPr>
          <w:rFonts w:ascii="Arial" w:hAnsi="Arial" w:cs="Arial"/>
          <w:b/>
        </w:rPr>
      </w:pPr>
    </w:p>
    <w:p w:rsidR="00BB085C" w:rsidRDefault="00BB085C" w:rsidP="003919E1">
      <w:pPr>
        <w:jc w:val="both"/>
        <w:rPr>
          <w:rFonts w:ascii="Arial" w:hAnsi="Arial" w:cs="Arial"/>
        </w:rPr>
      </w:pPr>
    </w:p>
    <w:p w:rsidR="00B9289E" w:rsidRPr="001779B4" w:rsidRDefault="00B9289E" w:rsidP="003919E1">
      <w:pPr>
        <w:jc w:val="both"/>
        <w:rPr>
          <w:rFonts w:ascii="Arial" w:hAnsi="Arial" w:cs="Arial"/>
          <w:b/>
        </w:rPr>
      </w:pPr>
      <w:r w:rsidRPr="001779B4">
        <w:rPr>
          <w:rFonts w:ascii="Arial" w:hAnsi="Arial" w:cs="Arial"/>
          <w:b/>
        </w:rPr>
        <w:t>Kontakt pro média:</w:t>
      </w:r>
    </w:p>
    <w:p w:rsidR="00B9289E" w:rsidRPr="001779B4" w:rsidRDefault="00B9289E" w:rsidP="003919E1">
      <w:pPr>
        <w:rPr>
          <w:rFonts w:ascii="Arial" w:hAnsi="Arial" w:cs="Arial"/>
        </w:rPr>
      </w:pPr>
      <w:r w:rsidRPr="001779B4">
        <w:rPr>
          <w:rFonts w:ascii="Arial" w:hAnsi="Arial" w:cs="Arial"/>
          <w:b/>
          <w:sz w:val="8"/>
          <w:szCs w:val="8"/>
        </w:rPr>
        <w:br/>
      </w:r>
      <w:r w:rsidRPr="001779B4">
        <w:rPr>
          <w:rFonts w:ascii="Arial" w:hAnsi="Arial" w:cs="Arial"/>
        </w:rPr>
        <w:t>Alena Bradáčová</w:t>
      </w:r>
      <w:r w:rsidRPr="001779B4">
        <w:rPr>
          <w:rFonts w:ascii="Arial" w:hAnsi="Arial" w:cs="Arial"/>
        </w:rPr>
        <w:br/>
        <w:t>PR &amp; Communication Director</w:t>
      </w:r>
      <w:r w:rsidRPr="001779B4">
        <w:rPr>
          <w:rFonts w:ascii="Arial" w:hAnsi="Arial" w:cs="Arial"/>
        </w:rPr>
        <w:br/>
        <w:t>CEEC Research</w:t>
      </w:r>
      <w:r w:rsidRPr="001779B4">
        <w:rPr>
          <w:rFonts w:ascii="Arial" w:hAnsi="Arial" w:cs="Arial"/>
        </w:rPr>
        <w:br/>
        <w:t>E-mail: bradacova@ceec.eu</w:t>
      </w:r>
      <w:r w:rsidRPr="001779B4">
        <w:rPr>
          <w:rFonts w:ascii="Arial" w:hAnsi="Arial" w:cs="Arial"/>
        </w:rPr>
        <w:br/>
        <w:t>Tel.: +420 777 299</w:t>
      </w:r>
      <w:r w:rsidR="004B3045" w:rsidRPr="001779B4">
        <w:rPr>
          <w:rFonts w:ascii="Arial" w:hAnsi="Arial" w:cs="Arial"/>
        </w:rPr>
        <w:t> </w:t>
      </w:r>
      <w:r w:rsidRPr="001779B4">
        <w:rPr>
          <w:rFonts w:ascii="Arial" w:hAnsi="Arial" w:cs="Arial"/>
        </w:rPr>
        <w:t>790</w:t>
      </w:r>
    </w:p>
    <w:p w:rsidR="004B3045" w:rsidRPr="001779B4" w:rsidRDefault="004B3045" w:rsidP="003919E1">
      <w:pPr>
        <w:rPr>
          <w:rFonts w:ascii="Arial" w:hAnsi="Arial" w:cs="Arial"/>
          <w:b/>
          <w:sz w:val="18"/>
          <w:szCs w:val="18"/>
        </w:rPr>
      </w:pPr>
    </w:p>
    <w:p w:rsidR="00B9289E" w:rsidRPr="009436AC" w:rsidRDefault="00B9289E" w:rsidP="003919E1">
      <w:pPr>
        <w:jc w:val="both"/>
        <w:rPr>
          <w:rFonts w:ascii="Arial" w:hAnsi="Arial" w:cs="Arial"/>
          <w:b/>
          <w:sz w:val="18"/>
          <w:szCs w:val="18"/>
        </w:rPr>
      </w:pPr>
    </w:p>
    <w:p w:rsidR="004B3045" w:rsidRPr="009436AC" w:rsidRDefault="004B3045" w:rsidP="004B3045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20"/>
          <w:szCs w:val="20"/>
        </w:rPr>
      </w:pPr>
      <w:r w:rsidRPr="009436AC">
        <w:rPr>
          <w:rFonts w:ascii="Arial" w:eastAsia="SourceSansPro-Regular" w:hAnsi="Arial" w:cs="Arial"/>
          <w:sz w:val="20"/>
          <w:szCs w:val="20"/>
        </w:rPr>
        <w:t xml:space="preserve">Společnost CEEC Research je přední analytickou a výzkumnou společností zaměřující se na vývoj vybraných sektorů ekonomiky v zemích střední a východní Evropy. Naše studie </w:t>
      </w:r>
      <w:r w:rsidR="00650A72" w:rsidRPr="009436AC">
        <w:rPr>
          <w:rFonts w:ascii="Arial" w:eastAsia="SourceSansPro-Regular" w:hAnsi="Arial" w:cs="Arial"/>
          <w:sz w:val="20"/>
          <w:szCs w:val="20"/>
        </w:rPr>
        <w:t>jsou</w:t>
      </w:r>
      <w:r w:rsidR="00380EF3" w:rsidRPr="009436AC">
        <w:rPr>
          <w:rFonts w:ascii="Arial" w:eastAsia="SourceSansPro-Regular" w:hAnsi="Arial" w:cs="Arial"/>
          <w:sz w:val="20"/>
          <w:szCs w:val="20"/>
        </w:rPr>
        <w:t xml:space="preserve"> </w:t>
      </w:r>
      <w:r w:rsidRPr="009436AC">
        <w:rPr>
          <w:rFonts w:ascii="Arial" w:eastAsia="SourceSansPro-Regular" w:hAnsi="Arial" w:cs="Arial"/>
          <w:sz w:val="20"/>
          <w:szCs w:val="20"/>
        </w:rPr>
        <w:t>využívá</w:t>
      </w:r>
      <w:r w:rsidR="00650A72" w:rsidRPr="009436AC">
        <w:rPr>
          <w:rFonts w:ascii="Arial" w:eastAsia="SourceSansPro-Regular" w:hAnsi="Arial" w:cs="Arial"/>
          <w:sz w:val="20"/>
          <w:szCs w:val="20"/>
        </w:rPr>
        <w:t>ny</w:t>
      </w:r>
      <w:r w:rsidRPr="009436AC">
        <w:rPr>
          <w:rFonts w:ascii="Arial" w:eastAsia="SourceSansPro-Regular" w:hAnsi="Arial" w:cs="Arial"/>
          <w:sz w:val="20"/>
          <w:szCs w:val="20"/>
        </w:rPr>
        <w:t xml:space="preserve"> v současné době více než 17 000 společnost</w:t>
      </w:r>
      <w:r w:rsidR="00380EF3" w:rsidRPr="009436AC">
        <w:rPr>
          <w:rFonts w:ascii="Arial" w:eastAsia="SourceSansPro-Regular" w:hAnsi="Arial" w:cs="Arial"/>
          <w:sz w:val="20"/>
          <w:szCs w:val="20"/>
        </w:rPr>
        <w:t>mi</w:t>
      </w:r>
      <w:r w:rsidRPr="009436AC">
        <w:rPr>
          <w:rFonts w:ascii="Arial" w:eastAsia="SourceSansPro-Regular" w:hAnsi="Arial" w:cs="Arial"/>
          <w:sz w:val="20"/>
          <w:szCs w:val="20"/>
        </w:rPr>
        <w:t xml:space="preserve">. </w:t>
      </w:r>
      <w:r w:rsidR="001D7544">
        <w:rPr>
          <w:rFonts w:ascii="Arial" w:eastAsia="SourceSansPro-Regular" w:hAnsi="Arial" w:cs="Arial"/>
          <w:sz w:val="20"/>
          <w:szCs w:val="20"/>
        </w:rPr>
        <w:t xml:space="preserve">Společnost </w:t>
      </w:r>
      <w:r w:rsidRPr="009436AC">
        <w:rPr>
          <w:rFonts w:ascii="Arial" w:eastAsia="SourceSansPro-Regular" w:hAnsi="Arial" w:cs="Arial"/>
          <w:sz w:val="20"/>
          <w:szCs w:val="20"/>
        </w:rPr>
        <w:t>CEEC Research vznikl</w:t>
      </w:r>
      <w:r w:rsidR="001D7544">
        <w:rPr>
          <w:rFonts w:ascii="Arial" w:eastAsia="SourceSansPro-Regular" w:hAnsi="Arial" w:cs="Arial"/>
          <w:sz w:val="20"/>
          <w:szCs w:val="20"/>
        </w:rPr>
        <w:t>a</w:t>
      </w:r>
      <w:r w:rsidRPr="009436AC">
        <w:rPr>
          <w:rFonts w:ascii="Arial" w:eastAsia="SourceSansPro-Regular" w:hAnsi="Arial" w:cs="Arial"/>
          <w:sz w:val="20"/>
          <w:szCs w:val="20"/>
        </w:rPr>
        <w:t xml:space="preserve"> v roce 2005 jako analytická organizace specializující se na zpracovávání výzkumů a analýz stavebního sektoru, následně se analytické </w:t>
      </w:r>
      <w:r w:rsidR="001D7544">
        <w:rPr>
          <w:rFonts w:ascii="Arial" w:eastAsia="SourceSansPro-Regular" w:hAnsi="Arial" w:cs="Arial"/>
          <w:sz w:val="20"/>
          <w:szCs w:val="20"/>
        </w:rPr>
        <w:t>zaměření</w:t>
      </w:r>
      <w:r w:rsidR="001D7544" w:rsidRPr="009436AC">
        <w:rPr>
          <w:rFonts w:ascii="Arial" w:eastAsia="SourceSansPro-Regular" w:hAnsi="Arial" w:cs="Arial"/>
          <w:sz w:val="20"/>
          <w:szCs w:val="20"/>
        </w:rPr>
        <w:t xml:space="preserve"> </w:t>
      </w:r>
      <w:r w:rsidRPr="009436AC">
        <w:rPr>
          <w:rFonts w:ascii="Arial" w:eastAsia="SourceSansPro-Regular" w:hAnsi="Arial" w:cs="Arial"/>
          <w:sz w:val="20"/>
          <w:szCs w:val="20"/>
        </w:rPr>
        <w:t>rozšířilo i na další vybrané sektory ekonomiky</w:t>
      </w:r>
      <w:r w:rsidR="00380EF3" w:rsidRPr="009436AC">
        <w:rPr>
          <w:rFonts w:ascii="Arial" w:eastAsia="SourceSansPro-Regular" w:hAnsi="Arial" w:cs="Arial"/>
          <w:sz w:val="20"/>
          <w:szCs w:val="20"/>
        </w:rPr>
        <w:t>,</w:t>
      </w:r>
      <w:r w:rsidRPr="009436AC">
        <w:rPr>
          <w:rFonts w:ascii="Arial" w:eastAsia="SourceSansPro-Regular" w:hAnsi="Arial" w:cs="Arial"/>
          <w:sz w:val="20"/>
          <w:szCs w:val="20"/>
        </w:rPr>
        <w:t xml:space="preserve"> včetně strojírenství.</w:t>
      </w:r>
    </w:p>
    <w:p w:rsidR="004B3045" w:rsidRPr="009436AC" w:rsidRDefault="004B3045" w:rsidP="004B3045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20"/>
          <w:szCs w:val="20"/>
        </w:rPr>
      </w:pPr>
    </w:p>
    <w:p w:rsidR="00B37178" w:rsidRPr="009436AC" w:rsidRDefault="004B3045" w:rsidP="004B3045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20"/>
          <w:szCs w:val="20"/>
        </w:rPr>
      </w:pPr>
      <w:r w:rsidRPr="009436AC">
        <w:rPr>
          <w:rFonts w:ascii="Arial" w:eastAsia="SourceSansPro-Regular" w:hAnsi="Arial" w:cs="Arial"/>
          <w:sz w:val="20"/>
          <w:szCs w:val="20"/>
        </w:rPr>
        <w:t>CEEC Research navíc k pravidelným a bezplatným analýzám také organizuje vysoce specializované odborné konference, kterých se účastní generální ředitelé nejvýznamnějších společností, prez</w:t>
      </w:r>
      <w:r w:rsidR="00A83A27" w:rsidRPr="009436AC">
        <w:rPr>
          <w:rFonts w:ascii="Arial" w:eastAsia="SourceSansPro-Regular" w:hAnsi="Arial" w:cs="Arial"/>
          <w:sz w:val="20"/>
          <w:szCs w:val="20"/>
        </w:rPr>
        <w:t>identi klíčových svazů, cechů a </w:t>
      </w:r>
      <w:r w:rsidRPr="009436AC">
        <w:rPr>
          <w:rFonts w:ascii="Arial" w:eastAsia="SourceSansPro-Regular" w:hAnsi="Arial" w:cs="Arial"/>
          <w:sz w:val="20"/>
          <w:szCs w:val="20"/>
        </w:rPr>
        <w:t>komor a rovněž i ministři a nejvyšší představitelé státu z vybraných zemí.</w:t>
      </w:r>
    </w:p>
    <w:p w:rsidR="00380EF3" w:rsidRPr="001779B4" w:rsidRDefault="00380EF3" w:rsidP="004B3045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sectPr w:rsidR="00380EF3" w:rsidRPr="001779B4" w:rsidSect="000B33EA">
      <w:headerReference w:type="default" r:id="rId9"/>
      <w:footerReference w:type="default" r:id="rId10"/>
      <w:headerReference w:type="first" r:id="rId11"/>
      <w:pgSz w:w="11906" w:h="16838" w:code="9"/>
      <w:pgMar w:top="2268" w:right="1134" w:bottom="720" w:left="1134" w:header="357" w:footer="198" w:gutter="0"/>
      <w:cols w:space="708" w:equalWidth="0">
        <w:col w:w="9692" w:space="70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3A3" w:rsidRDefault="00B303A3" w:rsidP="00FB71F4">
      <w:r>
        <w:separator/>
      </w:r>
    </w:p>
  </w:endnote>
  <w:endnote w:type="continuationSeparator" w:id="0">
    <w:p w:rsidR="00B303A3" w:rsidRDefault="00B303A3" w:rsidP="00F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mark">
    <w:altName w:val="Symbol"/>
    <w:charset w:val="02"/>
    <w:family w:val="swiss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ekla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man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-Times New Roman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ourceSans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B36" w:rsidRDefault="00855B36">
    <w:pPr>
      <w:pStyle w:val="Zhlav"/>
      <w:tabs>
        <w:tab w:val="clear" w:pos="4536"/>
        <w:tab w:val="clear" w:pos="9072"/>
        <w:tab w:val="left" w:pos="5220"/>
        <w:tab w:val="left" w:pos="9540"/>
      </w:tabs>
      <w:ind w:right="-181"/>
      <w:rPr>
        <w:rFonts w:ascii="Arial" w:hAnsi="Arial" w:cs="Arial"/>
      </w:rPr>
    </w:pPr>
    <w:r>
      <w:rPr>
        <w:rStyle w:val="slostrnky"/>
      </w:rPr>
      <w:tab/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6C2849">
      <w:rPr>
        <w:rFonts w:ascii="Arial" w:hAnsi="Arial" w:cs="Arial"/>
        <w:noProof/>
      </w:rPr>
      <w:t>3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3A3" w:rsidRDefault="00B303A3" w:rsidP="00FB71F4">
      <w:r>
        <w:separator/>
      </w:r>
    </w:p>
  </w:footnote>
  <w:footnote w:type="continuationSeparator" w:id="0">
    <w:p w:rsidR="00B303A3" w:rsidRDefault="00B303A3" w:rsidP="00FB7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B36" w:rsidRPr="000B33EA" w:rsidRDefault="00974745" w:rsidP="00650A72">
    <w:pPr>
      <w:pStyle w:val="Zhlav"/>
      <w:jc w:val="center"/>
      <w:rPr>
        <w:lang w:val="cs-CZ"/>
      </w:rPr>
    </w:pPr>
    <w:r>
      <w:rPr>
        <w:noProof/>
        <w:lang w:val="cs-CZ" w:eastAsia="cs-CZ"/>
      </w:rPr>
      <w:drawing>
        <wp:inline distT="0" distB="0" distL="0" distR="0">
          <wp:extent cx="1685925" cy="110490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B33EA">
      <w:rPr>
        <w:lang w:val="cs-CZ"/>
      </w:rPr>
      <w:t xml:space="preserve">                                                               </w:t>
    </w:r>
    <w:r>
      <w:rPr>
        <w:noProof/>
        <w:lang w:val="cs-CZ" w:eastAsia="cs-CZ"/>
      </w:rPr>
      <w:drawing>
        <wp:inline distT="0" distB="0" distL="0" distR="0">
          <wp:extent cx="2019300" cy="714375"/>
          <wp:effectExtent l="0" t="0" r="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051" w:rsidRDefault="00974745" w:rsidP="00650A72">
    <w:pPr>
      <w:pStyle w:val="Zhlav"/>
      <w:tabs>
        <w:tab w:val="clear" w:pos="9072"/>
        <w:tab w:val="left" w:pos="9030"/>
      </w:tabs>
      <w:jc w:val="center"/>
      <w:rPr>
        <w:lang w:val="cs-CZ"/>
      </w:rPr>
    </w:pPr>
    <w:r>
      <w:rPr>
        <w:noProof/>
        <w:lang w:val="cs-CZ" w:eastAsia="cs-CZ"/>
      </w:rPr>
      <w:drawing>
        <wp:inline distT="0" distB="0" distL="0" distR="0">
          <wp:extent cx="1685925" cy="1104900"/>
          <wp:effectExtent l="0" t="0" r="9525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3051" w:rsidRDefault="00A93051" w:rsidP="004B1CEB">
    <w:pPr>
      <w:pStyle w:val="Zhlav"/>
      <w:tabs>
        <w:tab w:val="clear" w:pos="9072"/>
        <w:tab w:val="left" w:pos="9030"/>
      </w:tabs>
      <w:rPr>
        <w:lang w:val="cs-CZ"/>
      </w:rPr>
    </w:pPr>
  </w:p>
  <w:p w:rsidR="00A93051" w:rsidRPr="00A93051" w:rsidRDefault="00A93051" w:rsidP="00A93051">
    <w:pPr>
      <w:pStyle w:val="Zhlav"/>
      <w:tabs>
        <w:tab w:val="clear" w:pos="9072"/>
        <w:tab w:val="left" w:pos="9030"/>
      </w:tabs>
      <w:jc w:val="center"/>
      <w:rPr>
        <w:sz w:val="60"/>
        <w:szCs w:val="60"/>
        <w:lang w:val="cs-CZ"/>
      </w:rPr>
    </w:pPr>
    <w:r w:rsidRPr="00A93051">
      <w:rPr>
        <w:sz w:val="60"/>
        <w:szCs w:val="60"/>
        <w:lang w:val="cs-CZ"/>
      </w:rPr>
      <w:t>TISKOVÁ ZPRÁVA</w:t>
    </w:r>
  </w:p>
  <w:p w:rsidR="00A93051" w:rsidRDefault="00A93051" w:rsidP="00A93051">
    <w:pPr>
      <w:pStyle w:val="Zhlav"/>
      <w:tabs>
        <w:tab w:val="clear" w:pos="9072"/>
        <w:tab w:val="left" w:pos="9030"/>
      </w:tabs>
      <w:jc w:val="center"/>
      <w:rPr>
        <w:lang w:val="cs-CZ"/>
      </w:rPr>
    </w:pPr>
  </w:p>
  <w:p w:rsidR="00855B36" w:rsidRDefault="00855B36" w:rsidP="004B1CEB">
    <w:pPr>
      <w:pStyle w:val="Zhlav"/>
      <w:tabs>
        <w:tab w:val="clear" w:pos="9072"/>
        <w:tab w:val="left" w:pos="9030"/>
      </w:tabs>
    </w:pPr>
    <w:r>
      <w:t xml:space="preserve">                                     </w:t>
    </w:r>
    <w:r w:rsidR="009B4E1D">
      <w:rPr>
        <w:lang w:val="cs-CZ"/>
      </w:rPr>
      <w:t xml:space="preserve"> </w:t>
    </w: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0038D"/>
    <w:multiLevelType w:val="hybridMultilevel"/>
    <w:tmpl w:val="8AD483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22AA2"/>
    <w:multiLevelType w:val="hybridMultilevel"/>
    <w:tmpl w:val="17BE4B38"/>
    <w:lvl w:ilvl="0" w:tplc="23A02754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6F85869"/>
    <w:multiLevelType w:val="hybridMultilevel"/>
    <w:tmpl w:val="EB026DB0"/>
    <w:lvl w:ilvl="0" w:tplc="58623DF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AA1B66"/>
    <w:multiLevelType w:val="hybridMultilevel"/>
    <w:tmpl w:val="5148C334"/>
    <w:lvl w:ilvl="0" w:tplc="3EE2AF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45A2E"/>
    <w:multiLevelType w:val="hybridMultilevel"/>
    <w:tmpl w:val="0E089318"/>
    <w:lvl w:ilvl="0" w:tplc="FA02CA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3F4DB7"/>
    <w:multiLevelType w:val="hybridMultilevel"/>
    <w:tmpl w:val="F3EA1C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952A02"/>
    <w:multiLevelType w:val="singleLevel"/>
    <w:tmpl w:val="D03C1FC2"/>
    <w:lvl w:ilvl="0">
      <w:start w:val="1"/>
      <w:numFmt w:val="bullet"/>
      <w:pStyle w:val="BulletTable"/>
      <w:lvlText w:val=""/>
      <w:lvlJc w:val="left"/>
      <w:pPr>
        <w:tabs>
          <w:tab w:val="num" w:pos="360"/>
        </w:tabs>
        <w:ind w:left="360" w:hanging="360"/>
      </w:pPr>
      <w:rPr>
        <w:rFonts w:ascii="Canmark" w:hAnsi="Canmark" w:hint="default"/>
        <w:sz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F95"/>
    <w:rsid w:val="000127AB"/>
    <w:rsid w:val="0001326C"/>
    <w:rsid w:val="000136BB"/>
    <w:rsid w:val="00015D2A"/>
    <w:rsid w:val="00021818"/>
    <w:rsid w:val="00032A6E"/>
    <w:rsid w:val="00042BEA"/>
    <w:rsid w:val="00043F01"/>
    <w:rsid w:val="000449A3"/>
    <w:rsid w:val="00047F83"/>
    <w:rsid w:val="0005199B"/>
    <w:rsid w:val="00054E15"/>
    <w:rsid w:val="00057E71"/>
    <w:rsid w:val="0006307C"/>
    <w:rsid w:val="00063DBC"/>
    <w:rsid w:val="00070878"/>
    <w:rsid w:val="0007435B"/>
    <w:rsid w:val="000744C8"/>
    <w:rsid w:val="000756EE"/>
    <w:rsid w:val="00076C93"/>
    <w:rsid w:val="0007749B"/>
    <w:rsid w:val="00077F8E"/>
    <w:rsid w:val="00083870"/>
    <w:rsid w:val="00086A46"/>
    <w:rsid w:val="000910AB"/>
    <w:rsid w:val="000951E5"/>
    <w:rsid w:val="00096D39"/>
    <w:rsid w:val="000A139B"/>
    <w:rsid w:val="000A3E6C"/>
    <w:rsid w:val="000B21A0"/>
    <w:rsid w:val="000B33EA"/>
    <w:rsid w:val="000B4CB0"/>
    <w:rsid w:val="000B7F5E"/>
    <w:rsid w:val="000C0B46"/>
    <w:rsid w:val="000C0E86"/>
    <w:rsid w:val="000C0FA3"/>
    <w:rsid w:val="000C4D89"/>
    <w:rsid w:val="000C6111"/>
    <w:rsid w:val="000C78E6"/>
    <w:rsid w:val="000E04B5"/>
    <w:rsid w:val="000E10E9"/>
    <w:rsid w:val="000E5518"/>
    <w:rsid w:val="000E7A9B"/>
    <w:rsid w:val="000F12CF"/>
    <w:rsid w:val="000F3243"/>
    <w:rsid w:val="000F4264"/>
    <w:rsid w:val="000F51B9"/>
    <w:rsid w:val="000F5298"/>
    <w:rsid w:val="000F565C"/>
    <w:rsid w:val="001016C2"/>
    <w:rsid w:val="001022D1"/>
    <w:rsid w:val="00102727"/>
    <w:rsid w:val="00107948"/>
    <w:rsid w:val="00107FDD"/>
    <w:rsid w:val="001179EF"/>
    <w:rsid w:val="00121A7F"/>
    <w:rsid w:val="00124B5A"/>
    <w:rsid w:val="00132BA1"/>
    <w:rsid w:val="00136AB3"/>
    <w:rsid w:val="001372BE"/>
    <w:rsid w:val="00140FD8"/>
    <w:rsid w:val="00142AD9"/>
    <w:rsid w:val="00147EDF"/>
    <w:rsid w:val="00153BC0"/>
    <w:rsid w:val="00153BE8"/>
    <w:rsid w:val="00157E2D"/>
    <w:rsid w:val="001603D8"/>
    <w:rsid w:val="00161967"/>
    <w:rsid w:val="0016246B"/>
    <w:rsid w:val="00163461"/>
    <w:rsid w:val="0016362E"/>
    <w:rsid w:val="00172386"/>
    <w:rsid w:val="001734F4"/>
    <w:rsid w:val="001756A6"/>
    <w:rsid w:val="001779B4"/>
    <w:rsid w:val="001836DF"/>
    <w:rsid w:val="00190B19"/>
    <w:rsid w:val="00193AD0"/>
    <w:rsid w:val="001962E4"/>
    <w:rsid w:val="001A5844"/>
    <w:rsid w:val="001A6DC3"/>
    <w:rsid w:val="001B1814"/>
    <w:rsid w:val="001B205C"/>
    <w:rsid w:val="001B2DF3"/>
    <w:rsid w:val="001B6237"/>
    <w:rsid w:val="001B6B37"/>
    <w:rsid w:val="001C03AD"/>
    <w:rsid w:val="001C0902"/>
    <w:rsid w:val="001C1019"/>
    <w:rsid w:val="001C1BB6"/>
    <w:rsid w:val="001C3BC6"/>
    <w:rsid w:val="001D03BA"/>
    <w:rsid w:val="001D2E5D"/>
    <w:rsid w:val="001D44AE"/>
    <w:rsid w:val="001D7544"/>
    <w:rsid w:val="001D7A3E"/>
    <w:rsid w:val="001E0D37"/>
    <w:rsid w:val="001E1771"/>
    <w:rsid w:val="001E1B15"/>
    <w:rsid w:val="001E3078"/>
    <w:rsid w:val="001E4369"/>
    <w:rsid w:val="001F1990"/>
    <w:rsid w:val="001F19A2"/>
    <w:rsid w:val="001F2410"/>
    <w:rsid w:val="001F2524"/>
    <w:rsid w:val="001F6811"/>
    <w:rsid w:val="0020755A"/>
    <w:rsid w:val="0021053E"/>
    <w:rsid w:val="00221F8D"/>
    <w:rsid w:val="00222405"/>
    <w:rsid w:val="00222CEB"/>
    <w:rsid w:val="002234AA"/>
    <w:rsid w:val="002248DF"/>
    <w:rsid w:val="00226FBE"/>
    <w:rsid w:val="0023057A"/>
    <w:rsid w:val="00232084"/>
    <w:rsid w:val="0023304F"/>
    <w:rsid w:val="00234CEB"/>
    <w:rsid w:val="00247C34"/>
    <w:rsid w:val="00250D95"/>
    <w:rsid w:val="00251D9B"/>
    <w:rsid w:val="00252511"/>
    <w:rsid w:val="0025252B"/>
    <w:rsid w:val="00255F5F"/>
    <w:rsid w:val="00260325"/>
    <w:rsid w:val="002638A2"/>
    <w:rsid w:val="00267BAB"/>
    <w:rsid w:val="00270533"/>
    <w:rsid w:val="0027298E"/>
    <w:rsid w:val="00273664"/>
    <w:rsid w:val="00274DEE"/>
    <w:rsid w:val="0027534F"/>
    <w:rsid w:val="00277BF7"/>
    <w:rsid w:val="002849A2"/>
    <w:rsid w:val="00295028"/>
    <w:rsid w:val="00295D87"/>
    <w:rsid w:val="00297B84"/>
    <w:rsid w:val="002A285D"/>
    <w:rsid w:val="002A3054"/>
    <w:rsid w:val="002A32F4"/>
    <w:rsid w:val="002A35B5"/>
    <w:rsid w:val="002A7CCF"/>
    <w:rsid w:val="002B487B"/>
    <w:rsid w:val="002C2294"/>
    <w:rsid w:val="002C3828"/>
    <w:rsid w:val="002C78C4"/>
    <w:rsid w:val="002D3B47"/>
    <w:rsid w:val="002D4E7A"/>
    <w:rsid w:val="002D59DC"/>
    <w:rsid w:val="002E2EF8"/>
    <w:rsid w:val="002E4C59"/>
    <w:rsid w:val="002E52D7"/>
    <w:rsid w:val="002E68B0"/>
    <w:rsid w:val="002E6D4C"/>
    <w:rsid w:val="002E7649"/>
    <w:rsid w:val="002F0A3B"/>
    <w:rsid w:val="002F521B"/>
    <w:rsid w:val="002F7C3B"/>
    <w:rsid w:val="0030209B"/>
    <w:rsid w:val="0030547E"/>
    <w:rsid w:val="003112CB"/>
    <w:rsid w:val="0031185E"/>
    <w:rsid w:val="00313929"/>
    <w:rsid w:val="00316906"/>
    <w:rsid w:val="00317C86"/>
    <w:rsid w:val="003207AB"/>
    <w:rsid w:val="00321DC9"/>
    <w:rsid w:val="00322B4F"/>
    <w:rsid w:val="003256B2"/>
    <w:rsid w:val="00326031"/>
    <w:rsid w:val="00326D94"/>
    <w:rsid w:val="003314ED"/>
    <w:rsid w:val="00331905"/>
    <w:rsid w:val="00331A30"/>
    <w:rsid w:val="00332B7B"/>
    <w:rsid w:val="0033757D"/>
    <w:rsid w:val="00342966"/>
    <w:rsid w:val="00344FA8"/>
    <w:rsid w:val="00346A54"/>
    <w:rsid w:val="003558ED"/>
    <w:rsid w:val="00356F7C"/>
    <w:rsid w:val="00361913"/>
    <w:rsid w:val="00366B33"/>
    <w:rsid w:val="003671BA"/>
    <w:rsid w:val="003745D0"/>
    <w:rsid w:val="00375832"/>
    <w:rsid w:val="00375E2B"/>
    <w:rsid w:val="003776FB"/>
    <w:rsid w:val="00380EF3"/>
    <w:rsid w:val="003831C3"/>
    <w:rsid w:val="00383223"/>
    <w:rsid w:val="00386B60"/>
    <w:rsid w:val="003910DA"/>
    <w:rsid w:val="003919E1"/>
    <w:rsid w:val="00394312"/>
    <w:rsid w:val="00395D53"/>
    <w:rsid w:val="003964FC"/>
    <w:rsid w:val="003979B5"/>
    <w:rsid w:val="003A1233"/>
    <w:rsid w:val="003A1865"/>
    <w:rsid w:val="003A1DC1"/>
    <w:rsid w:val="003A4D84"/>
    <w:rsid w:val="003B7A7C"/>
    <w:rsid w:val="003C0C25"/>
    <w:rsid w:val="003C315A"/>
    <w:rsid w:val="003C40D3"/>
    <w:rsid w:val="003C4C54"/>
    <w:rsid w:val="003D045B"/>
    <w:rsid w:val="003D1D6D"/>
    <w:rsid w:val="003D51B1"/>
    <w:rsid w:val="003E5CCB"/>
    <w:rsid w:val="003E5CEA"/>
    <w:rsid w:val="003F7C2C"/>
    <w:rsid w:val="00403DA4"/>
    <w:rsid w:val="00410627"/>
    <w:rsid w:val="00420BE5"/>
    <w:rsid w:val="00420FB8"/>
    <w:rsid w:val="00423DF9"/>
    <w:rsid w:val="00425588"/>
    <w:rsid w:val="00425BFD"/>
    <w:rsid w:val="004346CE"/>
    <w:rsid w:val="004363C4"/>
    <w:rsid w:val="004410C0"/>
    <w:rsid w:val="004456B8"/>
    <w:rsid w:val="00446A32"/>
    <w:rsid w:val="0046019D"/>
    <w:rsid w:val="0046127F"/>
    <w:rsid w:val="00467917"/>
    <w:rsid w:val="00471028"/>
    <w:rsid w:val="00471C5F"/>
    <w:rsid w:val="00472D7A"/>
    <w:rsid w:val="00473F99"/>
    <w:rsid w:val="00474138"/>
    <w:rsid w:val="0047518A"/>
    <w:rsid w:val="00480508"/>
    <w:rsid w:val="00487A25"/>
    <w:rsid w:val="004A330F"/>
    <w:rsid w:val="004A3E0D"/>
    <w:rsid w:val="004A4088"/>
    <w:rsid w:val="004A6B87"/>
    <w:rsid w:val="004A7C05"/>
    <w:rsid w:val="004B1CEB"/>
    <w:rsid w:val="004B3045"/>
    <w:rsid w:val="004B3469"/>
    <w:rsid w:val="004B3A1C"/>
    <w:rsid w:val="004C2873"/>
    <w:rsid w:val="004C6768"/>
    <w:rsid w:val="004D35CC"/>
    <w:rsid w:val="004D77D2"/>
    <w:rsid w:val="004E2628"/>
    <w:rsid w:val="004E32C5"/>
    <w:rsid w:val="004E617D"/>
    <w:rsid w:val="004F1D56"/>
    <w:rsid w:val="004F1D82"/>
    <w:rsid w:val="004F348F"/>
    <w:rsid w:val="004F4B01"/>
    <w:rsid w:val="0050135F"/>
    <w:rsid w:val="00506BBB"/>
    <w:rsid w:val="005118C2"/>
    <w:rsid w:val="00523E82"/>
    <w:rsid w:val="005260CA"/>
    <w:rsid w:val="00532F2C"/>
    <w:rsid w:val="0053514A"/>
    <w:rsid w:val="00542FB4"/>
    <w:rsid w:val="00546C0D"/>
    <w:rsid w:val="00547163"/>
    <w:rsid w:val="00551C00"/>
    <w:rsid w:val="005522FE"/>
    <w:rsid w:val="005540DB"/>
    <w:rsid w:val="0055571A"/>
    <w:rsid w:val="00562B13"/>
    <w:rsid w:val="0056486F"/>
    <w:rsid w:val="0056672C"/>
    <w:rsid w:val="005770B9"/>
    <w:rsid w:val="005776E9"/>
    <w:rsid w:val="00581422"/>
    <w:rsid w:val="00583A8A"/>
    <w:rsid w:val="00590805"/>
    <w:rsid w:val="005923D4"/>
    <w:rsid w:val="00595E5D"/>
    <w:rsid w:val="0059785E"/>
    <w:rsid w:val="005A42E7"/>
    <w:rsid w:val="005A611D"/>
    <w:rsid w:val="005A739E"/>
    <w:rsid w:val="005B3CE4"/>
    <w:rsid w:val="005B4D1E"/>
    <w:rsid w:val="005B5F52"/>
    <w:rsid w:val="005B5F76"/>
    <w:rsid w:val="005B65EF"/>
    <w:rsid w:val="005C677B"/>
    <w:rsid w:val="005D16F4"/>
    <w:rsid w:val="005D1E18"/>
    <w:rsid w:val="005D4BF6"/>
    <w:rsid w:val="005D625C"/>
    <w:rsid w:val="005E5848"/>
    <w:rsid w:val="005E5B4C"/>
    <w:rsid w:val="005F112C"/>
    <w:rsid w:val="005F16A8"/>
    <w:rsid w:val="005F2DB3"/>
    <w:rsid w:val="006141EF"/>
    <w:rsid w:val="00614CE4"/>
    <w:rsid w:val="00623D21"/>
    <w:rsid w:val="006251C8"/>
    <w:rsid w:val="0062711E"/>
    <w:rsid w:val="00630678"/>
    <w:rsid w:val="006363C7"/>
    <w:rsid w:val="0064037A"/>
    <w:rsid w:val="00641E19"/>
    <w:rsid w:val="006436B6"/>
    <w:rsid w:val="00650A72"/>
    <w:rsid w:val="00652029"/>
    <w:rsid w:val="0065589A"/>
    <w:rsid w:val="00656D2B"/>
    <w:rsid w:val="0066179E"/>
    <w:rsid w:val="00666FA9"/>
    <w:rsid w:val="00667D28"/>
    <w:rsid w:val="006716EC"/>
    <w:rsid w:val="00671B2C"/>
    <w:rsid w:val="00671D32"/>
    <w:rsid w:val="006720FF"/>
    <w:rsid w:val="00672FE7"/>
    <w:rsid w:val="0067693E"/>
    <w:rsid w:val="006770EF"/>
    <w:rsid w:val="006779C0"/>
    <w:rsid w:val="006810E7"/>
    <w:rsid w:val="00681C30"/>
    <w:rsid w:val="00685506"/>
    <w:rsid w:val="0069134E"/>
    <w:rsid w:val="00697175"/>
    <w:rsid w:val="00697A92"/>
    <w:rsid w:val="006A0B0A"/>
    <w:rsid w:val="006A1B28"/>
    <w:rsid w:val="006A2B78"/>
    <w:rsid w:val="006A5E89"/>
    <w:rsid w:val="006A7DD7"/>
    <w:rsid w:val="006A7FC9"/>
    <w:rsid w:val="006B051D"/>
    <w:rsid w:val="006B3120"/>
    <w:rsid w:val="006B47A0"/>
    <w:rsid w:val="006C19D0"/>
    <w:rsid w:val="006C2849"/>
    <w:rsid w:val="006C2FA5"/>
    <w:rsid w:val="006C4320"/>
    <w:rsid w:val="006C477D"/>
    <w:rsid w:val="006D5887"/>
    <w:rsid w:val="006E2F9B"/>
    <w:rsid w:val="006F492A"/>
    <w:rsid w:val="006F7DCB"/>
    <w:rsid w:val="0070101B"/>
    <w:rsid w:val="00706965"/>
    <w:rsid w:val="007120CE"/>
    <w:rsid w:val="00712848"/>
    <w:rsid w:val="00713409"/>
    <w:rsid w:val="0071695C"/>
    <w:rsid w:val="00716D2B"/>
    <w:rsid w:val="00717AF3"/>
    <w:rsid w:val="0072239D"/>
    <w:rsid w:val="00722D59"/>
    <w:rsid w:val="007243D7"/>
    <w:rsid w:val="00731FAD"/>
    <w:rsid w:val="00733E71"/>
    <w:rsid w:val="00741231"/>
    <w:rsid w:val="007418DA"/>
    <w:rsid w:val="00745ADE"/>
    <w:rsid w:val="007517D5"/>
    <w:rsid w:val="00753A92"/>
    <w:rsid w:val="00754188"/>
    <w:rsid w:val="007546E8"/>
    <w:rsid w:val="00757ABE"/>
    <w:rsid w:val="00760004"/>
    <w:rsid w:val="00760A93"/>
    <w:rsid w:val="00771F9A"/>
    <w:rsid w:val="0077321F"/>
    <w:rsid w:val="00774990"/>
    <w:rsid w:val="007770FC"/>
    <w:rsid w:val="00785F61"/>
    <w:rsid w:val="00791776"/>
    <w:rsid w:val="00795AA0"/>
    <w:rsid w:val="007977F8"/>
    <w:rsid w:val="0079798E"/>
    <w:rsid w:val="007A3FE3"/>
    <w:rsid w:val="007B39BA"/>
    <w:rsid w:val="007C2916"/>
    <w:rsid w:val="007C7791"/>
    <w:rsid w:val="007D095C"/>
    <w:rsid w:val="007D3654"/>
    <w:rsid w:val="007D4CAF"/>
    <w:rsid w:val="007D69AB"/>
    <w:rsid w:val="007D6E06"/>
    <w:rsid w:val="007D6F19"/>
    <w:rsid w:val="007D7C65"/>
    <w:rsid w:val="007E0051"/>
    <w:rsid w:val="007E256A"/>
    <w:rsid w:val="007E2CE7"/>
    <w:rsid w:val="007E6BA4"/>
    <w:rsid w:val="007F3A1A"/>
    <w:rsid w:val="00801291"/>
    <w:rsid w:val="008031ED"/>
    <w:rsid w:val="008043FE"/>
    <w:rsid w:val="00806293"/>
    <w:rsid w:val="00806A06"/>
    <w:rsid w:val="008127CD"/>
    <w:rsid w:val="00822B9D"/>
    <w:rsid w:val="00825E34"/>
    <w:rsid w:val="00826BAB"/>
    <w:rsid w:val="0083216D"/>
    <w:rsid w:val="00834844"/>
    <w:rsid w:val="00834E79"/>
    <w:rsid w:val="008373CF"/>
    <w:rsid w:val="00841840"/>
    <w:rsid w:val="00843DE7"/>
    <w:rsid w:val="008448FD"/>
    <w:rsid w:val="00855B36"/>
    <w:rsid w:val="0086240D"/>
    <w:rsid w:val="00863CB5"/>
    <w:rsid w:val="00864E20"/>
    <w:rsid w:val="00872037"/>
    <w:rsid w:val="0087319F"/>
    <w:rsid w:val="0087430B"/>
    <w:rsid w:val="00875AD1"/>
    <w:rsid w:val="00876847"/>
    <w:rsid w:val="00880E7C"/>
    <w:rsid w:val="008810AD"/>
    <w:rsid w:val="008811DB"/>
    <w:rsid w:val="00883272"/>
    <w:rsid w:val="0088698A"/>
    <w:rsid w:val="00890ABF"/>
    <w:rsid w:val="008919C8"/>
    <w:rsid w:val="0089273B"/>
    <w:rsid w:val="008A36F9"/>
    <w:rsid w:val="008A5E86"/>
    <w:rsid w:val="008B0C1A"/>
    <w:rsid w:val="008B3361"/>
    <w:rsid w:val="008B3A13"/>
    <w:rsid w:val="008B4A0F"/>
    <w:rsid w:val="008B51EA"/>
    <w:rsid w:val="008B5342"/>
    <w:rsid w:val="008B7238"/>
    <w:rsid w:val="008C12CE"/>
    <w:rsid w:val="008C4A08"/>
    <w:rsid w:val="008C627C"/>
    <w:rsid w:val="008D33C3"/>
    <w:rsid w:val="008D3C60"/>
    <w:rsid w:val="008D5483"/>
    <w:rsid w:val="008D5B6B"/>
    <w:rsid w:val="008D60C0"/>
    <w:rsid w:val="008D7C99"/>
    <w:rsid w:val="008E0531"/>
    <w:rsid w:val="008E2011"/>
    <w:rsid w:val="008E241F"/>
    <w:rsid w:val="008E344F"/>
    <w:rsid w:val="008E36FD"/>
    <w:rsid w:val="008E5178"/>
    <w:rsid w:val="008E5B64"/>
    <w:rsid w:val="008F19E6"/>
    <w:rsid w:val="008F2300"/>
    <w:rsid w:val="008F450F"/>
    <w:rsid w:val="0090063C"/>
    <w:rsid w:val="00905CDC"/>
    <w:rsid w:val="009065CF"/>
    <w:rsid w:val="00910901"/>
    <w:rsid w:val="00911B27"/>
    <w:rsid w:val="0091309B"/>
    <w:rsid w:val="00921A60"/>
    <w:rsid w:val="009228EC"/>
    <w:rsid w:val="00924B31"/>
    <w:rsid w:val="00931C42"/>
    <w:rsid w:val="00931FA2"/>
    <w:rsid w:val="00933942"/>
    <w:rsid w:val="009343B7"/>
    <w:rsid w:val="00936EEE"/>
    <w:rsid w:val="00937F4F"/>
    <w:rsid w:val="00942343"/>
    <w:rsid w:val="00943057"/>
    <w:rsid w:val="009436AC"/>
    <w:rsid w:val="00955BDE"/>
    <w:rsid w:val="00955EB9"/>
    <w:rsid w:val="00960A29"/>
    <w:rsid w:val="00961E44"/>
    <w:rsid w:val="00965560"/>
    <w:rsid w:val="00972286"/>
    <w:rsid w:val="00974745"/>
    <w:rsid w:val="009757BA"/>
    <w:rsid w:val="00976A44"/>
    <w:rsid w:val="009843D0"/>
    <w:rsid w:val="0098744A"/>
    <w:rsid w:val="0098755C"/>
    <w:rsid w:val="00990DA5"/>
    <w:rsid w:val="00992C16"/>
    <w:rsid w:val="009A09C4"/>
    <w:rsid w:val="009A4E6E"/>
    <w:rsid w:val="009A765E"/>
    <w:rsid w:val="009A77DF"/>
    <w:rsid w:val="009B483F"/>
    <w:rsid w:val="009B4E1D"/>
    <w:rsid w:val="009B6F66"/>
    <w:rsid w:val="009C4427"/>
    <w:rsid w:val="009C5CD3"/>
    <w:rsid w:val="009C63E3"/>
    <w:rsid w:val="009C6DF6"/>
    <w:rsid w:val="009D1498"/>
    <w:rsid w:val="009D412C"/>
    <w:rsid w:val="009D5774"/>
    <w:rsid w:val="009E0752"/>
    <w:rsid w:val="009E5BCD"/>
    <w:rsid w:val="009E665F"/>
    <w:rsid w:val="009E73FC"/>
    <w:rsid w:val="009F33C3"/>
    <w:rsid w:val="009F433D"/>
    <w:rsid w:val="009F6B2C"/>
    <w:rsid w:val="009F74DC"/>
    <w:rsid w:val="009F7C69"/>
    <w:rsid w:val="00A069B4"/>
    <w:rsid w:val="00A10A6D"/>
    <w:rsid w:val="00A11D14"/>
    <w:rsid w:val="00A12EFF"/>
    <w:rsid w:val="00A1657D"/>
    <w:rsid w:val="00A17E03"/>
    <w:rsid w:val="00A25A60"/>
    <w:rsid w:val="00A27267"/>
    <w:rsid w:val="00A27380"/>
    <w:rsid w:val="00A31308"/>
    <w:rsid w:val="00A31686"/>
    <w:rsid w:val="00A40DC1"/>
    <w:rsid w:val="00A411F2"/>
    <w:rsid w:val="00A41616"/>
    <w:rsid w:val="00A43BAA"/>
    <w:rsid w:val="00A43E9C"/>
    <w:rsid w:val="00A47F85"/>
    <w:rsid w:val="00A50D57"/>
    <w:rsid w:val="00A52A01"/>
    <w:rsid w:val="00A541CD"/>
    <w:rsid w:val="00A5441C"/>
    <w:rsid w:val="00A547F4"/>
    <w:rsid w:val="00A54979"/>
    <w:rsid w:val="00A54FCA"/>
    <w:rsid w:val="00A55AEA"/>
    <w:rsid w:val="00A5647E"/>
    <w:rsid w:val="00A600D0"/>
    <w:rsid w:val="00A676C5"/>
    <w:rsid w:val="00A75F95"/>
    <w:rsid w:val="00A761C6"/>
    <w:rsid w:val="00A83A27"/>
    <w:rsid w:val="00A86B60"/>
    <w:rsid w:val="00A90919"/>
    <w:rsid w:val="00A92061"/>
    <w:rsid w:val="00A93051"/>
    <w:rsid w:val="00A9680F"/>
    <w:rsid w:val="00A97FB9"/>
    <w:rsid w:val="00AA1A5E"/>
    <w:rsid w:val="00AA2541"/>
    <w:rsid w:val="00AA3502"/>
    <w:rsid w:val="00AA6277"/>
    <w:rsid w:val="00AB2D80"/>
    <w:rsid w:val="00AB3C23"/>
    <w:rsid w:val="00AB57A5"/>
    <w:rsid w:val="00AB72CB"/>
    <w:rsid w:val="00AC2581"/>
    <w:rsid w:val="00AC59B9"/>
    <w:rsid w:val="00AC6FD7"/>
    <w:rsid w:val="00AC7C13"/>
    <w:rsid w:val="00AD016F"/>
    <w:rsid w:val="00AD08C4"/>
    <w:rsid w:val="00AD0A1E"/>
    <w:rsid w:val="00AD6DB6"/>
    <w:rsid w:val="00AE0FD8"/>
    <w:rsid w:val="00AE1E88"/>
    <w:rsid w:val="00AE3F82"/>
    <w:rsid w:val="00AF0201"/>
    <w:rsid w:val="00AF127F"/>
    <w:rsid w:val="00AF32E8"/>
    <w:rsid w:val="00B0078F"/>
    <w:rsid w:val="00B0295A"/>
    <w:rsid w:val="00B03E57"/>
    <w:rsid w:val="00B06938"/>
    <w:rsid w:val="00B11BE1"/>
    <w:rsid w:val="00B13B41"/>
    <w:rsid w:val="00B303A3"/>
    <w:rsid w:val="00B33BB7"/>
    <w:rsid w:val="00B363DC"/>
    <w:rsid w:val="00B37178"/>
    <w:rsid w:val="00B42797"/>
    <w:rsid w:val="00B43436"/>
    <w:rsid w:val="00B45538"/>
    <w:rsid w:val="00B4676D"/>
    <w:rsid w:val="00B576CD"/>
    <w:rsid w:val="00B62CBA"/>
    <w:rsid w:val="00B62D77"/>
    <w:rsid w:val="00B71332"/>
    <w:rsid w:val="00B7135A"/>
    <w:rsid w:val="00B742AB"/>
    <w:rsid w:val="00B7446A"/>
    <w:rsid w:val="00B7552A"/>
    <w:rsid w:val="00B75ED6"/>
    <w:rsid w:val="00B84EB6"/>
    <w:rsid w:val="00B86471"/>
    <w:rsid w:val="00B90EDB"/>
    <w:rsid w:val="00B9289E"/>
    <w:rsid w:val="00B954D1"/>
    <w:rsid w:val="00BA330F"/>
    <w:rsid w:val="00BA385D"/>
    <w:rsid w:val="00BA4226"/>
    <w:rsid w:val="00BA4A3E"/>
    <w:rsid w:val="00BA4BDB"/>
    <w:rsid w:val="00BA7EF2"/>
    <w:rsid w:val="00BB085C"/>
    <w:rsid w:val="00BB5735"/>
    <w:rsid w:val="00BC1147"/>
    <w:rsid w:val="00BC2A88"/>
    <w:rsid w:val="00BD0535"/>
    <w:rsid w:val="00BD1B18"/>
    <w:rsid w:val="00BD7C49"/>
    <w:rsid w:val="00BE105C"/>
    <w:rsid w:val="00BE41C5"/>
    <w:rsid w:val="00BE7A24"/>
    <w:rsid w:val="00BF142D"/>
    <w:rsid w:val="00BF7EAD"/>
    <w:rsid w:val="00C009DC"/>
    <w:rsid w:val="00C060FA"/>
    <w:rsid w:val="00C1035B"/>
    <w:rsid w:val="00C12294"/>
    <w:rsid w:val="00C1314A"/>
    <w:rsid w:val="00C1317C"/>
    <w:rsid w:val="00C17AC7"/>
    <w:rsid w:val="00C21333"/>
    <w:rsid w:val="00C24C34"/>
    <w:rsid w:val="00C24E27"/>
    <w:rsid w:val="00C26259"/>
    <w:rsid w:val="00C318B2"/>
    <w:rsid w:val="00C40361"/>
    <w:rsid w:val="00C431EA"/>
    <w:rsid w:val="00C45836"/>
    <w:rsid w:val="00C4605C"/>
    <w:rsid w:val="00C468D1"/>
    <w:rsid w:val="00C50F38"/>
    <w:rsid w:val="00C51399"/>
    <w:rsid w:val="00C523F8"/>
    <w:rsid w:val="00C53AA5"/>
    <w:rsid w:val="00C53CD6"/>
    <w:rsid w:val="00C5792B"/>
    <w:rsid w:val="00C640B5"/>
    <w:rsid w:val="00C64BBD"/>
    <w:rsid w:val="00C6538D"/>
    <w:rsid w:val="00C65A26"/>
    <w:rsid w:val="00C6653B"/>
    <w:rsid w:val="00C6678D"/>
    <w:rsid w:val="00C67301"/>
    <w:rsid w:val="00C70D85"/>
    <w:rsid w:val="00C71F0B"/>
    <w:rsid w:val="00C74CAA"/>
    <w:rsid w:val="00C84711"/>
    <w:rsid w:val="00C850F6"/>
    <w:rsid w:val="00C85A79"/>
    <w:rsid w:val="00C8681F"/>
    <w:rsid w:val="00C869F9"/>
    <w:rsid w:val="00C91B24"/>
    <w:rsid w:val="00C95317"/>
    <w:rsid w:val="00CA095C"/>
    <w:rsid w:val="00CA5A40"/>
    <w:rsid w:val="00CB0C7A"/>
    <w:rsid w:val="00CB6A6A"/>
    <w:rsid w:val="00CC2893"/>
    <w:rsid w:val="00CC2F0C"/>
    <w:rsid w:val="00CC5719"/>
    <w:rsid w:val="00CD6671"/>
    <w:rsid w:val="00CF0B59"/>
    <w:rsid w:val="00CF3FDA"/>
    <w:rsid w:val="00CF40FA"/>
    <w:rsid w:val="00CF501F"/>
    <w:rsid w:val="00CF66D1"/>
    <w:rsid w:val="00CF718F"/>
    <w:rsid w:val="00D10970"/>
    <w:rsid w:val="00D133C3"/>
    <w:rsid w:val="00D16736"/>
    <w:rsid w:val="00D16BDF"/>
    <w:rsid w:val="00D21341"/>
    <w:rsid w:val="00D22FDC"/>
    <w:rsid w:val="00D27DE0"/>
    <w:rsid w:val="00D31EA2"/>
    <w:rsid w:val="00D32AA2"/>
    <w:rsid w:val="00D32CF1"/>
    <w:rsid w:val="00D425EA"/>
    <w:rsid w:val="00D42B83"/>
    <w:rsid w:val="00D462E1"/>
    <w:rsid w:val="00D5278C"/>
    <w:rsid w:val="00D62B98"/>
    <w:rsid w:val="00D63108"/>
    <w:rsid w:val="00D67C94"/>
    <w:rsid w:val="00D76213"/>
    <w:rsid w:val="00D801BC"/>
    <w:rsid w:val="00D83273"/>
    <w:rsid w:val="00D83802"/>
    <w:rsid w:val="00D87069"/>
    <w:rsid w:val="00D9243F"/>
    <w:rsid w:val="00D952AF"/>
    <w:rsid w:val="00D95948"/>
    <w:rsid w:val="00D97075"/>
    <w:rsid w:val="00DA2A15"/>
    <w:rsid w:val="00DB10E7"/>
    <w:rsid w:val="00DB3170"/>
    <w:rsid w:val="00DB4FAE"/>
    <w:rsid w:val="00DD29BF"/>
    <w:rsid w:val="00DD4114"/>
    <w:rsid w:val="00DD4362"/>
    <w:rsid w:val="00DD5CF6"/>
    <w:rsid w:val="00DD66C7"/>
    <w:rsid w:val="00DE2017"/>
    <w:rsid w:val="00DE582C"/>
    <w:rsid w:val="00DE7721"/>
    <w:rsid w:val="00DF3D72"/>
    <w:rsid w:val="00DF4C95"/>
    <w:rsid w:val="00DF7E77"/>
    <w:rsid w:val="00E00069"/>
    <w:rsid w:val="00E00E02"/>
    <w:rsid w:val="00E125E2"/>
    <w:rsid w:val="00E13775"/>
    <w:rsid w:val="00E14F94"/>
    <w:rsid w:val="00E15136"/>
    <w:rsid w:val="00E167FD"/>
    <w:rsid w:val="00E16B8F"/>
    <w:rsid w:val="00E206C1"/>
    <w:rsid w:val="00E21DD5"/>
    <w:rsid w:val="00E2558C"/>
    <w:rsid w:val="00E324BA"/>
    <w:rsid w:val="00E34A06"/>
    <w:rsid w:val="00E360FC"/>
    <w:rsid w:val="00E36DD1"/>
    <w:rsid w:val="00E4119D"/>
    <w:rsid w:val="00E41D71"/>
    <w:rsid w:val="00E42887"/>
    <w:rsid w:val="00E4440B"/>
    <w:rsid w:val="00E5031E"/>
    <w:rsid w:val="00E51AE1"/>
    <w:rsid w:val="00E5297B"/>
    <w:rsid w:val="00E534BE"/>
    <w:rsid w:val="00E53C37"/>
    <w:rsid w:val="00E54A1A"/>
    <w:rsid w:val="00E5575F"/>
    <w:rsid w:val="00E56B62"/>
    <w:rsid w:val="00E6244D"/>
    <w:rsid w:val="00E63AA7"/>
    <w:rsid w:val="00E67617"/>
    <w:rsid w:val="00E7045C"/>
    <w:rsid w:val="00E72BD5"/>
    <w:rsid w:val="00E742C8"/>
    <w:rsid w:val="00E77554"/>
    <w:rsid w:val="00E809E2"/>
    <w:rsid w:val="00E83582"/>
    <w:rsid w:val="00E861F9"/>
    <w:rsid w:val="00E92DDA"/>
    <w:rsid w:val="00E9367E"/>
    <w:rsid w:val="00E940B7"/>
    <w:rsid w:val="00E95C72"/>
    <w:rsid w:val="00E97AF2"/>
    <w:rsid w:val="00EA25BE"/>
    <w:rsid w:val="00EA32F5"/>
    <w:rsid w:val="00EA6E2A"/>
    <w:rsid w:val="00EA6FE7"/>
    <w:rsid w:val="00EA7520"/>
    <w:rsid w:val="00EB2433"/>
    <w:rsid w:val="00EB5194"/>
    <w:rsid w:val="00EB5F15"/>
    <w:rsid w:val="00EB6BAF"/>
    <w:rsid w:val="00EC0A99"/>
    <w:rsid w:val="00EC22AC"/>
    <w:rsid w:val="00EC4D55"/>
    <w:rsid w:val="00EC7881"/>
    <w:rsid w:val="00ED15F5"/>
    <w:rsid w:val="00EE7CC3"/>
    <w:rsid w:val="00EF0858"/>
    <w:rsid w:val="00EF4DF3"/>
    <w:rsid w:val="00EF5B8C"/>
    <w:rsid w:val="00EF603C"/>
    <w:rsid w:val="00EF619A"/>
    <w:rsid w:val="00F03732"/>
    <w:rsid w:val="00F04E83"/>
    <w:rsid w:val="00F11317"/>
    <w:rsid w:val="00F1138E"/>
    <w:rsid w:val="00F12096"/>
    <w:rsid w:val="00F1679A"/>
    <w:rsid w:val="00F21DCD"/>
    <w:rsid w:val="00F305E0"/>
    <w:rsid w:val="00F31AF1"/>
    <w:rsid w:val="00F322AB"/>
    <w:rsid w:val="00F4250C"/>
    <w:rsid w:val="00F43FAC"/>
    <w:rsid w:val="00F44230"/>
    <w:rsid w:val="00F44F6F"/>
    <w:rsid w:val="00F46917"/>
    <w:rsid w:val="00F50D14"/>
    <w:rsid w:val="00F51151"/>
    <w:rsid w:val="00F51252"/>
    <w:rsid w:val="00F5276E"/>
    <w:rsid w:val="00F53EA4"/>
    <w:rsid w:val="00F61491"/>
    <w:rsid w:val="00F64709"/>
    <w:rsid w:val="00F72042"/>
    <w:rsid w:val="00F7389F"/>
    <w:rsid w:val="00F774D7"/>
    <w:rsid w:val="00F77D6A"/>
    <w:rsid w:val="00F82F4A"/>
    <w:rsid w:val="00F867D2"/>
    <w:rsid w:val="00F90A89"/>
    <w:rsid w:val="00F91365"/>
    <w:rsid w:val="00F91B03"/>
    <w:rsid w:val="00F92770"/>
    <w:rsid w:val="00F93566"/>
    <w:rsid w:val="00F966EA"/>
    <w:rsid w:val="00F970B9"/>
    <w:rsid w:val="00FA0277"/>
    <w:rsid w:val="00FA0401"/>
    <w:rsid w:val="00FA0C9A"/>
    <w:rsid w:val="00FA3AE5"/>
    <w:rsid w:val="00FA4029"/>
    <w:rsid w:val="00FA4496"/>
    <w:rsid w:val="00FB0743"/>
    <w:rsid w:val="00FB31A0"/>
    <w:rsid w:val="00FB4421"/>
    <w:rsid w:val="00FB71F4"/>
    <w:rsid w:val="00FB763A"/>
    <w:rsid w:val="00FC3579"/>
    <w:rsid w:val="00FC55A9"/>
    <w:rsid w:val="00FC57E2"/>
    <w:rsid w:val="00FC7426"/>
    <w:rsid w:val="00FC772A"/>
    <w:rsid w:val="00FC7C64"/>
    <w:rsid w:val="00FC7CE3"/>
    <w:rsid w:val="00FD17EA"/>
    <w:rsid w:val="00FD432D"/>
    <w:rsid w:val="00FD7539"/>
    <w:rsid w:val="00FE4A48"/>
    <w:rsid w:val="00FE6C3D"/>
    <w:rsid w:val="00FE70F7"/>
    <w:rsid w:val="00FE7421"/>
    <w:rsid w:val="00FF0FF5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0B61D1"/>
  <w15:docId w15:val="{6FDC6C60-7AD1-43DB-B29F-937729509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zh-C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A75F95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val="x-none" w:eastAsia="x-none"/>
    </w:rPr>
  </w:style>
  <w:style w:type="paragraph" w:styleId="Zpat">
    <w:name w:val="footer"/>
    <w:basedOn w:val="Normln"/>
    <w:rsid w:val="00A75F95"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paragraph" w:styleId="Podnadpis">
    <w:name w:val="Subtitle"/>
    <w:basedOn w:val="Normln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paragraph" w:styleId="Zkladntextodsazen2">
    <w:name w:val="Body Text Indent 2"/>
    <w:basedOn w:val="Normln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paragraph" w:styleId="Zkladntext">
    <w:name w:val="Body Text"/>
    <w:basedOn w:val="Normln"/>
    <w:rsid w:val="00A75F95"/>
    <w:rPr>
      <w:rFonts w:ascii="Arial Narrow" w:hAnsi="Arial Narrow"/>
      <w:sz w:val="28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paragraph" w:styleId="Zkladntextodsazen3">
    <w:name w:val="Body Text Indent 3"/>
    <w:basedOn w:val="Normln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styleId="slostrnky">
    <w:name w:val="page number"/>
    <w:basedOn w:val="Standardnpsmoodstavce"/>
    <w:rsid w:val="00A75F95"/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rsid w:val="00A75F95"/>
    <w:rPr>
      <w:caps/>
      <w:szCs w:val="20"/>
      <w:lang w:val="en-GB"/>
    </w:rPr>
  </w:style>
  <w:style w:type="character" w:styleId="Hypertextovodkaz">
    <w:name w:val="Hyperlink"/>
    <w:rsid w:val="00A75F95"/>
    <w:rPr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rsid w:val="00A75F95"/>
    <w:pPr>
      <w:ind w:left="709" w:hanging="709"/>
    </w:pPr>
    <w:rPr>
      <w:szCs w:val="20"/>
      <w:lang w:val="en-GB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 w:eastAsia="cs-CZ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snapToGrid w:val="0"/>
      <w:color w:val="000000"/>
      <w:szCs w:val="20"/>
      <w:lang w:val="en-US" w:eastAsia="en-US"/>
    </w:rPr>
  </w:style>
  <w:style w:type="character" w:styleId="Sledovanodkaz">
    <w:name w:val="FollowedHyperlink"/>
    <w:rsid w:val="00A75F95"/>
    <w:rPr>
      <w:color w:val="800080"/>
      <w:u w:val="single"/>
    </w:rPr>
  </w:style>
  <w:style w:type="character" w:styleId="Siln">
    <w:name w:val="Strong"/>
    <w:qFormat/>
    <w:rsid w:val="00A75F95"/>
    <w:rPr>
      <w:b/>
      <w:bCs/>
    </w:rPr>
  </w:style>
  <w:style w:type="character" w:styleId="Zdraznn">
    <w:name w:val="Emphasis"/>
    <w:qFormat/>
    <w:rsid w:val="00A75F95"/>
    <w:rPr>
      <w:i/>
      <w:iCs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numPr>
        <w:numId w:val="1"/>
      </w:numPr>
      <w:spacing w:after="40"/>
    </w:pPr>
    <w:rPr>
      <w:rFonts w:ascii="Arial" w:hAnsi="Arial"/>
      <w:sz w:val="22"/>
      <w:lang w:val="en-CA" w:eastAsia="cs-CZ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semiHidden/>
    <w:rsid w:val="00F4691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96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Normln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</w:style>
  <w:style w:type="character" w:styleId="Odkaznakoment">
    <w:name w:val="annotation reference"/>
    <w:semiHidden/>
    <w:rsid w:val="00801291"/>
    <w:rPr>
      <w:sz w:val="16"/>
      <w:szCs w:val="16"/>
    </w:rPr>
  </w:style>
  <w:style w:type="paragraph" w:styleId="Textkomente">
    <w:name w:val="annotation text"/>
    <w:basedOn w:val="Normln"/>
    <w:semiHidden/>
    <w:rsid w:val="00801291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801291"/>
    <w:rPr>
      <w:b/>
      <w:bCs/>
    </w:rPr>
  </w:style>
  <w:style w:type="character" w:customStyle="1" w:styleId="ZhlavChar">
    <w:name w:val="Záhlaví Char"/>
    <w:link w:val="Zhlav"/>
    <w:uiPriority w:val="99"/>
    <w:rsid w:val="002E7649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7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19E85-3239-4EB2-9018-E831E4983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911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CEEC Research dotaznik</vt:lpstr>
    </vt:vector>
  </TitlesOfParts>
  <Company>CEEC Research</Company>
  <LinksUpToDate>false</LinksUpToDate>
  <CharactersWithSpaces>6276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CEEC Research dotaznik</dc:title>
  <dc:creator>CEEC Research</dc:creator>
  <cp:lastModifiedBy>CEEC Research</cp:lastModifiedBy>
  <cp:revision>7</cp:revision>
  <cp:lastPrinted>2014-08-05T05:59:00Z</cp:lastPrinted>
  <dcterms:created xsi:type="dcterms:W3CDTF">2016-08-19T08:15:00Z</dcterms:created>
  <dcterms:modified xsi:type="dcterms:W3CDTF">2016-08-19T08:42:00Z</dcterms:modified>
</cp:coreProperties>
</file>