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CC" w:rsidRPr="007265CC" w:rsidRDefault="00C0020B" w:rsidP="005B55AB">
      <w:pPr>
        <w:spacing w:after="0" w:line="360" w:lineRule="auto"/>
        <w:ind w:firstLine="708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prvním pololetí</w:t>
      </w:r>
      <w:r w:rsidR="00744FD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letošního roku byl vypsán</w:t>
      </w:r>
      <w:r w:rsidR="00A23DFE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rekordní počet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veřejných </w:t>
      </w:r>
      <w:r w:rsidR="0084333A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zakázek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70BBA">
        <w:rPr>
          <w:rFonts w:ascii="Arial" w:eastAsia="SimSun" w:hAnsi="Arial" w:cs="Arial"/>
          <w:b/>
          <w:color w:val="000000" w:themeColor="text1"/>
          <w:kern w:val="1"/>
        </w:rPr>
        <w:t>25. července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A7129">
        <w:rPr>
          <w:rFonts w:ascii="Arial" w:eastAsia="SimSun" w:hAnsi="Arial" w:cs="Arial"/>
          <w:b/>
          <w:color w:val="000000" w:themeColor="text1"/>
          <w:kern w:val="1"/>
        </w:rPr>
        <w:t>V první polovině</w:t>
      </w:r>
      <w:r w:rsidR="007910F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44FDB">
        <w:rPr>
          <w:rFonts w:ascii="Arial" w:eastAsia="SimSun" w:hAnsi="Arial" w:cs="Arial"/>
          <w:b/>
          <w:color w:val="000000" w:themeColor="text1"/>
          <w:kern w:val="1"/>
        </w:rPr>
        <w:t xml:space="preserve">roku 2016 </w:t>
      </w:r>
      <w:r w:rsidR="00903BAA">
        <w:rPr>
          <w:rFonts w:ascii="Arial" w:eastAsia="SimSun" w:hAnsi="Arial" w:cs="Arial"/>
          <w:b/>
          <w:color w:val="000000" w:themeColor="text1"/>
          <w:kern w:val="1"/>
        </w:rPr>
        <w:t xml:space="preserve">vypsali </w:t>
      </w:r>
      <w:r w:rsidR="000A7129">
        <w:rPr>
          <w:rFonts w:ascii="Arial" w:eastAsia="SimSun" w:hAnsi="Arial" w:cs="Arial"/>
          <w:b/>
          <w:color w:val="000000" w:themeColor="text1"/>
          <w:kern w:val="1"/>
        </w:rPr>
        <w:t>veřejní investoři celkem 4799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 v hodnotě </w:t>
      </w:r>
      <w:r w:rsidR="000A7129">
        <w:rPr>
          <w:rFonts w:ascii="Arial" w:eastAsia="SimSun" w:hAnsi="Arial" w:cs="Arial"/>
          <w:b/>
          <w:color w:val="000000" w:themeColor="text1"/>
          <w:kern w:val="1"/>
        </w:rPr>
        <w:t>158,5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0A7129">
        <w:rPr>
          <w:rFonts w:ascii="Arial" w:eastAsia="SimSun" w:hAnsi="Arial" w:cs="Arial"/>
          <w:b/>
          <w:color w:val="000000" w:themeColor="text1"/>
          <w:kern w:val="1"/>
        </w:rPr>
        <w:t xml:space="preserve"> korun. </w:t>
      </w:r>
      <w:r w:rsidR="006A6068">
        <w:rPr>
          <w:rFonts w:ascii="Arial" w:eastAsia="SimSun" w:hAnsi="Arial" w:cs="Arial"/>
          <w:b/>
          <w:color w:val="000000" w:themeColor="text1"/>
          <w:kern w:val="1"/>
        </w:rPr>
        <w:t>Z</w:t>
      </w:r>
      <w:r w:rsidR="000A7129">
        <w:rPr>
          <w:rFonts w:ascii="Arial" w:eastAsia="SimSun" w:hAnsi="Arial" w:cs="Arial"/>
          <w:b/>
          <w:color w:val="000000" w:themeColor="text1"/>
          <w:kern w:val="1"/>
        </w:rPr>
        <w:t xml:space="preserve"> hlediska počtu investic </w:t>
      </w:r>
      <w:r w:rsidR="006A6068">
        <w:rPr>
          <w:rFonts w:ascii="Arial" w:eastAsia="SimSun" w:hAnsi="Arial" w:cs="Arial"/>
          <w:b/>
          <w:color w:val="000000" w:themeColor="text1"/>
          <w:kern w:val="1"/>
        </w:rPr>
        <w:t xml:space="preserve">to </w:t>
      </w:r>
      <w:r w:rsidR="000A7129">
        <w:rPr>
          <w:rFonts w:ascii="Arial" w:eastAsia="SimSun" w:hAnsi="Arial" w:cs="Arial"/>
          <w:b/>
          <w:color w:val="000000" w:themeColor="text1"/>
          <w:kern w:val="1"/>
        </w:rPr>
        <w:t xml:space="preserve">představuje </w:t>
      </w:r>
      <w:r w:rsidR="00910AD9">
        <w:rPr>
          <w:rFonts w:ascii="Arial" w:eastAsia="SimSun" w:hAnsi="Arial" w:cs="Arial"/>
          <w:b/>
          <w:color w:val="000000" w:themeColor="text1"/>
          <w:kern w:val="1"/>
        </w:rPr>
        <w:t xml:space="preserve">nejvyšší hodnotu za posledních pět let, tedy za </w:t>
      </w:r>
      <w:r w:rsidR="0084333A">
        <w:rPr>
          <w:rFonts w:ascii="Arial" w:eastAsia="SimSun" w:hAnsi="Arial" w:cs="Arial"/>
          <w:b/>
          <w:color w:val="000000" w:themeColor="text1"/>
          <w:kern w:val="1"/>
        </w:rPr>
        <w:t xml:space="preserve">celou </w:t>
      </w:r>
      <w:r w:rsidR="00910AD9">
        <w:rPr>
          <w:rFonts w:ascii="Arial" w:eastAsia="SimSun" w:hAnsi="Arial" w:cs="Arial"/>
          <w:b/>
          <w:color w:val="000000" w:themeColor="text1"/>
          <w:kern w:val="1"/>
        </w:rPr>
        <w:t>dobu sledování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0A7129">
        <w:rPr>
          <w:rFonts w:ascii="Arial" w:eastAsia="SimSun" w:hAnsi="Arial" w:cs="Arial"/>
          <w:b/>
          <w:color w:val="000000" w:themeColor="text1"/>
          <w:kern w:val="1"/>
        </w:rPr>
        <w:t xml:space="preserve">Objem ukončených výběrových řízení naopak dosáhl svého pětiletého minima.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BA7A40">
        <w:rPr>
          <w:rFonts w:ascii="Arial" w:eastAsia="SimSun" w:hAnsi="Arial" w:cs="Arial"/>
          <w:b/>
          <w:color w:val="000000" w:themeColor="text1"/>
          <w:kern w:val="1"/>
        </w:rPr>
        <w:t xml:space="preserve"> června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20C96" w:rsidRDefault="00BA7A40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červnu</w:t>
      </w:r>
      <w:r w:rsidR="00664729">
        <w:rPr>
          <w:rFonts w:ascii="Arial" w:hAnsi="Arial" w:cs="Arial"/>
          <w:color w:val="000000" w:themeColor="text1"/>
        </w:rPr>
        <w:t xml:space="preserve"> </w:t>
      </w:r>
      <w:r w:rsidR="00EE0D98">
        <w:rPr>
          <w:rFonts w:ascii="Arial" w:hAnsi="Arial" w:cs="Arial"/>
          <w:color w:val="000000" w:themeColor="text1"/>
        </w:rPr>
        <w:t>roku</w:t>
      </w:r>
      <w:r>
        <w:rPr>
          <w:rFonts w:ascii="Arial" w:hAnsi="Arial" w:cs="Arial"/>
          <w:color w:val="000000" w:themeColor="text1"/>
        </w:rPr>
        <w:t xml:space="preserve"> 2016</w:t>
      </w:r>
      <w:r w:rsidR="00EE0D98">
        <w:rPr>
          <w:rFonts w:ascii="Arial" w:hAnsi="Arial" w:cs="Arial"/>
          <w:color w:val="000000" w:themeColor="text1"/>
        </w:rPr>
        <w:t xml:space="preserve"> </w:t>
      </w:r>
      <w:r w:rsidR="00E764AA">
        <w:rPr>
          <w:rFonts w:ascii="Arial" w:hAnsi="Arial" w:cs="Arial"/>
          <w:color w:val="000000" w:themeColor="text1"/>
        </w:rPr>
        <w:t>připravili veřejní</w:t>
      </w:r>
      <w:r w:rsidR="00635D42">
        <w:rPr>
          <w:rFonts w:ascii="Arial" w:hAnsi="Arial" w:cs="Arial"/>
          <w:color w:val="000000" w:themeColor="text1"/>
        </w:rPr>
        <w:t xml:space="preserve"> investoři </w:t>
      </w:r>
      <w:r>
        <w:rPr>
          <w:rFonts w:ascii="Arial" w:hAnsi="Arial" w:cs="Arial"/>
          <w:color w:val="000000" w:themeColor="text1"/>
        </w:rPr>
        <w:t>celkem 882 výběrových řízení v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 w:rsidR="00276B91">
        <w:rPr>
          <w:rFonts w:ascii="Arial" w:hAnsi="Arial" w:cs="Arial"/>
          <w:color w:val="000000" w:themeColor="text1"/>
        </w:rPr>
        <w:t xml:space="preserve"> 30,1</w:t>
      </w:r>
      <w:r w:rsidR="000D799A">
        <w:rPr>
          <w:rFonts w:ascii="Arial" w:hAnsi="Arial" w:cs="Arial"/>
          <w:color w:val="000000" w:themeColor="text1"/>
        </w:rPr>
        <w:t xml:space="preserve"> miliard</w:t>
      </w:r>
      <w:r w:rsidR="00276B91">
        <w:rPr>
          <w:rFonts w:ascii="Arial" w:hAnsi="Arial" w:cs="Arial"/>
          <w:color w:val="000000" w:themeColor="text1"/>
        </w:rPr>
        <w:t>y</w:t>
      </w:r>
      <w:r w:rsidR="00F21CD3">
        <w:rPr>
          <w:rFonts w:ascii="Arial" w:hAnsi="Arial" w:cs="Arial"/>
          <w:color w:val="000000" w:themeColor="text1"/>
        </w:rPr>
        <w:t xml:space="preserve"> korun.</w:t>
      </w:r>
      <w:r w:rsidR="00276B91">
        <w:rPr>
          <w:rFonts w:ascii="Arial" w:hAnsi="Arial" w:cs="Arial"/>
          <w:color w:val="000000" w:themeColor="text1"/>
        </w:rPr>
        <w:t xml:space="preserve"> To sice v</w:t>
      </w:r>
      <w:r w:rsidR="000D799A">
        <w:rPr>
          <w:rFonts w:ascii="Arial" w:hAnsi="Arial" w:cs="Arial"/>
          <w:color w:val="000000" w:themeColor="text1"/>
        </w:rPr>
        <w:t> meziročním srovnání</w:t>
      </w:r>
      <w:r w:rsidR="00276B91">
        <w:rPr>
          <w:rFonts w:ascii="Arial" w:hAnsi="Arial" w:cs="Arial"/>
          <w:color w:val="000000" w:themeColor="text1"/>
        </w:rPr>
        <w:t xml:space="preserve"> představuje desetinový (10,9 procenta) </w:t>
      </w:r>
      <w:r w:rsidR="0084333A">
        <w:rPr>
          <w:rFonts w:ascii="Arial" w:hAnsi="Arial" w:cs="Arial"/>
          <w:color w:val="000000" w:themeColor="text1"/>
        </w:rPr>
        <w:t xml:space="preserve">nárůst </w:t>
      </w:r>
      <w:r w:rsidR="00276B91">
        <w:rPr>
          <w:rFonts w:ascii="Arial" w:hAnsi="Arial" w:cs="Arial"/>
          <w:color w:val="000000" w:themeColor="text1"/>
        </w:rPr>
        <w:t>počtu</w:t>
      </w:r>
      <w:r w:rsidR="00EE0D98">
        <w:rPr>
          <w:rFonts w:ascii="Arial" w:hAnsi="Arial" w:cs="Arial"/>
          <w:color w:val="000000" w:themeColor="text1"/>
        </w:rPr>
        <w:t xml:space="preserve"> investic</w:t>
      </w:r>
      <w:r w:rsidR="00276B91">
        <w:rPr>
          <w:rFonts w:ascii="Arial" w:hAnsi="Arial" w:cs="Arial"/>
          <w:color w:val="000000" w:themeColor="text1"/>
        </w:rPr>
        <w:t xml:space="preserve">, ale </w:t>
      </w:r>
      <w:r w:rsidR="000D799A">
        <w:rPr>
          <w:rFonts w:ascii="Arial" w:hAnsi="Arial" w:cs="Arial"/>
          <w:color w:val="000000" w:themeColor="text1"/>
        </w:rPr>
        <w:t>zároveň</w:t>
      </w:r>
      <w:r w:rsidR="00276B91">
        <w:rPr>
          <w:rFonts w:ascii="Arial" w:hAnsi="Arial" w:cs="Arial"/>
          <w:color w:val="000000" w:themeColor="text1"/>
        </w:rPr>
        <w:t xml:space="preserve"> jde o poloviční (51,1 procenta) </w:t>
      </w:r>
      <w:r w:rsidR="0084333A">
        <w:rPr>
          <w:rFonts w:ascii="Arial" w:hAnsi="Arial" w:cs="Arial"/>
          <w:color w:val="000000" w:themeColor="text1"/>
        </w:rPr>
        <w:t xml:space="preserve">propad </w:t>
      </w:r>
      <w:r w:rsidR="00276B91">
        <w:rPr>
          <w:rFonts w:ascii="Arial" w:hAnsi="Arial" w:cs="Arial"/>
          <w:color w:val="000000" w:themeColor="text1"/>
        </w:rPr>
        <w:t xml:space="preserve">jejich objemu. </w:t>
      </w:r>
      <w:r w:rsidR="00D70BBA" w:rsidRPr="00D70BBA">
        <w:rPr>
          <w:rFonts w:ascii="Arial" w:hAnsi="Arial" w:cs="Arial"/>
          <w:i/>
          <w:color w:val="000000" w:themeColor="text1"/>
        </w:rPr>
        <w:t>„</w:t>
      </w:r>
      <w:r w:rsidR="00276B91" w:rsidRPr="00D70BBA">
        <w:rPr>
          <w:rFonts w:ascii="Arial" w:hAnsi="Arial" w:cs="Arial"/>
          <w:i/>
          <w:color w:val="000000" w:themeColor="text1"/>
        </w:rPr>
        <w:t>N</w:t>
      </w:r>
      <w:r w:rsidR="00E022AB" w:rsidRPr="00D70BBA">
        <w:rPr>
          <w:rFonts w:ascii="Arial" w:hAnsi="Arial" w:cs="Arial"/>
          <w:i/>
          <w:color w:val="000000" w:themeColor="text1"/>
        </w:rPr>
        <w:t>ejvětší výběrové řízení měsíce</w:t>
      </w:r>
      <w:r w:rsidR="0084333A">
        <w:rPr>
          <w:rFonts w:ascii="Arial" w:hAnsi="Arial" w:cs="Arial"/>
          <w:i/>
          <w:color w:val="000000" w:themeColor="text1"/>
        </w:rPr>
        <w:t xml:space="preserve"> června</w:t>
      </w:r>
      <w:r w:rsidR="00E022AB" w:rsidRPr="00D70BBA">
        <w:rPr>
          <w:rFonts w:ascii="Arial" w:hAnsi="Arial" w:cs="Arial"/>
          <w:i/>
          <w:color w:val="000000" w:themeColor="text1"/>
        </w:rPr>
        <w:t xml:space="preserve"> v hod</w:t>
      </w:r>
      <w:r w:rsidR="00276B91" w:rsidRPr="00D70BBA">
        <w:rPr>
          <w:rFonts w:ascii="Arial" w:hAnsi="Arial" w:cs="Arial"/>
          <w:i/>
          <w:color w:val="000000" w:themeColor="text1"/>
        </w:rPr>
        <w:t>notě 7,4</w:t>
      </w:r>
      <w:r w:rsidR="000D799A" w:rsidRPr="00D70BBA">
        <w:rPr>
          <w:rFonts w:ascii="Arial" w:hAnsi="Arial" w:cs="Arial"/>
          <w:i/>
          <w:color w:val="000000" w:themeColor="text1"/>
        </w:rPr>
        <w:t xml:space="preserve"> miliard</w:t>
      </w:r>
      <w:r w:rsidR="00276B91" w:rsidRPr="00D70BBA">
        <w:rPr>
          <w:rFonts w:ascii="Arial" w:hAnsi="Arial" w:cs="Arial"/>
          <w:i/>
          <w:color w:val="000000" w:themeColor="text1"/>
        </w:rPr>
        <w:t>y korun vypsal Zlínský kraj</w:t>
      </w:r>
      <w:r w:rsidR="00E022AB" w:rsidRPr="00D70BBA">
        <w:rPr>
          <w:rFonts w:ascii="Arial" w:hAnsi="Arial" w:cs="Arial"/>
          <w:i/>
          <w:color w:val="000000" w:themeColor="text1"/>
        </w:rPr>
        <w:t xml:space="preserve"> na </w:t>
      </w:r>
      <w:r w:rsidR="00276B91" w:rsidRPr="00D70BBA">
        <w:rPr>
          <w:rFonts w:ascii="Arial" w:hAnsi="Arial" w:cs="Arial"/>
          <w:i/>
          <w:color w:val="000000" w:themeColor="text1"/>
        </w:rPr>
        <w:t>zajištění dopravní obslužnosti veřejnou linkovou dop</w:t>
      </w:r>
      <w:r w:rsidR="00D70BBA" w:rsidRPr="00D70BBA">
        <w:rPr>
          <w:rFonts w:ascii="Arial" w:hAnsi="Arial" w:cs="Arial"/>
          <w:i/>
          <w:color w:val="000000" w:themeColor="text1"/>
        </w:rPr>
        <w:t>ravou v období let 2018 až 2027,“</w:t>
      </w:r>
      <w:r w:rsidR="00D70BBA">
        <w:rPr>
          <w:rFonts w:ascii="Arial" w:hAnsi="Arial" w:cs="Arial"/>
          <w:color w:val="000000" w:themeColor="text1"/>
        </w:rPr>
        <w:t xml:space="preserve"> </w:t>
      </w:r>
      <w:r w:rsidR="0084333A">
        <w:rPr>
          <w:rFonts w:ascii="Arial" w:hAnsi="Arial" w:cs="Arial"/>
          <w:color w:val="000000" w:themeColor="text1"/>
        </w:rPr>
        <w:t xml:space="preserve">uvádí </w:t>
      </w:r>
      <w:r w:rsidR="00D70BBA" w:rsidRPr="00D70BBA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</w:p>
    <w:p w:rsidR="00664729" w:rsidRDefault="00664729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A92E9C" w:rsidRDefault="00276B91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prvním pololetí</w:t>
      </w:r>
      <w:r w:rsidR="005A4F0E">
        <w:rPr>
          <w:rFonts w:ascii="Arial" w:hAnsi="Arial" w:cs="Arial"/>
          <w:color w:val="000000" w:themeColor="text1"/>
        </w:rPr>
        <w:t xml:space="preserve"> roku 2016 </w:t>
      </w:r>
      <w:r w:rsidR="005A4F0E" w:rsidRPr="006B4825">
        <w:rPr>
          <w:rFonts w:ascii="Arial" w:hAnsi="Arial" w:cs="Arial"/>
          <w:color w:val="000000" w:themeColor="text1"/>
        </w:rPr>
        <w:t xml:space="preserve">se ve </w:t>
      </w:r>
      <w:r w:rsidR="005A4F0E" w:rsidRPr="006B4825">
        <w:rPr>
          <w:rFonts w:ascii="Arial" w:hAnsi="Arial" w:cs="Arial"/>
        </w:rPr>
        <w:t>Věstníku veřejných zakázek objevilo</w:t>
      </w:r>
      <w:r>
        <w:rPr>
          <w:rFonts w:ascii="Arial" w:hAnsi="Arial" w:cs="Arial"/>
        </w:rPr>
        <w:t xml:space="preserve"> 4799</w:t>
      </w:r>
      <w:r w:rsidR="005A4F0E">
        <w:rPr>
          <w:rFonts w:ascii="Arial" w:hAnsi="Arial" w:cs="Arial"/>
        </w:rPr>
        <w:t xml:space="preserve"> soutěží v</w:t>
      </w:r>
      <w:r w:rsidR="00696038">
        <w:rPr>
          <w:rFonts w:ascii="Arial" w:hAnsi="Arial" w:cs="Arial"/>
        </w:rPr>
        <w:t xml:space="preserve"> celkové </w:t>
      </w:r>
      <w:r w:rsidR="005A4F0E">
        <w:rPr>
          <w:rFonts w:ascii="Arial" w:hAnsi="Arial" w:cs="Arial"/>
        </w:rPr>
        <w:t xml:space="preserve">hodnotě </w:t>
      </w:r>
      <w:r w:rsidR="003B78AB">
        <w:rPr>
          <w:rFonts w:ascii="Arial" w:hAnsi="Arial" w:cs="Arial"/>
        </w:rPr>
        <w:t>158</w:t>
      </w:r>
      <w:r>
        <w:rPr>
          <w:rFonts w:ascii="Arial" w:hAnsi="Arial" w:cs="Arial"/>
        </w:rPr>
        <w:t>,5</w:t>
      </w:r>
      <w:r w:rsidR="005A4F0E">
        <w:rPr>
          <w:rFonts w:ascii="Arial" w:hAnsi="Arial" w:cs="Arial"/>
        </w:rPr>
        <w:t xml:space="preserve"> miliard</w:t>
      </w:r>
      <w:r w:rsidR="00696038">
        <w:rPr>
          <w:rFonts w:ascii="Arial" w:hAnsi="Arial" w:cs="Arial"/>
        </w:rPr>
        <w:t>y</w:t>
      </w:r>
      <w:r w:rsidR="005A4F0E">
        <w:rPr>
          <w:rFonts w:ascii="Arial" w:hAnsi="Arial" w:cs="Arial"/>
        </w:rPr>
        <w:t xml:space="preserve"> </w:t>
      </w:r>
      <w:r w:rsidR="000D799A">
        <w:rPr>
          <w:rFonts w:ascii="Arial" w:hAnsi="Arial" w:cs="Arial"/>
        </w:rPr>
        <w:t xml:space="preserve">korun. </w:t>
      </w:r>
      <w:r w:rsidR="0084333A">
        <w:rPr>
          <w:rFonts w:ascii="Arial" w:hAnsi="Arial" w:cs="Arial"/>
        </w:rPr>
        <w:t>O</w:t>
      </w:r>
      <w:r w:rsidR="000D799A">
        <w:rPr>
          <w:rFonts w:ascii="Arial" w:hAnsi="Arial" w:cs="Arial"/>
        </w:rPr>
        <w:t xml:space="preserve">proti </w:t>
      </w:r>
      <w:r>
        <w:rPr>
          <w:rFonts w:ascii="Arial" w:hAnsi="Arial" w:cs="Arial"/>
        </w:rPr>
        <w:t>srovnatelnému období loňského roku</w:t>
      </w:r>
      <w:r w:rsidR="009F242C">
        <w:rPr>
          <w:rFonts w:ascii="Arial" w:hAnsi="Arial" w:cs="Arial"/>
        </w:rPr>
        <w:t xml:space="preserve"> </w:t>
      </w:r>
      <w:r w:rsidR="0084333A">
        <w:rPr>
          <w:rFonts w:ascii="Arial" w:hAnsi="Arial" w:cs="Arial"/>
        </w:rPr>
        <w:t xml:space="preserve">to </w:t>
      </w:r>
      <w:r w:rsidR="009F242C">
        <w:rPr>
          <w:rFonts w:ascii="Arial" w:hAnsi="Arial" w:cs="Arial"/>
        </w:rPr>
        <w:t>představuje</w:t>
      </w:r>
      <w:r w:rsidR="00F562F8">
        <w:rPr>
          <w:rFonts w:ascii="Arial" w:hAnsi="Arial" w:cs="Arial"/>
        </w:rPr>
        <w:t xml:space="preserve"> nárůst počtu</w:t>
      </w:r>
      <w:r w:rsidR="000C6F7C">
        <w:rPr>
          <w:rFonts w:ascii="Arial" w:hAnsi="Arial" w:cs="Arial"/>
        </w:rPr>
        <w:t xml:space="preserve"> výběrových říze</w:t>
      </w:r>
      <w:r>
        <w:rPr>
          <w:rFonts w:ascii="Arial" w:hAnsi="Arial" w:cs="Arial"/>
        </w:rPr>
        <w:t xml:space="preserve">ní o 15,9 procenta </w:t>
      </w:r>
      <w:r w:rsidR="003B78AB">
        <w:rPr>
          <w:rFonts w:ascii="Arial" w:hAnsi="Arial" w:cs="Arial"/>
        </w:rPr>
        <w:t xml:space="preserve">a </w:t>
      </w:r>
      <w:r w:rsidR="0084333A">
        <w:rPr>
          <w:rFonts w:ascii="Arial" w:hAnsi="Arial" w:cs="Arial"/>
        </w:rPr>
        <w:t xml:space="preserve">jedná se </w:t>
      </w:r>
      <w:r w:rsidR="00306C4F">
        <w:rPr>
          <w:rFonts w:ascii="Arial" w:hAnsi="Arial" w:cs="Arial"/>
        </w:rPr>
        <w:t>o nejvyšší hodnotu</w:t>
      </w:r>
      <w:r w:rsidR="00D07AA6">
        <w:rPr>
          <w:rFonts w:ascii="Arial" w:hAnsi="Arial" w:cs="Arial"/>
        </w:rPr>
        <w:t xml:space="preserve"> za poslední</w:t>
      </w:r>
      <w:r w:rsidR="000C6F7C">
        <w:rPr>
          <w:rFonts w:ascii="Arial" w:hAnsi="Arial" w:cs="Arial"/>
        </w:rPr>
        <w:t xml:space="preserve">ch pět let, tedy za </w:t>
      </w:r>
      <w:r w:rsidR="0084333A">
        <w:rPr>
          <w:rFonts w:ascii="Arial" w:hAnsi="Arial" w:cs="Arial"/>
        </w:rPr>
        <w:t xml:space="preserve">celou </w:t>
      </w:r>
      <w:r w:rsidR="000C6F7C">
        <w:rPr>
          <w:rFonts w:ascii="Arial" w:hAnsi="Arial" w:cs="Arial"/>
        </w:rPr>
        <w:t>dobu sledování</w:t>
      </w:r>
      <w:r w:rsidR="00D07AA6">
        <w:rPr>
          <w:rFonts w:ascii="Arial" w:hAnsi="Arial" w:cs="Arial"/>
        </w:rPr>
        <w:t xml:space="preserve"> (</w:t>
      </w:r>
      <w:r w:rsidR="0084333A">
        <w:rPr>
          <w:rFonts w:ascii="Arial" w:hAnsi="Arial" w:cs="Arial"/>
        </w:rPr>
        <w:t xml:space="preserve">rok </w:t>
      </w:r>
      <w:r w:rsidR="003B78AB">
        <w:rPr>
          <w:rFonts w:ascii="Arial" w:hAnsi="Arial" w:cs="Arial"/>
        </w:rPr>
        <w:t>2011 – 2788 soutěží, 2012 – 3465 soutěží, 2013 – 3593</w:t>
      </w:r>
      <w:r w:rsidR="00D07AA6">
        <w:rPr>
          <w:rFonts w:ascii="Arial" w:hAnsi="Arial" w:cs="Arial"/>
        </w:rPr>
        <w:t xml:space="preserve"> soutěží</w:t>
      </w:r>
      <w:r w:rsidR="003B78AB">
        <w:rPr>
          <w:rFonts w:ascii="Arial" w:hAnsi="Arial" w:cs="Arial"/>
        </w:rPr>
        <w:t>, 2014 – 4330</w:t>
      </w:r>
      <w:r w:rsidR="00D07AA6">
        <w:rPr>
          <w:rFonts w:ascii="Arial" w:hAnsi="Arial" w:cs="Arial"/>
        </w:rPr>
        <w:t xml:space="preserve"> soutěží</w:t>
      </w:r>
      <w:r w:rsidR="003B78AB">
        <w:rPr>
          <w:rFonts w:ascii="Arial" w:hAnsi="Arial" w:cs="Arial"/>
        </w:rPr>
        <w:t>, 2015 – 4141</w:t>
      </w:r>
      <w:r w:rsidR="00D07AA6">
        <w:rPr>
          <w:rFonts w:ascii="Arial" w:hAnsi="Arial" w:cs="Arial"/>
        </w:rPr>
        <w:t xml:space="preserve"> soutěží</w:t>
      </w:r>
      <w:r w:rsidR="000C6F7C">
        <w:rPr>
          <w:rFonts w:ascii="Arial" w:hAnsi="Arial" w:cs="Arial"/>
        </w:rPr>
        <w:t xml:space="preserve">). Z hlediska objemu zakázek </w:t>
      </w:r>
      <w:r w:rsidR="003B78AB">
        <w:rPr>
          <w:rFonts w:ascii="Arial" w:hAnsi="Arial" w:cs="Arial"/>
        </w:rPr>
        <w:t>je bilance první poloviny letošního roku téměř shodná s </w:t>
      </w:r>
      <w:r w:rsidR="0084333A">
        <w:rPr>
          <w:rFonts w:ascii="Arial" w:hAnsi="Arial" w:cs="Arial"/>
        </w:rPr>
        <w:t xml:space="preserve">rokem </w:t>
      </w:r>
      <w:r w:rsidR="003B78AB">
        <w:rPr>
          <w:rFonts w:ascii="Arial" w:hAnsi="Arial" w:cs="Arial"/>
        </w:rPr>
        <w:t xml:space="preserve">předchozím (nárůst o 0,6 procenta). </w:t>
      </w:r>
      <w:r w:rsidR="00D70BBA" w:rsidRPr="00D70BBA">
        <w:rPr>
          <w:rFonts w:ascii="Arial" w:hAnsi="Arial" w:cs="Arial"/>
          <w:i/>
        </w:rPr>
        <w:t xml:space="preserve">„Nedaří se </w:t>
      </w:r>
      <w:r w:rsidR="00B13EBC">
        <w:rPr>
          <w:rFonts w:ascii="Arial" w:hAnsi="Arial" w:cs="Arial"/>
          <w:i/>
        </w:rPr>
        <w:t>pouze</w:t>
      </w:r>
      <w:r w:rsidR="00B13EBC" w:rsidRPr="00D70BBA">
        <w:rPr>
          <w:rFonts w:ascii="Arial" w:hAnsi="Arial" w:cs="Arial"/>
          <w:i/>
        </w:rPr>
        <w:t xml:space="preserve"> </w:t>
      </w:r>
      <w:r w:rsidR="00D70BBA" w:rsidRPr="00D70BBA">
        <w:rPr>
          <w:rFonts w:ascii="Arial" w:hAnsi="Arial" w:cs="Arial"/>
          <w:i/>
        </w:rPr>
        <w:t>veřejnému sektoru (</w:t>
      </w:r>
      <w:r w:rsidR="00B13EBC">
        <w:rPr>
          <w:rFonts w:ascii="Arial" w:hAnsi="Arial" w:cs="Arial"/>
          <w:i/>
        </w:rPr>
        <w:t xml:space="preserve">pokud </w:t>
      </w:r>
      <w:r w:rsidR="00D70BBA" w:rsidRPr="00D70BBA">
        <w:rPr>
          <w:rFonts w:ascii="Arial" w:hAnsi="Arial" w:cs="Arial"/>
          <w:i/>
        </w:rPr>
        <w:t xml:space="preserve">hodnotím vypisování zakázek). Soukromí investoři připravují a realizují </w:t>
      </w:r>
      <w:r w:rsidR="00E0124E">
        <w:rPr>
          <w:rFonts w:ascii="Arial" w:hAnsi="Arial" w:cs="Arial"/>
          <w:i/>
        </w:rPr>
        <w:t>velké</w:t>
      </w:r>
      <w:r w:rsidR="006A6068" w:rsidRPr="00D70BBA">
        <w:rPr>
          <w:rFonts w:ascii="Arial" w:hAnsi="Arial" w:cs="Arial"/>
          <w:i/>
        </w:rPr>
        <w:t xml:space="preserve"> </w:t>
      </w:r>
      <w:r w:rsidR="00D70BBA" w:rsidRPr="00D70BBA">
        <w:rPr>
          <w:rFonts w:ascii="Arial" w:hAnsi="Arial" w:cs="Arial"/>
          <w:i/>
        </w:rPr>
        <w:t>množství staveb. Na Slovensku jsme etablovaný developer</w:t>
      </w:r>
      <w:r w:rsidR="00B13EBC">
        <w:rPr>
          <w:rFonts w:ascii="Arial" w:hAnsi="Arial" w:cs="Arial"/>
          <w:i/>
        </w:rPr>
        <w:t>.</w:t>
      </w:r>
      <w:r w:rsidR="00CC2391">
        <w:rPr>
          <w:rFonts w:ascii="Arial" w:hAnsi="Arial" w:cs="Arial"/>
          <w:i/>
        </w:rPr>
        <w:t xml:space="preserve"> </w:t>
      </w:r>
      <w:r w:rsidR="00B13EBC">
        <w:rPr>
          <w:rFonts w:ascii="Arial" w:hAnsi="Arial" w:cs="Arial"/>
          <w:i/>
        </w:rPr>
        <w:t>V</w:t>
      </w:r>
      <w:r w:rsidR="00D70BBA" w:rsidRPr="00D70BBA">
        <w:rPr>
          <w:rFonts w:ascii="Arial" w:hAnsi="Arial" w:cs="Arial"/>
          <w:i/>
        </w:rPr>
        <w:t xml:space="preserve"> ČR</w:t>
      </w:r>
      <w:r w:rsidR="00B13EBC">
        <w:rPr>
          <w:rFonts w:ascii="Arial" w:hAnsi="Arial" w:cs="Arial"/>
          <w:i/>
        </w:rPr>
        <w:t>,</w:t>
      </w:r>
      <w:r w:rsidR="00D70BBA" w:rsidRPr="00D70BBA">
        <w:rPr>
          <w:rFonts w:ascii="Arial" w:hAnsi="Arial" w:cs="Arial"/>
          <w:i/>
        </w:rPr>
        <w:t xml:space="preserve"> díky kladným referencím</w:t>
      </w:r>
      <w:r w:rsidR="00B13EBC">
        <w:rPr>
          <w:rFonts w:ascii="Arial" w:hAnsi="Arial" w:cs="Arial"/>
          <w:i/>
        </w:rPr>
        <w:t>,</w:t>
      </w:r>
      <w:r w:rsidR="00D70BBA" w:rsidRPr="00D70BBA">
        <w:rPr>
          <w:rFonts w:ascii="Arial" w:hAnsi="Arial" w:cs="Arial"/>
          <w:i/>
        </w:rPr>
        <w:t xml:space="preserve"> získáváme velké zakázky</w:t>
      </w:r>
      <w:r w:rsidR="00B13EBC">
        <w:rPr>
          <w:rFonts w:ascii="Arial" w:hAnsi="Arial" w:cs="Arial"/>
          <w:i/>
        </w:rPr>
        <w:t xml:space="preserve">, </w:t>
      </w:r>
      <w:r w:rsidR="00E0124E">
        <w:rPr>
          <w:rFonts w:ascii="Arial" w:hAnsi="Arial" w:cs="Arial"/>
          <w:i/>
        </w:rPr>
        <w:t>značný</w:t>
      </w:r>
      <w:r w:rsidR="00D70BBA" w:rsidRPr="00D70BBA">
        <w:rPr>
          <w:rFonts w:ascii="Arial" w:hAnsi="Arial" w:cs="Arial"/>
          <w:i/>
        </w:rPr>
        <w:t xml:space="preserve"> zájem je i zde o bydlení</w:t>
      </w:r>
      <w:r w:rsidR="00B13EBC">
        <w:rPr>
          <w:rFonts w:ascii="Arial" w:hAnsi="Arial" w:cs="Arial"/>
          <w:i/>
        </w:rPr>
        <w:t>. Š</w:t>
      </w:r>
      <w:r w:rsidR="00D70BBA" w:rsidRPr="00D70BBA">
        <w:rPr>
          <w:rFonts w:ascii="Arial" w:hAnsi="Arial" w:cs="Arial"/>
          <w:i/>
        </w:rPr>
        <w:t>koda že legislativa neumožnila dostatečnou přípravu, poptávka teď výrazně překračuje nabídku a ceny nemovitostí výrazně rostou,“</w:t>
      </w:r>
      <w:r w:rsidR="00D70BBA">
        <w:rPr>
          <w:rFonts w:ascii="Arial" w:hAnsi="Arial" w:cs="Arial"/>
        </w:rPr>
        <w:t xml:space="preserve"> komentuje výsledky </w:t>
      </w:r>
      <w:r w:rsidR="00D70BBA" w:rsidRPr="00D70BBA">
        <w:rPr>
          <w:rFonts w:ascii="Arial" w:hAnsi="Arial" w:cs="Arial"/>
          <w:b/>
          <w:i/>
        </w:rPr>
        <w:t xml:space="preserve">Mário Červenka, ředitel developerské společnosti </w:t>
      </w:r>
      <w:proofErr w:type="gramStart"/>
      <w:r w:rsidR="00D70BBA" w:rsidRPr="00D70BBA">
        <w:rPr>
          <w:rFonts w:ascii="Arial" w:hAnsi="Arial" w:cs="Arial"/>
          <w:b/>
          <w:i/>
        </w:rPr>
        <w:t>O.M.</w:t>
      </w:r>
      <w:proofErr w:type="gramEnd"/>
      <w:r w:rsidR="00D70BBA" w:rsidRPr="00D70BBA">
        <w:rPr>
          <w:rFonts w:ascii="Arial" w:hAnsi="Arial" w:cs="Arial"/>
          <w:b/>
          <w:i/>
        </w:rPr>
        <w:t>C. Invest.</w:t>
      </w:r>
    </w:p>
    <w:p w:rsidR="00D07AA6" w:rsidRDefault="00D07AA6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B13EBC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-8,1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-38,3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1 505</w:t>
            </w:r>
            <w:bookmarkStart w:id="0" w:name="_GoBack"/>
            <w:bookmarkEnd w:id="0"/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50 829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-17,6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7 471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262 075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-15,7</w:t>
            </w:r>
          </w:p>
        </w:tc>
      </w:tr>
      <w:tr w:rsidR="00596BCB" w:rsidTr="00640BE6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596BCB" w:rsidRPr="00383743" w:rsidRDefault="00596BCB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655A07" w:rsidTr="00640BE6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655A07" w:rsidRPr="00383743" w:rsidRDefault="00655A0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84 908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-14,5</w:t>
            </w:r>
          </w:p>
        </w:tc>
      </w:tr>
      <w:tr w:rsidR="00655A07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655A07" w:rsidRPr="00383743" w:rsidRDefault="00655A07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4 799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+15,9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158 493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55A07" w:rsidRPr="00655A07" w:rsidRDefault="00655A07" w:rsidP="00655A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55A07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+0,6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7347B2" w:rsidRDefault="007347B2" w:rsidP="00B64AEB">
      <w:pPr>
        <w:spacing w:after="0" w:line="360" w:lineRule="auto"/>
        <w:jc w:val="both"/>
        <w:rPr>
          <w:rFonts w:ascii="Arial" w:hAnsi="Arial" w:cs="Arial"/>
        </w:rPr>
      </w:pPr>
    </w:p>
    <w:p w:rsidR="006D2CD0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AF186C">
        <w:rPr>
          <w:rFonts w:ascii="Arial" w:hAnsi="Arial" w:cs="Arial"/>
        </w:rPr>
        <w:t>ěrových řízení už bylo státními</w:t>
      </w:r>
      <w:r>
        <w:rPr>
          <w:rFonts w:ascii="Arial" w:hAnsi="Arial" w:cs="Arial"/>
        </w:rPr>
        <w:t xml:space="preserve"> </w:t>
      </w:r>
      <w:r w:rsidR="000F03A2">
        <w:rPr>
          <w:rFonts w:ascii="Arial" w:hAnsi="Arial" w:cs="Arial"/>
        </w:rPr>
        <w:t>investory 20</w:t>
      </w:r>
      <w:r w:rsidRPr="003C69F9">
        <w:rPr>
          <w:rFonts w:ascii="Arial" w:hAnsi="Arial" w:cs="Arial"/>
        </w:rPr>
        <w:t xml:space="preserve"> procent ukončeno a zad</w:t>
      </w:r>
      <w:r w:rsidR="00306C4F">
        <w:rPr>
          <w:rFonts w:ascii="Arial" w:hAnsi="Arial" w:cs="Arial"/>
        </w:rPr>
        <w:t>áno konkrétnímu dodavateli</w:t>
      </w:r>
      <w:r w:rsidR="001D7BFD">
        <w:rPr>
          <w:rFonts w:ascii="Arial" w:hAnsi="Arial" w:cs="Arial"/>
        </w:rPr>
        <w:t>, což</w:t>
      </w:r>
      <w:r w:rsidRPr="003C69F9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 xml:space="preserve"> celkového objemu představuje </w:t>
      </w:r>
      <w:r w:rsidR="000F03A2">
        <w:rPr>
          <w:rFonts w:ascii="Arial" w:hAnsi="Arial" w:cs="Arial"/>
        </w:rPr>
        <w:t>14 procent ve vypsané hodnotě 21,9</w:t>
      </w:r>
      <w:r w:rsidRPr="003C69F9">
        <w:rPr>
          <w:rFonts w:ascii="Arial" w:hAnsi="Arial" w:cs="Arial"/>
        </w:rPr>
        <w:t xml:space="preserve"> miliardy korun. Reálně však </w:t>
      </w:r>
      <w:r w:rsidR="001D7BFD">
        <w:rPr>
          <w:rFonts w:ascii="Arial" w:hAnsi="Arial" w:cs="Arial"/>
        </w:rPr>
        <w:t>b</w:t>
      </w:r>
      <w:r w:rsidR="000F03A2">
        <w:rPr>
          <w:rFonts w:ascii="Arial" w:hAnsi="Arial" w:cs="Arial"/>
        </w:rPr>
        <w:t>yly tyto zakázky soutěženy za 18,4</w:t>
      </w:r>
      <w:r w:rsidR="00AF186C">
        <w:rPr>
          <w:rFonts w:ascii="Arial" w:hAnsi="Arial" w:cs="Arial"/>
        </w:rPr>
        <w:t xml:space="preserve"> miliardy korun, což je o </w:t>
      </w:r>
      <w:r w:rsidR="000F03A2">
        <w:rPr>
          <w:rFonts w:ascii="Arial" w:hAnsi="Arial" w:cs="Arial"/>
        </w:rPr>
        <w:t>16 procent méně</w:t>
      </w:r>
      <w:r w:rsidRPr="003C69F9">
        <w:rPr>
          <w:rFonts w:ascii="Arial" w:hAnsi="Arial" w:cs="Arial"/>
        </w:rPr>
        <w:t>, než jaká byla jejich hodnota při oznámení. Po odečtení zadanýc</w:t>
      </w:r>
      <w:r w:rsidR="000F03A2">
        <w:rPr>
          <w:rFonts w:ascii="Arial" w:hAnsi="Arial" w:cs="Arial"/>
        </w:rPr>
        <w:t>h a zrušených zakázek (zhruba 6</w:t>
      </w:r>
      <w:r w:rsidRPr="003C69F9">
        <w:rPr>
          <w:rFonts w:ascii="Arial" w:hAnsi="Arial" w:cs="Arial"/>
        </w:rPr>
        <w:t xml:space="preserve"> procent</w:t>
      </w:r>
      <w:r w:rsidR="00AF186C">
        <w:rPr>
          <w:rFonts w:ascii="Arial" w:hAnsi="Arial" w:cs="Arial"/>
        </w:rPr>
        <w:t xml:space="preserve"> z</w:t>
      </w:r>
      <w:r w:rsidRPr="003C69F9">
        <w:rPr>
          <w:rFonts w:ascii="Arial" w:hAnsi="Arial" w:cs="Arial"/>
        </w:rPr>
        <w:t xml:space="preserve"> celkového objemu) zbývají v sy</w:t>
      </w:r>
      <w:r w:rsidR="00AF186C">
        <w:rPr>
          <w:rFonts w:ascii="Arial" w:hAnsi="Arial" w:cs="Arial"/>
        </w:rPr>
        <w:t xml:space="preserve">stému </w:t>
      </w:r>
      <w:r w:rsidR="000F03A2">
        <w:rPr>
          <w:rFonts w:ascii="Arial" w:hAnsi="Arial" w:cs="Arial"/>
        </w:rPr>
        <w:t>ještě soutěže v hodnotě 127,8</w:t>
      </w:r>
      <w:r w:rsidRPr="003C69F9">
        <w:rPr>
          <w:rFonts w:ascii="Arial" w:hAnsi="Arial" w:cs="Arial"/>
        </w:rPr>
        <w:t xml:space="preserve"> miliard</w:t>
      </w:r>
      <w:r w:rsidR="000F03A2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</w:p>
    <w:p w:rsidR="00BB66C7" w:rsidRPr="003C69F9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0A7129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Za prvních šest</w:t>
      </w:r>
      <w:r w:rsidR="00545869">
        <w:rPr>
          <w:rFonts w:ascii="Arial" w:hAnsi="Arial" w:cs="Arial"/>
          <w:color w:val="000000" w:themeColor="text1"/>
        </w:rPr>
        <w:t xml:space="preserve"> měsíců</w:t>
      </w:r>
      <w:r w:rsidR="003B78E0">
        <w:rPr>
          <w:rFonts w:ascii="Arial" w:hAnsi="Arial" w:cs="Arial"/>
          <w:color w:val="000000" w:themeColor="text1"/>
        </w:rPr>
        <w:t xml:space="preserve"> letošního roku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>
        <w:rPr>
          <w:rFonts w:ascii="Arial" w:hAnsi="Arial" w:cs="Arial"/>
          <w:color w:val="000000" w:themeColor="text1"/>
        </w:rPr>
        <w:t>tním firmám zadáno 4739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> celkové hodnotě 72,9</w:t>
      </w:r>
      <w:r w:rsidR="007A7DDD">
        <w:rPr>
          <w:rFonts w:ascii="Arial" w:hAnsi="Arial" w:cs="Arial"/>
          <w:color w:val="000000" w:themeColor="text1"/>
        </w:rPr>
        <w:t xml:space="preserve"> miliardy </w:t>
      </w:r>
      <w:r w:rsidR="008E17C3">
        <w:rPr>
          <w:rFonts w:ascii="Arial" w:hAnsi="Arial" w:cs="Arial"/>
          <w:color w:val="000000" w:themeColor="text1"/>
        </w:rPr>
        <w:t>koru</w:t>
      </w:r>
      <w:r>
        <w:rPr>
          <w:rFonts w:ascii="Arial" w:hAnsi="Arial" w:cs="Arial"/>
          <w:color w:val="000000" w:themeColor="text1"/>
        </w:rPr>
        <w:t xml:space="preserve">n, což </w:t>
      </w:r>
      <w:r w:rsidR="009F242C">
        <w:rPr>
          <w:rFonts w:ascii="Arial" w:hAnsi="Arial" w:cs="Arial"/>
          <w:color w:val="000000" w:themeColor="text1"/>
        </w:rPr>
        <w:t xml:space="preserve">v meziročním </w:t>
      </w:r>
      <w:r>
        <w:rPr>
          <w:rFonts w:ascii="Arial" w:hAnsi="Arial" w:cs="Arial"/>
          <w:color w:val="000000" w:themeColor="text1"/>
        </w:rPr>
        <w:t>srovnání představuje pokles o 25,9, respektive 30,5</w:t>
      </w:r>
      <w:r w:rsidR="0074201C">
        <w:rPr>
          <w:rFonts w:ascii="Arial" w:hAnsi="Arial" w:cs="Arial"/>
          <w:color w:val="000000" w:themeColor="text1"/>
        </w:rPr>
        <w:t xml:space="preserve"> procenta</w:t>
      </w:r>
      <w:r w:rsidR="00B13EBC">
        <w:rPr>
          <w:rFonts w:ascii="Arial" w:hAnsi="Arial" w:cs="Arial"/>
          <w:color w:val="000000" w:themeColor="text1"/>
        </w:rPr>
        <w:t>,</w:t>
      </w:r>
      <w:r w:rsidR="0074201C">
        <w:rPr>
          <w:rFonts w:ascii="Arial" w:hAnsi="Arial" w:cs="Arial"/>
          <w:color w:val="000000" w:themeColor="text1"/>
        </w:rPr>
        <w:t xml:space="preserve"> a z hlediska </w:t>
      </w:r>
      <w:r w:rsidR="008E17C3">
        <w:rPr>
          <w:rFonts w:ascii="Arial" w:hAnsi="Arial" w:cs="Arial"/>
          <w:color w:val="000000" w:themeColor="text1"/>
        </w:rPr>
        <w:t xml:space="preserve">objemu </w:t>
      </w:r>
      <w:r w:rsidR="0074201C">
        <w:rPr>
          <w:rFonts w:ascii="Arial" w:hAnsi="Arial" w:cs="Arial"/>
          <w:color w:val="000000" w:themeColor="text1"/>
        </w:rPr>
        <w:t>jde</w:t>
      </w:r>
      <w:r>
        <w:rPr>
          <w:rFonts w:ascii="Arial" w:hAnsi="Arial" w:cs="Arial"/>
          <w:color w:val="000000" w:themeColor="text1"/>
        </w:rPr>
        <w:t xml:space="preserve"> setrvale</w:t>
      </w:r>
      <w:r w:rsidR="0074201C">
        <w:rPr>
          <w:rFonts w:ascii="Arial" w:hAnsi="Arial" w:cs="Arial"/>
          <w:color w:val="000000" w:themeColor="text1"/>
        </w:rPr>
        <w:t xml:space="preserve"> </w:t>
      </w:r>
      <w:r w:rsidR="00773BB8">
        <w:rPr>
          <w:rFonts w:ascii="Arial" w:hAnsi="Arial" w:cs="Arial"/>
          <w:color w:val="000000" w:themeColor="text1"/>
        </w:rPr>
        <w:t>o nejnižší hodnotu</w:t>
      </w:r>
      <w:r w:rsidR="003B78E0">
        <w:rPr>
          <w:rFonts w:ascii="Arial" w:hAnsi="Arial" w:cs="Arial"/>
          <w:color w:val="000000" w:themeColor="text1"/>
        </w:rPr>
        <w:t xml:space="preserve"> </w:t>
      </w:r>
      <w:r w:rsidR="00545869">
        <w:rPr>
          <w:rFonts w:ascii="Arial" w:hAnsi="Arial" w:cs="Arial"/>
          <w:color w:val="000000" w:themeColor="text1"/>
        </w:rPr>
        <w:t>ve srovnatelném období</w:t>
      </w:r>
      <w:r w:rsidR="00773BB8">
        <w:rPr>
          <w:rFonts w:ascii="Arial" w:hAnsi="Arial" w:cs="Arial"/>
          <w:color w:val="000000" w:themeColor="text1"/>
        </w:rPr>
        <w:t xml:space="preserve"> za posledních pět let, tedy za </w:t>
      </w:r>
      <w:r w:rsidR="00CC2391">
        <w:rPr>
          <w:rFonts w:ascii="Arial" w:hAnsi="Arial" w:cs="Arial"/>
          <w:color w:val="000000" w:themeColor="text1"/>
        </w:rPr>
        <w:t xml:space="preserve">celou </w:t>
      </w:r>
      <w:r w:rsidR="00773BB8">
        <w:rPr>
          <w:rFonts w:ascii="Arial" w:hAnsi="Arial" w:cs="Arial"/>
          <w:color w:val="000000" w:themeColor="text1"/>
        </w:rPr>
        <w:t>dobu sledování</w:t>
      </w:r>
      <w:r w:rsidR="0074201C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CC2391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B13EBC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-60,9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-19,4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-19,5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4 137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88 801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+27,3</w:t>
            </w:r>
          </w:p>
        </w:tc>
      </w:tr>
      <w:tr w:rsidR="0038374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15 078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263 984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-24,6</w:t>
            </w:r>
          </w:p>
        </w:tc>
      </w:tr>
      <w:tr w:rsidR="007347B2" w:rsidRPr="006567AA" w:rsidTr="00C80B45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347B2" w:rsidRPr="00383743" w:rsidRDefault="007347B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4E144C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E144C" w:rsidRPr="00383743" w:rsidRDefault="004E144C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40 632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4E144C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E144C" w:rsidRPr="00383743" w:rsidRDefault="004E144C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4 739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-25,9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72 864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4E14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E144C" w:rsidRPr="004E144C" w:rsidRDefault="004E144C" w:rsidP="004E14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4E144C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-30,5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lastRenderedPageBreak/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78E" w:rsidRDefault="009C278E" w:rsidP="00A76E50">
      <w:pPr>
        <w:spacing w:after="0" w:line="240" w:lineRule="auto"/>
      </w:pPr>
      <w:r>
        <w:separator/>
      </w:r>
    </w:p>
  </w:endnote>
  <w:endnote w:type="continuationSeparator" w:id="0">
    <w:p w:rsidR="009C278E" w:rsidRDefault="009C278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78E" w:rsidRDefault="009C278E" w:rsidP="00A76E50">
      <w:pPr>
        <w:spacing w:after="0" w:line="240" w:lineRule="auto"/>
      </w:pPr>
      <w:r>
        <w:separator/>
      </w:r>
    </w:p>
  </w:footnote>
  <w:footnote w:type="continuationSeparator" w:id="0">
    <w:p w:rsidR="009C278E" w:rsidRDefault="009C278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A25976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B62"/>
    <w:rsid w:val="000D031A"/>
    <w:rsid w:val="000D3395"/>
    <w:rsid w:val="000D45D3"/>
    <w:rsid w:val="000D5EC9"/>
    <w:rsid w:val="000D799A"/>
    <w:rsid w:val="000E0530"/>
    <w:rsid w:val="000E0FE0"/>
    <w:rsid w:val="000E13CB"/>
    <w:rsid w:val="000E18ED"/>
    <w:rsid w:val="000E2F47"/>
    <w:rsid w:val="000E620E"/>
    <w:rsid w:val="000E71B9"/>
    <w:rsid w:val="000F03A2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D7BFD"/>
    <w:rsid w:val="001E446E"/>
    <w:rsid w:val="001E715E"/>
    <w:rsid w:val="001F117F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76B91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6321"/>
    <w:rsid w:val="002F3CFF"/>
    <w:rsid w:val="002F4916"/>
    <w:rsid w:val="002F5151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21E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259C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9F9"/>
    <w:rsid w:val="003C773D"/>
    <w:rsid w:val="003C795B"/>
    <w:rsid w:val="003D47EA"/>
    <w:rsid w:val="003D48F8"/>
    <w:rsid w:val="003D630D"/>
    <w:rsid w:val="003E19D7"/>
    <w:rsid w:val="003E3B49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144C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5869"/>
    <w:rsid w:val="0054668A"/>
    <w:rsid w:val="0054748B"/>
    <w:rsid w:val="0055065F"/>
    <w:rsid w:val="00551A6D"/>
    <w:rsid w:val="005527AA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5422"/>
    <w:rsid w:val="005969A3"/>
    <w:rsid w:val="00596BCB"/>
    <w:rsid w:val="005A262C"/>
    <w:rsid w:val="005A2DC8"/>
    <w:rsid w:val="005A4048"/>
    <w:rsid w:val="005A498E"/>
    <w:rsid w:val="005A4F0E"/>
    <w:rsid w:val="005B03B8"/>
    <w:rsid w:val="005B286F"/>
    <w:rsid w:val="005B4980"/>
    <w:rsid w:val="005B55AB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5D45"/>
    <w:rsid w:val="005E76DC"/>
    <w:rsid w:val="005E7D50"/>
    <w:rsid w:val="005F0023"/>
    <w:rsid w:val="005F0F7B"/>
    <w:rsid w:val="005F208B"/>
    <w:rsid w:val="005F436D"/>
    <w:rsid w:val="005F49DC"/>
    <w:rsid w:val="005F4CAE"/>
    <w:rsid w:val="005F515D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5D42"/>
    <w:rsid w:val="0063643D"/>
    <w:rsid w:val="0063751A"/>
    <w:rsid w:val="00637A4B"/>
    <w:rsid w:val="00640BE6"/>
    <w:rsid w:val="00642BCC"/>
    <w:rsid w:val="006438A3"/>
    <w:rsid w:val="00643A99"/>
    <w:rsid w:val="006527AC"/>
    <w:rsid w:val="00655A07"/>
    <w:rsid w:val="00655C78"/>
    <w:rsid w:val="0065684B"/>
    <w:rsid w:val="00656C38"/>
    <w:rsid w:val="00657E0A"/>
    <w:rsid w:val="0066111C"/>
    <w:rsid w:val="00661312"/>
    <w:rsid w:val="00664729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94B"/>
    <w:rsid w:val="006A6068"/>
    <w:rsid w:val="006A6C4A"/>
    <w:rsid w:val="006B1D88"/>
    <w:rsid w:val="006B5BFA"/>
    <w:rsid w:val="006B6B49"/>
    <w:rsid w:val="006C5597"/>
    <w:rsid w:val="006C735B"/>
    <w:rsid w:val="006C7464"/>
    <w:rsid w:val="006D2CD0"/>
    <w:rsid w:val="006D67A7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4FDB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BB8"/>
    <w:rsid w:val="00773F91"/>
    <w:rsid w:val="0077594B"/>
    <w:rsid w:val="0077612F"/>
    <w:rsid w:val="007765E8"/>
    <w:rsid w:val="00777A89"/>
    <w:rsid w:val="00782680"/>
    <w:rsid w:val="00785B22"/>
    <w:rsid w:val="007910F4"/>
    <w:rsid w:val="00797377"/>
    <w:rsid w:val="007977DF"/>
    <w:rsid w:val="007A4BC1"/>
    <w:rsid w:val="007A708E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4333A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70F3"/>
    <w:rsid w:val="008F20F7"/>
    <w:rsid w:val="008F22CC"/>
    <w:rsid w:val="008F3AEB"/>
    <w:rsid w:val="008F4D01"/>
    <w:rsid w:val="00902A00"/>
    <w:rsid w:val="00903BAA"/>
    <w:rsid w:val="009048B5"/>
    <w:rsid w:val="00906B01"/>
    <w:rsid w:val="00910AD9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278E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5081"/>
    <w:rsid w:val="00A001E9"/>
    <w:rsid w:val="00A04A9D"/>
    <w:rsid w:val="00A057BE"/>
    <w:rsid w:val="00A10099"/>
    <w:rsid w:val="00A12BF5"/>
    <w:rsid w:val="00A13A16"/>
    <w:rsid w:val="00A13B5D"/>
    <w:rsid w:val="00A13BD2"/>
    <w:rsid w:val="00A1773E"/>
    <w:rsid w:val="00A23DFE"/>
    <w:rsid w:val="00A25976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186C"/>
    <w:rsid w:val="00AF2A07"/>
    <w:rsid w:val="00AF4BFC"/>
    <w:rsid w:val="00B04CD0"/>
    <w:rsid w:val="00B05FEC"/>
    <w:rsid w:val="00B12D93"/>
    <w:rsid w:val="00B12E8C"/>
    <w:rsid w:val="00B13EBC"/>
    <w:rsid w:val="00B172EC"/>
    <w:rsid w:val="00B219DE"/>
    <w:rsid w:val="00B21EE9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5729"/>
    <w:rsid w:val="00BA7A40"/>
    <w:rsid w:val="00BB3010"/>
    <w:rsid w:val="00BB34CC"/>
    <w:rsid w:val="00BB66C7"/>
    <w:rsid w:val="00BB6FA6"/>
    <w:rsid w:val="00BB7537"/>
    <w:rsid w:val="00BB7792"/>
    <w:rsid w:val="00BC3888"/>
    <w:rsid w:val="00BC7F46"/>
    <w:rsid w:val="00BD029A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AC"/>
    <w:rsid w:val="00BF0311"/>
    <w:rsid w:val="00BF14DC"/>
    <w:rsid w:val="00C0020B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2391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3228"/>
    <w:rsid w:val="00CF6C0F"/>
    <w:rsid w:val="00D016CD"/>
    <w:rsid w:val="00D01988"/>
    <w:rsid w:val="00D07AA6"/>
    <w:rsid w:val="00D1081C"/>
    <w:rsid w:val="00D1155A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70A2"/>
    <w:rsid w:val="00D70BBA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6635"/>
    <w:rsid w:val="00DF6B94"/>
    <w:rsid w:val="00E00F9B"/>
    <w:rsid w:val="00E0124E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08B5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764AA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562F8"/>
    <w:rsid w:val="00F615CB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12F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213CAD-B5F5-4705-869C-15B62519C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F6C2E-D696-4CC0-801F-0E065F624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771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5</cp:revision>
  <dcterms:created xsi:type="dcterms:W3CDTF">2016-07-23T04:50:00Z</dcterms:created>
  <dcterms:modified xsi:type="dcterms:W3CDTF">2016-07-24T19:27:00Z</dcterms:modified>
</cp:coreProperties>
</file>