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0C4AB1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Letošní počet i objem </w:t>
      </w:r>
      <w:r w:rsidR="0058766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zakázek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na projektové práce je nejvyšší za poslední tři roky </w:t>
      </w:r>
    </w:p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011BA">
        <w:rPr>
          <w:rFonts w:ascii="Arial" w:eastAsia="SimSun" w:hAnsi="Arial" w:cs="Arial"/>
          <w:b/>
          <w:color w:val="000000" w:themeColor="text1"/>
          <w:kern w:val="1"/>
        </w:rPr>
        <w:t>8. července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27DBE">
        <w:rPr>
          <w:rFonts w:ascii="Arial" w:eastAsia="SimSun" w:hAnsi="Arial" w:cs="Arial"/>
          <w:b/>
          <w:color w:val="000000" w:themeColor="text1"/>
          <w:kern w:val="1"/>
        </w:rPr>
        <w:t xml:space="preserve">Od ledna do května 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>roku</w:t>
      </w:r>
      <w:r w:rsidR="00F27DBE">
        <w:rPr>
          <w:rFonts w:ascii="Arial" w:eastAsia="SimSun" w:hAnsi="Arial" w:cs="Arial"/>
          <w:b/>
          <w:color w:val="000000" w:themeColor="text1"/>
          <w:kern w:val="1"/>
        </w:rPr>
        <w:t xml:space="preserve"> 2016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zadali</w:t>
      </w:r>
      <w:r w:rsidR="005616BE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 celkem</w:t>
      </w:r>
      <w:r w:rsidR="00F27DBE">
        <w:rPr>
          <w:rFonts w:ascii="Arial" w:eastAsia="SimSun" w:hAnsi="Arial" w:cs="Arial"/>
          <w:b/>
          <w:color w:val="000000" w:themeColor="text1"/>
          <w:kern w:val="1"/>
        </w:rPr>
        <w:t xml:space="preserve"> 212</w:t>
      </w:r>
      <w:r w:rsidR="00CA2C49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na projektové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práce</w:t>
      </w:r>
      <w:r w:rsidR="00F27DBE">
        <w:rPr>
          <w:rFonts w:ascii="Arial" w:eastAsia="SimSun" w:hAnsi="Arial" w:cs="Arial"/>
          <w:b/>
          <w:color w:val="000000" w:themeColor="text1"/>
          <w:kern w:val="1"/>
        </w:rPr>
        <w:t xml:space="preserve"> v hodnotě 4,3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 miliardy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60033">
        <w:rPr>
          <w:rFonts w:ascii="Arial" w:eastAsia="SimSun" w:hAnsi="Arial" w:cs="Arial"/>
          <w:b/>
          <w:color w:val="000000" w:themeColor="text1"/>
          <w:kern w:val="1"/>
        </w:rPr>
        <w:t>k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 xml:space="preserve">orun, což </w:t>
      </w:r>
      <w:r w:rsidR="00C67479">
        <w:rPr>
          <w:rFonts w:ascii="Arial" w:eastAsia="SimSun" w:hAnsi="Arial" w:cs="Arial"/>
          <w:b/>
          <w:color w:val="000000" w:themeColor="text1"/>
          <w:kern w:val="1"/>
        </w:rPr>
        <w:t xml:space="preserve">představuje 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rekordní hodnoty za poslední 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>tři roky</w:t>
      </w:r>
      <w:r w:rsidR="00FA33BD">
        <w:rPr>
          <w:rFonts w:ascii="Arial" w:eastAsia="SimSun" w:hAnsi="Arial" w:cs="Arial"/>
          <w:b/>
          <w:color w:val="000000" w:themeColor="text1"/>
          <w:kern w:val="1"/>
        </w:rPr>
        <w:t>, tedy za dobu sledování</w:t>
      </w:r>
      <w:r w:rsidR="00170DFA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Aktivita investorů v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 ukončování výběrovýc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>h</w:t>
      </w:r>
      <w:r w:rsidR="001046BC">
        <w:rPr>
          <w:rFonts w:ascii="Arial" w:eastAsia="SimSun" w:hAnsi="Arial" w:cs="Arial"/>
          <w:b/>
          <w:color w:val="000000" w:themeColor="text1"/>
          <w:kern w:val="1"/>
        </w:rPr>
        <w:t xml:space="preserve"> řízení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27DBE">
        <w:rPr>
          <w:rFonts w:ascii="Arial" w:eastAsia="SimSun" w:hAnsi="Arial" w:cs="Arial"/>
          <w:b/>
          <w:color w:val="000000" w:themeColor="text1"/>
          <w:kern w:val="1"/>
        </w:rPr>
        <w:t>zaznamenala meziročně nárůst počtu, avšak zároveň propad objemu zadávaných zakázek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BB003F">
        <w:rPr>
          <w:rFonts w:ascii="Arial" w:eastAsia="SimSun" w:hAnsi="Arial" w:cs="Arial"/>
          <w:b/>
          <w:color w:val="000000" w:themeColor="text1"/>
          <w:kern w:val="1"/>
        </w:rPr>
        <w:t>na konci května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 w:rsidRPr="004713E4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926A6" w:rsidRDefault="007559D8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květnu letošního roku</w:t>
      </w:r>
      <w:r w:rsidR="00B363DB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vypsali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>
        <w:rPr>
          <w:rFonts w:ascii="Arial" w:hAnsi="Arial" w:cs="Arial"/>
          <w:color w:val="000000" w:themeColor="text1"/>
        </w:rPr>
        <w:t xml:space="preserve"> 42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B265DF">
        <w:rPr>
          <w:rFonts w:ascii="Arial" w:hAnsi="Arial" w:cs="Arial"/>
          <w:color w:val="000000" w:themeColor="text1"/>
        </w:rPr>
        <w:t>v celkové hodnotě</w:t>
      </w:r>
      <w:r>
        <w:rPr>
          <w:rFonts w:ascii="Arial" w:hAnsi="Arial" w:cs="Arial"/>
          <w:color w:val="000000" w:themeColor="text1"/>
        </w:rPr>
        <w:t xml:space="preserve"> 347 milionů korun. To v meziročním srovnání představuje téměř trojnásobný nárůst počtu soutěží (180</w:t>
      </w:r>
      <w:r w:rsidR="00B363DB">
        <w:rPr>
          <w:rFonts w:ascii="Arial" w:hAnsi="Arial" w:cs="Arial"/>
          <w:color w:val="000000" w:themeColor="text1"/>
        </w:rPr>
        <w:t xml:space="preserve"> procent</w:t>
      </w:r>
      <w:r w:rsidR="002926A6">
        <w:rPr>
          <w:rFonts w:ascii="Arial" w:hAnsi="Arial" w:cs="Arial"/>
          <w:color w:val="000000" w:themeColor="text1"/>
        </w:rPr>
        <w:t>) a</w:t>
      </w:r>
      <w:r>
        <w:rPr>
          <w:rFonts w:ascii="Arial" w:hAnsi="Arial" w:cs="Arial"/>
          <w:color w:val="000000" w:themeColor="text1"/>
        </w:rPr>
        <w:t xml:space="preserve"> více než trojnásobný </w:t>
      </w:r>
      <w:r w:rsidR="00A85F2C">
        <w:rPr>
          <w:rFonts w:ascii="Arial" w:hAnsi="Arial" w:cs="Arial"/>
          <w:color w:val="000000" w:themeColor="text1"/>
        </w:rPr>
        <w:t xml:space="preserve">nárůst </w:t>
      </w:r>
      <w:r>
        <w:rPr>
          <w:rFonts w:ascii="Arial" w:hAnsi="Arial" w:cs="Arial"/>
          <w:color w:val="000000" w:themeColor="text1"/>
        </w:rPr>
        <w:t>jejich objemu (234,4</w:t>
      </w:r>
      <w:r w:rsidR="00A85F2C">
        <w:rPr>
          <w:rFonts w:ascii="Arial" w:hAnsi="Arial" w:cs="Arial"/>
          <w:color w:val="000000" w:themeColor="text1"/>
        </w:rPr>
        <w:t xml:space="preserve"> procenta). </w:t>
      </w:r>
      <w:r w:rsidR="006011BA" w:rsidRPr="006011BA">
        <w:rPr>
          <w:rFonts w:ascii="Arial" w:hAnsi="Arial" w:cs="Arial"/>
          <w:i/>
          <w:color w:val="000000" w:themeColor="text1"/>
        </w:rPr>
        <w:t>„</w:t>
      </w:r>
      <w:r w:rsidR="00A85F2C" w:rsidRPr="006011BA">
        <w:rPr>
          <w:rFonts w:ascii="Arial" w:hAnsi="Arial" w:cs="Arial"/>
          <w:i/>
          <w:color w:val="000000" w:themeColor="text1"/>
        </w:rPr>
        <w:t>Největší výběrové řízení</w:t>
      </w:r>
      <w:r w:rsidR="002926A6" w:rsidRPr="006011BA">
        <w:rPr>
          <w:rFonts w:ascii="Arial" w:hAnsi="Arial" w:cs="Arial"/>
          <w:i/>
          <w:color w:val="000000" w:themeColor="text1"/>
        </w:rPr>
        <w:t xml:space="preserve"> tohoto měsíce v hodnotě </w:t>
      </w:r>
      <w:r w:rsidRPr="006011BA">
        <w:rPr>
          <w:rFonts w:ascii="Arial" w:hAnsi="Arial" w:cs="Arial"/>
          <w:i/>
          <w:color w:val="000000" w:themeColor="text1"/>
        </w:rPr>
        <w:t>65,3</w:t>
      </w:r>
      <w:r w:rsidR="00A85F2C" w:rsidRPr="006011BA">
        <w:rPr>
          <w:rFonts w:ascii="Arial" w:hAnsi="Arial" w:cs="Arial"/>
          <w:i/>
          <w:color w:val="000000" w:themeColor="text1"/>
        </w:rPr>
        <w:t xml:space="preserve"> milionů korun vypsal</w:t>
      </w:r>
      <w:r w:rsidRPr="006011BA">
        <w:rPr>
          <w:rFonts w:ascii="Arial" w:hAnsi="Arial" w:cs="Arial"/>
          <w:i/>
          <w:color w:val="000000" w:themeColor="text1"/>
        </w:rPr>
        <w:t>a společnost Brněnské komunikace a.s.</w:t>
      </w:r>
      <w:r w:rsidR="00A85F2C" w:rsidRPr="006011BA">
        <w:rPr>
          <w:rFonts w:ascii="Arial" w:hAnsi="Arial" w:cs="Arial"/>
          <w:i/>
          <w:color w:val="000000" w:themeColor="text1"/>
        </w:rPr>
        <w:t xml:space="preserve"> </w:t>
      </w:r>
      <w:r w:rsidRPr="006011BA">
        <w:rPr>
          <w:rFonts w:ascii="Arial" w:hAnsi="Arial" w:cs="Arial"/>
          <w:i/>
          <w:color w:val="000000" w:themeColor="text1"/>
        </w:rPr>
        <w:t>na projektovou dokumentaci týkající se</w:t>
      </w:r>
      <w:r w:rsidR="009E1267" w:rsidRPr="006011BA">
        <w:rPr>
          <w:rFonts w:ascii="Arial" w:hAnsi="Arial" w:cs="Arial"/>
          <w:i/>
          <w:color w:val="000000" w:themeColor="text1"/>
        </w:rPr>
        <w:t xml:space="preserve"> stavby</w:t>
      </w:r>
      <w:r w:rsidRPr="006011BA">
        <w:rPr>
          <w:rFonts w:ascii="Arial" w:hAnsi="Arial" w:cs="Arial"/>
          <w:i/>
          <w:color w:val="000000" w:themeColor="text1"/>
        </w:rPr>
        <w:t xml:space="preserve"> Jan</w:t>
      </w:r>
      <w:r w:rsidR="006011BA" w:rsidRPr="006011BA">
        <w:rPr>
          <w:rFonts w:ascii="Arial" w:hAnsi="Arial" w:cs="Arial"/>
          <w:i/>
          <w:color w:val="000000" w:themeColor="text1"/>
        </w:rPr>
        <w:t>áčkova kulturního centra v Brně,“</w:t>
      </w:r>
      <w:r w:rsidR="006011BA">
        <w:rPr>
          <w:rFonts w:ascii="Arial" w:hAnsi="Arial" w:cs="Arial"/>
          <w:color w:val="000000" w:themeColor="text1"/>
        </w:rPr>
        <w:t xml:space="preserve"> doplňuje </w:t>
      </w:r>
      <w:r w:rsidR="006011BA" w:rsidRPr="006011BA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EB4421" w:rsidRDefault="00EB4421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B4421" w:rsidRPr="00B2488E" w:rsidRDefault="00E33A32" w:rsidP="00494BC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Od ledna do května roku </w:t>
      </w:r>
      <w:r w:rsidR="0087429F">
        <w:rPr>
          <w:rFonts w:ascii="Arial" w:hAnsi="Arial" w:cs="Arial"/>
          <w:color w:val="000000" w:themeColor="text1"/>
        </w:rPr>
        <w:t>2016</w:t>
      </w:r>
      <w:r w:rsidR="006E320F">
        <w:rPr>
          <w:rFonts w:ascii="Arial" w:hAnsi="Arial" w:cs="Arial"/>
          <w:color w:val="000000" w:themeColor="text1"/>
        </w:rPr>
        <w:t xml:space="preserve"> se</w:t>
      </w:r>
      <w:r>
        <w:rPr>
          <w:rFonts w:ascii="Arial" w:hAnsi="Arial" w:cs="Arial"/>
          <w:color w:val="000000" w:themeColor="text1"/>
        </w:rPr>
        <w:t xml:space="preserve"> </w:t>
      </w:r>
      <w:r w:rsidR="006E320F">
        <w:rPr>
          <w:rFonts w:ascii="Arial" w:hAnsi="Arial" w:cs="Arial"/>
          <w:color w:val="000000" w:themeColor="text1"/>
        </w:rPr>
        <w:t xml:space="preserve">ve </w:t>
      </w:r>
      <w:r w:rsidR="006E320F">
        <w:rPr>
          <w:rFonts w:ascii="Arial" w:hAnsi="Arial" w:cs="Arial"/>
        </w:rPr>
        <w:t>Věstníku veřejných zakáze</w:t>
      </w:r>
      <w:r w:rsidR="0087429F">
        <w:rPr>
          <w:rFonts w:ascii="Arial" w:hAnsi="Arial" w:cs="Arial"/>
        </w:rPr>
        <w:t xml:space="preserve">k objevilo </w:t>
      </w:r>
      <w:r>
        <w:rPr>
          <w:rFonts w:ascii="Arial" w:hAnsi="Arial" w:cs="Arial"/>
        </w:rPr>
        <w:t>celkem 212</w:t>
      </w:r>
      <w:r w:rsidR="006E320F">
        <w:rPr>
          <w:rFonts w:ascii="Arial" w:hAnsi="Arial" w:cs="Arial"/>
        </w:rPr>
        <w:t xml:space="preserve"> soutěží v</w:t>
      </w:r>
      <w:r w:rsidR="00EE22A7">
        <w:rPr>
          <w:rFonts w:ascii="Arial" w:hAnsi="Arial" w:cs="Arial"/>
        </w:rPr>
        <w:t> </w:t>
      </w:r>
      <w:r w:rsidR="006E320F">
        <w:rPr>
          <w:rFonts w:ascii="Arial" w:hAnsi="Arial" w:cs="Arial"/>
        </w:rPr>
        <w:t>hodnotě</w:t>
      </w:r>
      <w:r>
        <w:rPr>
          <w:rFonts w:ascii="Arial" w:hAnsi="Arial" w:cs="Arial"/>
        </w:rPr>
        <w:t xml:space="preserve"> 4,3 miliardy korun. To oproti srovnatelnému období minulého roku </w:t>
      </w:r>
      <w:r w:rsidR="00E25F26">
        <w:rPr>
          <w:rFonts w:ascii="Arial" w:hAnsi="Arial" w:cs="Arial"/>
        </w:rPr>
        <w:t>představuje více než dvojnásobný nárůst počtu zakázek (</w:t>
      </w:r>
      <w:r>
        <w:rPr>
          <w:rFonts w:ascii="Arial" w:hAnsi="Arial" w:cs="Arial"/>
        </w:rPr>
        <w:t>128</w:t>
      </w:r>
      <w:r w:rsidR="00B20032">
        <w:rPr>
          <w:rFonts w:ascii="Arial" w:hAnsi="Arial" w:cs="Arial"/>
        </w:rPr>
        <w:t xml:space="preserve"> procent</w:t>
      </w:r>
      <w:r w:rsidR="00DA3123">
        <w:rPr>
          <w:rFonts w:ascii="Arial" w:hAnsi="Arial" w:cs="Arial"/>
        </w:rPr>
        <w:t>), přičemž</w:t>
      </w:r>
      <w:r>
        <w:rPr>
          <w:rFonts w:ascii="Arial" w:hAnsi="Arial" w:cs="Arial"/>
        </w:rPr>
        <w:t xml:space="preserve"> z</w:t>
      </w:r>
      <w:r w:rsidR="00B20032">
        <w:rPr>
          <w:rFonts w:ascii="Arial" w:hAnsi="Arial" w:cs="Arial"/>
        </w:rPr>
        <w:t xml:space="preserve"> </w:t>
      </w:r>
      <w:r w:rsidR="0087429F">
        <w:rPr>
          <w:rFonts w:ascii="Arial" w:hAnsi="Arial" w:cs="Arial"/>
        </w:rPr>
        <w:t>hlediska objemu j</w:t>
      </w:r>
      <w:r>
        <w:rPr>
          <w:rFonts w:ascii="Arial" w:hAnsi="Arial" w:cs="Arial"/>
        </w:rPr>
        <w:t>d</w:t>
      </w:r>
      <w:r w:rsidR="0087429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dokonce</w:t>
      </w:r>
      <w:r w:rsidR="008551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nárůst pětinásobný (402,6</w:t>
      </w:r>
      <w:r w:rsidR="006A069F">
        <w:rPr>
          <w:rFonts w:ascii="Arial" w:hAnsi="Arial" w:cs="Arial"/>
        </w:rPr>
        <w:t xml:space="preserve"> procenta)</w:t>
      </w:r>
      <w:r>
        <w:rPr>
          <w:rFonts w:ascii="Arial" w:hAnsi="Arial" w:cs="Arial"/>
        </w:rPr>
        <w:t>.</w:t>
      </w:r>
      <w:r w:rsidR="00256772">
        <w:rPr>
          <w:rFonts w:ascii="Arial" w:hAnsi="Arial" w:cs="Arial"/>
        </w:rPr>
        <w:t xml:space="preserve"> </w:t>
      </w:r>
      <w:r w:rsidR="00587662">
        <w:rPr>
          <w:rFonts w:ascii="Arial" w:hAnsi="Arial" w:cs="Arial"/>
        </w:rPr>
        <w:t>V obou ukazatelích se přitom jedná o rekordní stav za poslední tři roky</w:t>
      </w:r>
      <w:r w:rsidR="00585A83">
        <w:rPr>
          <w:rFonts w:ascii="Arial" w:hAnsi="Arial" w:cs="Arial"/>
        </w:rPr>
        <w:t xml:space="preserve"> (2013 – 41 výběrových řízení v hodnotě 275 milionů korun, 2014 – 63 výběrových řízení v hodnotě 1,1 miliardy korun, 2015 – 93 výběrových řízení v hodnotě 847</w:t>
      </w:r>
      <w:r w:rsidR="00587662">
        <w:rPr>
          <w:rFonts w:ascii="Arial" w:hAnsi="Arial" w:cs="Arial"/>
        </w:rPr>
        <w:t xml:space="preserve"> milionů korun). </w:t>
      </w:r>
      <w:r>
        <w:rPr>
          <w:rFonts w:ascii="Arial" w:hAnsi="Arial" w:cs="Arial"/>
        </w:rPr>
        <w:t>Významný</w:t>
      </w:r>
      <w:r w:rsidR="00B2488E">
        <w:rPr>
          <w:rFonts w:ascii="Arial" w:hAnsi="Arial" w:cs="Arial"/>
        </w:rPr>
        <w:t xml:space="preserve"> podíl na tomto </w:t>
      </w:r>
      <w:r w:rsidR="008551B7">
        <w:rPr>
          <w:rFonts w:ascii="Arial" w:hAnsi="Arial" w:cs="Arial"/>
        </w:rPr>
        <w:t>stavu má</w:t>
      </w:r>
      <w:r>
        <w:rPr>
          <w:rFonts w:ascii="Arial" w:hAnsi="Arial" w:cs="Arial"/>
        </w:rPr>
        <w:t xml:space="preserve"> velká </w:t>
      </w:r>
      <w:r w:rsidR="00585A83">
        <w:rPr>
          <w:rFonts w:ascii="Arial" w:hAnsi="Arial" w:cs="Arial"/>
        </w:rPr>
        <w:t xml:space="preserve">lednová zakázka </w:t>
      </w:r>
      <w:proofErr w:type="gramStart"/>
      <w:r w:rsidR="00585A83">
        <w:rPr>
          <w:rFonts w:ascii="Arial" w:hAnsi="Arial" w:cs="Arial"/>
        </w:rPr>
        <w:t xml:space="preserve">od </w:t>
      </w:r>
      <w:r w:rsidR="008551B7">
        <w:rPr>
          <w:rFonts w:ascii="Arial" w:hAnsi="Arial" w:cs="Arial"/>
        </w:rPr>
        <w:t>E.ON</w:t>
      </w:r>
      <w:proofErr w:type="gramEnd"/>
      <w:r w:rsidR="008551B7">
        <w:rPr>
          <w:rFonts w:ascii="Arial" w:hAnsi="Arial" w:cs="Arial"/>
        </w:rPr>
        <w:t xml:space="preserve"> Distribuce, a.s. v hodnotě 1,3 miliardy korun.  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+60,7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+94,3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+45,3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-57,1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+38,3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4 533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+31,0</w:t>
            </w:r>
          </w:p>
        </w:tc>
      </w:tr>
      <w:tr w:rsidR="00755867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55867" w:rsidRPr="005969A3" w:rsidRDefault="0075586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BE332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E332C" w:rsidRPr="005969A3" w:rsidRDefault="00BE332C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332C" w:rsidRPr="00BE332C" w:rsidRDefault="00BE332C" w:rsidP="00BE332C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E332C" w:rsidRPr="00BE332C" w:rsidRDefault="00BE332C" w:rsidP="00BE3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+128,0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4 255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E332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+402,6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6D2CD0" w:rsidRPr="003C69F9" w:rsidRDefault="006D2CD0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DA3CF6">
        <w:rPr>
          <w:rFonts w:ascii="Arial" w:hAnsi="Arial" w:cs="Arial"/>
        </w:rPr>
        <w:t xml:space="preserve">ěrových řízení </w:t>
      </w:r>
      <w:r>
        <w:rPr>
          <w:rFonts w:ascii="Arial" w:hAnsi="Arial" w:cs="Arial"/>
        </w:rPr>
        <w:t>bylo</w:t>
      </w:r>
      <w:r w:rsidR="00DA3CF6">
        <w:rPr>
          <w:rFonts w:ascii="Arial" w:hAnsi="Arial" w:cs="Arial"/>
        </w:rPr>
        <w:t xml:space="preserve"> zatím</w:t>
      </w:r>
      <w:r w:rsidR="00966C80">
        <w:rPr>
          <w:rFonts w:ascii="Arial" w:hAnsi="Arial" w:cs="Arial"/>
        </w:rPr>
        <w:t xml:space="preserve"> veřejnými</w:t>
      </w:r>
      <w:r>
        <w:rPr>
          <w:rFonts w:ascii="Arial" w:hAnsi="Arial" w:cs="Arial"/>
        </w:rPr>
        <w:t xml:space="preserve"> </w:t>
      </w:r>
      <w:r w:rsidR="00DA3CF6">
        <w:rPr>
          <w:rFonts w:ascii="Arial" w:hAnsi="Arial" w:cs="Arial"/>
        </w:rPr>
        <w:t xml:space="preserve">investory </w:t>
      </w:r>
      <w:r w:rsidRPr="003C69F9">
        <w:rPr>
          <w:rFonts w:ascii="Arial" w:hAnsi="Arial" w:cs="Arial"/>
        </w:rPr>
        <w:t>ukon</w:t>
      </w:r>
      <w:r w:rsidR="00DA3CF6">
        <w:rPr>
          <w:rFonts w:ascii="Arial" w:hAnsi="Arial" w:cs="Arial"/>
        </w:rPr>
        <w:t>čeno a zadáno konkrétní projektové</w:t>
      </w:r>
      <w:r w:rsidRPr="003C69F9">
        <w:rPr>
          <w:rFonts w:ascii="Arial" w:hAnsi="Arial" w:cs="Arial"/>
        </w:rPr>
        <w:t xml:space="preserve"> firmě</w:t>
      </w:r>
      <w:r w:rsidR="00966C80">
        <w:rPr>
          <w:rFonts w:ascii="Arial" w:hAnsi="Arial" w:cs="Arial"/>
        </w:rPr>
        <w:t xml:space="preserve"> 13</w:t>
      </w:r>
      <w:r w:rsidR="00DA3CF6">
        <w:rPr>
          <w:rFonts w:ascii="Arial" w:hAnsi="Arial" w:cs="Arial"/>
        </w:rPr>
        <w:t xml:space="preserve"> procent, což </w:t>
      </w:r>
      <w:r w:rsidRPr="003C69F9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 celkového objemu představuje </w:t>
      </w:r>
      <w:r w:rsidR="00966C80">
        <w:rPr>
          <w:rFonts w:ascii="Arial" w:hAnsi="Arial" w:cs="Arial"/>
        </w:rPr>
        <w:t>pouhá 2</w:t>
      </w:r>
      <w:r>
        <w:rPr>
          <w:rFonts w:ascii="Arial" w:hAnsi="Arial" w:cs="Arial"/>
        </w:rPr>
        <w:t xml:space="preserve"> procent</w:t>
      </w:r>
      <w:r w:rsidR="00966C80">
        <w:rPr>
          <w:rFonts w:ascii="Arial" w:hAnsi="Arial" w:cs="Arial"/>
        </w:rPr>
        <w:t>a</w:t>
      </w:r>
      <w:r w:rsidR="00DA3CF6">
        <w:rPr>
          <w:rFonts w:ascii="Arial" w:hAnsi="Arial" w:cs="Arial"/>
        </w:rPr>
        <w:t xml:space="preserve"> ve vypsané </w:t>
      </w:r>
      <w:r w:rsidR="00966C80">
        <w:rPr>
          <w:rFonts w:ascii="Arial" w:hAnsi="Arial" w:cs="Arial"/>
        </w:rPr>
        <w:t>hodnotě 99</w:t>
      </w:r>
      <w:r w:rsidR="00DA3CF6">
        <w:rPr>
          <w:rFonts w:ascii="Arial" w:hAnsi="Arial" w:cs="Arial"/>
        </w:rPr>
        <w:t xml:space="preserve"> milionů</w:t>
      </w:r>
      <w:r w:rsidRPr="003C69F9">
        <w:rPr>
          <w:rFonts w:ascii="Arial" w:hAnsi="Arial" w:cs="Arial"/>
        </w:rPr>
        <w:t xml:space="preserve"> korun. Reálně však </w:t>
      </w:r>
      <w:r>
        <w:rPr>
          <w:rFonts w:ascii="Arial" w:hAnsi="Arial" w:cs="Arial"/>
        </w:rPr>
        <w:t>by</w:t>
      </w:r>
      <w:r w:rsidR="00966C80">
        <w:rPr>
          <w:rFonts w:ascii="Arial" w:hAnsi="Arial" w:cs="Arial"/>
        </w:rPr>
        <w:t>ly tyto zakázky soutěženy za 82</w:t>
      </w:r>
      <w:r w:rsidR="00DA3CF6">
        <w:rPr>
          <w:rFonts w:ascii="Arial" w:hAnsi="Arial" w:cs="Arial"/>
        </w:rPr>
        <w:t xml:space="preserve"> milionů korun, tedy </w:t>
      </w:r>
      <w:r w:rsidR="00966C80">
        <w:rPr>
          <w:rFonts w:ascii="Arial" w:hAnsi="Arial" w:cs="Arial"/>
        </w:rPr>
        <w:t>zhruba o 17</w:t>
      </w:r>
      <w:r w:rsidRPr="003C69F9">
        <w:rPr>
          <w:rFonts w:ascii="Arial" w:hAnsi="Arial" w:cs="Arial"/>
        </w:rPr>
        <w:t xml:space="preserve"> procent</w:t>
      </w:r>
      <w:r w:rsidR="00DA3CF6">
        <w:rPr>
          <w:rFonts w:ascii="Arial" w:hAnsi="Arial" w:cs="Arial"/>
        </w:rPr>
        <w:t xml:space="preserve"> </w:t>
      </w:r>
      <w:r w:rsidRPr="003C69F9">
        <w:rPr>
          <w:rFonts w:ascii="Arial" w:hAnsi="Arial" w:cs="Arial"/>
        </w:rPr>
        <w:t>méně, než jaká byla jejich hodnota při oznámení. Po odečtení zadanýc</w:t>
      </w:r>
      <w:r>
        <w:rPr>
          <w:rFonts w:ascii="Arial" w:hAnsi="Arial" w:cs="Arial"/>
        </w:rPr>
        <w:t xml:space="preserve">h a zrušených zakázek </w:t>
      </w:r>
      <w:r w:rsidRPr="003C69F9">
        <w:rPr>
          <w:rFonts w:ascii="Arial" w:hAnsi="Arial" w:cs="Arial"/>
        </w:rPr>
        <w:t>zbývají v sy</w:t>
      </w:r>
      <w:r>
        <w:rPr>
          <w:rFonts w:ascii="Arial" w:hAnsi="Arial" w:cs="Arial"/>
        </w:rPr>
        <w:t xml:space="preserve">stému </w:t>
      </w:r>
      <w:r w:rsidR="00966C80">
        <w:rPr>
          <w:rFonts w:ascii="Arial" w:hAnsi="Arial" w:cs="Arial"/>
        </w:rPr>
        <w:t>ještě soutěže v hodnotě 4,11</w:t>
      </w:r>
      <w:r w:rsidRPr="003C69F9">
        <w:rPr>
          <w:rFonts w:ascii="Arial" w:hAnsi="Arial" w:cs="Arial"/>
        </w:rPr>
        <w:t xml:space="preserve"> miliard</w:t>
      </w:r>
      <w:r w:rsidR="00DA3CF6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  <w:r w:rsidR="0058626C">
        <w:rPr>
          <w:rFonts w:ascii="Arial" w:hAnsi="Arial" w:cs="Arial"/>
        </w:rPr>
        <w:t xml:space="preserve"> </w:t>
      </w:r>
      <w:r w:rsidR="0058626C" w:rsidRPr="0058626C">
        <w:rPr>
          <w:rFonts w:ascii="Arial" w:hAnsi="Arial" w:cs="Arial"/>
          <w:i/>
        </w:rPr>
        <w:t>„Projektová příprava by měla být kontinuální, to že nyní narostl počet i objem výběrových řízení je samozřejm</w:t>
      </w:r>
      <w:bookmarkStart w:id="0" w:name="_GoBack"/>
      <w:bookmarkEnd w:id="0"/>
      <w:r w:rsidR="0058626C" w:rsidRPr="0058626C">
        <w:rPr>
          <w:rFonts w:ascii="Arial" w:hAnsi="Arial" w:cs="Arial"/>
          <w:i/>
        </w:rPr>
        <w:t xml:space="preserve">ě dobrou zprávou pro stavebnictví, bohužel se projeví až v budoucnosti,“ </w:t>
      </w:r>
      <w:r w:rsidR="0058626C">
        <w:rPr>
          <w:rFonts w:ascii="Arial" w:hAnsi="Arial" w:cs="Arial"/>
        </w:rPr>
        <w:t xml:space="preserve">komentuje výsledky </w:t>
      </w:r>
      <w:r w:rsidR="0058626C" w:rsidRPr="0058626C">
        <w:rPr>
          <w:rFonts w:ascii="Arial" w:hAnsi="Arial" w:cs="Arial"/>
          <w:b/>
          <w:i/>
        </w:rPr>
        <w:t xml:space="preserve">Mário Červenka, ředitel developerské společnosti </w:t>
      </w:r>
      <w:proofErr w:type="gramStart"/>
      <w:r w:rsidR="0058626C" w:rsidRPr="0058626C">
        <w:rPr>
          <w:rFonts w:ascii="Arial" w:hAnsi="Arial" w:cs="Arial"/>
          <w:b/>
          <w:i/>
        </w:rPr>
        <w:t>O.M.</w:t>
      </w:r>
      <w:proofErr w:type="gramEnd"/>
      <w:r w:rsidR="0058626C" w:rsidRPr="0058626C">
        <w:rPr>
          <w:rFonts w:ascii="Arial" w:hAnsi="Arial" w:cs="Arial"/>
          <w:b/>
          <w:i/>
        </w:rPr>
        <w:t>C. Invest.</w:t>
      </w:r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F27DBE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prvních pěti měsících</w:t>
      </w:r>
      <w:r w:rsidR="00312C8D">
        <w:rPr>
          <w:rFonts w:ascii="Arial" w:hAnsi="Arial" w:cs="Arial"/>
          <w:color w:val="000000" w:themeColor="text1"/>
        </w:rPr>
        <w:t xml:space="preserve"> letošního roku státní investoři ukončili a zadali k</w:t>
      </w:r>
      <w:r w:rsidR="00B11CF3">
        <w:rPr>
          <w:rFonts w:ascii="Arial" w:hAnsi="Arial" w:cs="Arial"/>
          <w:color w:val="000000" w:themeColor="text1"/>
        </w:rPr>
        <w:t>onkrétním projektovým firmám</w:t>
      </w:r>
      <w:r>
        <w:rPr>
          <w:rFonts w:ascii="Arial" w:hAnsi="Arial" w:cs="Arial"/>
          <w:color w:val="000000" w:themeColor="text1"/>
        </w:rPr>
        <w:t xml:space="preserve"> 248 zakázek, což je </w:t>
      </w:r>
      <w:r w:rsidR="00DA1CE5">
        <w:rPr>
          <w:rFonts w:ascii="Arial" w:hAnsi="Arial" w:cs="Arial"/>
          <w:color w:val="000000" w:themeColor="text1"/>
        </w:rPr>
        <w:t xml:space="preserve">v meziročním </w:t>
      </w:r>
      <w:r w:rsidR="00447719">
        <w:rPr>
          <w:rFonts w:ascii="Arial" w:hAnsi="Arial" w:cs="Arial"/>
          <w:color w:val="000000" w:themeColor="text1"/>
        </w:rPr>
        <w:t>srovnání</w:t>
      </w:r>
      <w:r>
        <w:rPr>
          <w:rFonts w:ascii="Arial" w:hAnsi="Arial" w:cs="Arial"/>
          <w:color w:val="000000" w:themeColor="text1"/>
        </w:rPr>
        <w:t xml:space="preserve"> čtvrtinový nárůst (25,9</w:t>
      </w:r>
      <w:r w:rsidR="00B11CF3">
        <w:rPr>
          <w:rFonts w:ascii="Arial" w:hAnsi="Arial" w:cs="Arial"/>
          <w:color w:val="000000" w:themeColor="text1"/>
        </w:rPr>
        <w:t xml:space="preserve"> procent</w:t>
      </w:r>
      <w:r>
        <w:rPr>
          <w:rFonts w:ascii="Arial" w:hAnsi="Arial" w:cs="Arial"/>
          <w:color w:val="000000" w:themeColor="text1"/>
        </w:rPr>
        <w:t>a</w:t>
      </w:r>
      <w:r w:rsidR="008D3476">
        <w:rPr>
          <w:rFonts w:ascii="Arial" w:hAnsi="Arial" w:cs="Arial"/>
          <w:color w:val="000000" w:themeColor="text1"/>
        </w:rPr>
        <w:t>)</w:t>
      </w:r>
      <w:r w:rsidR="00DA1CE5">
        <w:rPr>
          <w:rFonts w:ascii="Arial" w:hAnsi="Arial" w:cs="Arial"/>
          <w:color w:val="000000" w:themeColor="text1"/>
        </w:rPr>
        <w:t xml:space="preserve">. </w:t>
      </w:r>
      <w:r w:rsidR="00304EAA">
        <w:rPr>
          <w:rFonts w:ascii="Arial" w:hAnsi="Arial" w:cs="Arial"/>
          <w:color w:val="000000" w:themeColor="text1"/>
        </w:rPr>
        <w:t>Jejich celková hodnota</w:t>
      </w:r>
      <w:r w:rsidR="00925940">
        <w:rPr>
          <w:rFonts w:ascii="Arial" w:hAnsi="Arial" w:cs="Arial"/>
          <w:color w:val="000000" w:themeColor="text1"/>
        </w:rPr>
        <w:t xml:space="preserve"> </w:t>
      </w:r>
      <w:r w:rsidR="00DA1CE5">
        <w:rPr>
          <w:rFonts w:ascii="Arial" w:hAnsi="Arial" w:cs="Arial"/>
          <w:color w:val="000000" w:themeColor="text1"/>
        </w:rPr>
        <w:t>dos</w:t>
      </w:r>
      <w:r w:rsidR="00B23E40">
        <w:rPr>
          <w:rFonts w:ascii="Arial" w:hAnsi="Arial" w:cs="Arial"/>
          <w:color w:val="000000" w:themeColor="text1"/>
        </w:rPr>
        <w:t>áhl</w:t>
      </w:r>
      <w:r w:rsidR="00304EAA">
        <w:rPr>
          <w:rFonts w:ascii="Arial" w:hAnsi="Arial" w:cs="Arial"/>
          <w:color w:val="000000" w:themeColor="text1"/>
        </w:rPr>
        <w:t xml:space="preserve">a </w:t>
      </w:r>
      <w:r>
        <w:rPr>
          <w:rFonts w:ascii="Arial" w:hAnsi="Arial" w:cs="Arial"/>
          <w:color w:val="000000" w:themeColor="text1"/>
        </w:rPr>
        <w:t>817</w:t>
      </w:r>
      <w:r w:rsidR="00B11CF3">
        <w:rPr>
          <w:rFonts w:ascii="Arial" w:hAnsi="Arial" w:cs="Arial"/>
          <w:color w:val="000000" w:themeColor="text1"/>
        </w:rPr>
        <w:t xml:space="preserve"> milionů</w:t>
      </w:r>
      <w:r w:rsidR="00DA1CE5">
        <w:rPr>
          <w:rFonts w:ascii="Arial" w:hAnsi="Arial" w:cs="Arial"/>
          <w:color w:val="000000" w:themeColor="text1"/>
        </w:rPr>
        <w:t xml:space="preserve"> korun</w:t>
      </w:r>
      <w:r>
        <w:rPr>
          <w:rFonts w:ascii="Arial" w:hAnsi="Arial" w:cs="Arial"/>
          <w:color w:val="000000" w:themeColor="text1"/>
        </w:rPr>
        <w:t xml:space="preserve"> a jde tak naopak </w:t>
      </w:r>
      <w:r w:rsidR="00E44783">
        <w:rPr>
          <w:rFonts w:ascii="Arial" w:hAnsi="Arial" w:cs="Arial"/>
          <w:color w:val="000000" w:themeColor="text1"/>
        </w:rPr>
        <w:t>oproti</w:t>
      </w:r>
      <w:r w:rsidR="003E19D7">
        <w:rPr>
          <w:rFonts w:ascii="Arial" w:hAnsi="Arial" w:cs="Arial"/>
          <w:color w:val="000000" w:themeColor="text1"/>
        </w:rPr>
        <w:t xml:space="preserve"> srovnatelnému období předchozího</w:t>
      </w:r>
      <w:r w:rsidR="00BB003F">
        <w:rPr>
          <w:rFonts w:ascii="Arial" w:hAnsi="Arial" w:cs="Arial"/>
          <w:color w:val="000000" w:themeColor="text1"/>
        </w:rPr>
        <w:t xml:space="preserve"> roku</w:t>
      </w:r>
      <w:r>
        <w:rPr>
          <w:rFonts w:ascii="Arial" w:hAnsi="Arial" w:cs="Arial"/>
          <w:color w:val="000000" w:themeColor="text1"/>
        </w:rPr>
        <w:t xml:space="preserve"> o třetinový pokles (36,6</w:t>
      </w:r>
      <w:r w:rsidR="00302632">
        <w:rPr>
          <w:rFonts w:ascii="Arial" w:hAnsi="Arial" w:cs="Arial"/>
          <w:color w:val="000000" w:themeColor="text1"/>
        </w:rPr>
        <w:t xml:space="preserve"> procenta</w:t>
      </w:r>
      <w:r w:rsidR="00447719">
        <w:rPr>
          <w:rFonts w:ascii="Arial" w:hAnsi="Arial" w:cs="Arial"/>
          <w:color w:val="000000" w:themeColor="text1"/>
        </w:rPr>
        <w:t>)</w:t>
      </w:r>
      <w:r w:rsidR="00E44783">
        <w:rPr>
          <w:rFonts w:ascii="Arial" w:hAnsi="Arial" w:cs="Arial"/>
          <w:color w:val="000000" w:themeColor="text1"/>
        </w:rPr>
        <w:t>.</w:t>
      </w:r>
      <w:r w:rsidR="00302632">
        <w:rPr>
          <w:rFonts w:ascii="Arial" w:hAnsi="Arial" w:cs="Arial"/>
          <w:color w:val="000000" w:themeColor="text1"/>
        </w:rPr>
        <w:t xml:space="preserve">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-3,0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+984,4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+41,8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159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+69,81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513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+34,3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3 462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+83,8</w:t>
            </w:r>
          </w:p>
        </w:tc>
      </w:tr>
      <w:tr w:rsidR="00755867" w:rsidRPr="00755867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55867" w:rsidRPr="00B265DF" w:rsidRDefault="0075586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+17,0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5586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55867" w:rsidRPr="00755867" w:rsidRDefault="00755867" w:rsidP="007558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5586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BE332C" w:rsidRP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E332C" w:rsidRPr="00B265DF" w:rsidRDefault="00BE332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332C" w:rsidRPr="00BE332C" w:rsidRDefault="00BE332C" w:rsidP="00BE332C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248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E332C" w:rsidRPr="00BE332C" w:rsidRDefault="00BE332C" w:rsidP="00BE3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817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E332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E332C" w:rsidRPr="00BE332C" w:rsidRDefault="00BE332C" w:rsidP="00BE33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E332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-36,6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CEEC Research vznikl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7B2" w:rsidRDefault="009237B2" w:rsidP="00A76E50">
      <w:pPr>
        <w:spacing w:after="0" w:line="240" w:lineRule="auto"/>
      </w:pPr>
      <w:r>
        <w:separator/>
      </w:r>
    </w:p>
  </w:endnote>
  <w:endnote w:type="continuationSeparator" w:id="0">
    <w:p w:rsidR="009237B2" w:rsidRDefault="009237B2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7B2" w:rsidRDefault="009237B2" w:rsidP="00A76E50">
      <w:pPr>
        <w:spacing w:after="0" w:line="240" w:lineRule="auto"/>
      </w:pPr>
      <w:r>
        <w:separator/>
      </w:r>
    </w:p>
  </w:footnote>
  <w:footnote w:type="continuationSeparator" w:id="0">
    <w:p w:rsidR="009237B2" w:rsidRDefault="009237B2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6011BA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77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5A40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4AB1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0DF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6772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539"/>
    <w:rsid w:val="003008A7"/>
    <w:rsid w:val="003014FD"/>
    <w:rsid w:val="003016AD"/>
    <w:rsid w:val="00302632"/>
    <w:rsid w:val="00304EAA"/>
    <w:rsid w:val="00311898"/>
    <w:rsid w:val="00311BF9"/>
    <w:rsid w:val="00312C8D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D6D1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2131A"/>
    <w:rsid w:val="00426A92"/>
    <w:rsid w:val="004315BB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1891"/>
    <w:rsid w:val="00454A85"/>
    <w:rsid w:val="00460C42"/>
    <w:rsid w:val="0046114D"/>
    <w:rsid w:val="00461766"/>
    <w:rsid w:val="00466AB9"/>
    <w:rsid w:val="004713E4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5A83"/>
    <w:rsid w:val="0058626C"/>
    <w:rsid w:val="00587662"/>
    <w:rsid w:val="0058771B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11BA"/>
    <w:rsid w:val="00602228"/>
    <w:rsid w:val="00602EB8"/>
    <w:rsid w:val="006033B0"/>
    <w:rsid w:val="0060359F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320F"/>
    <w:rsid w:val="006E4E8A"/>
    <w:rsid w:val="006F0F71"/>
    <w:rsid w:val="006F29EF"/>
    <w:rsid w:val="006F2C05"/>
    <w:rsid w:val="006F5538"/>
    <w:rsid w:val="006F6D65"/>
    <w:rsid w:val="00702F17"/>
    <w:rsid w:val="00703D8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5867"/>
    <w:rsid w:val="007559D8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BA4"/>
    <w:rsid w:val="00773F91"/>
    <w:rsid w:val="0077594B"/>
    <w:rsid w:val="0077612F"/>
    <w:rsid w:val="007765E8"/>
    <w:rsid w:val="00777A89"/>
    <w:rsid w:val="00782680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122B"/>
    <w:rsid w:val="00892496"/>
    <w:rsid w:val="00892803"/>
    <w:rsid w:val="0089474B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3476"/>
    <w:rsid w:val="008D414B"/>
    <w:rsid w:val="008E1F3C"/>
    <w:rsid w:val="008E3D58"/>
    <w:rsid w:val="008E4090"/>
    <w:rsid w:val="008E415B"/>
    <w:rsid w:val="008E51E4"/>
    <w:rsid w:val="008E70F3"/>
    <w:rsid w:val="008F20F7"/>
    <w:rsid w:val="008F3AEB"/>
    <w:rsid w:val="008F4D01"/>
    <w:rsid w:val="00902A00"/>
    <w:rsid w:val="00904BF5"/>
    <w:rsid w:val="00906B01"/>
    <w:rsid w:val="00914FF6"/>
    <w:rsid w:val="00916FD0"/>
    <w:rsid w:val="00917465"/>
    <w:rsid w:val="00922AEB"/>
    <w:rsid w:val="009237B2"/>
    <w:rsid w:val="00925940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651E"/>
    <w:rsid w:val="009578AA"/>
    <w:rsid w:val="009579BA"/>
    <w:rsid w:val="00957D0D"/>
    <w:rsid w:val="00962CD2"/>
    <w:rsid w:val="00965531"/>
    <w:rsid w:val="00966031"/>
    <w:rsid w:val="00966C80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2F4E"/>
    <w:rsid w:val="009C4871"/>
    <w:rsid w:val="009C590D"/>
    <w:rsid w:val="009C6A6F"/>
    <w:rsid w:val="009C7C7E"/>
    <w:rsid w:val="009D01E8"/>
    <w:rsid w:val="009D117F"/>
    <w:rsid w:val="009D125D"/>
    <w:rsid w:val="009E03A1"/>
    <w:rsid w:val="009E0C2B"/>
    <w:rsid w:val="009E1267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443F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B6745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1CF3"/>
    <w:rsid w:val="00B12D93"/>
    <w:rsid w:val="00B12E8C"/>
    <w:rsid w:val="00B172EC"/>
    <w:rsid w:val="00B20032"/>
    <w:rsid w:val="00B219DE"/>
    <w:rsid w:val="00B23E40"/>
    <w:rsid w:val="00B2488E"/>
    <w:rsid w:val="00B265DF"/>
    <w:rsid w:val="00B273A5"/>
    <w:rsid w:val="00B30D0D"/>
    <w:rsid w:val="00B313C0"/>
    <w:rsid w:val="00B319B5"/>
    <w:rsid w:val="00B31C13"/>
    <w:rsid w:val="00B33367"/>
    <w:rsid w:val="00B363DB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0D27"/>
    <w:rsid w:val="00BA5729"/>
    <w:rsid w:val="00BB003F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32C"/>
    <w:rsid w:val="00BE37CF"/>
    <w:rsid w:val="00BE4C87"/>
    <w:rsid w:val="00BE50C4"/>
    <w:rsid w:val="00BE6B16"/>
    <w:rsid w:val="00BF0311"/>
    <w:rsid w:val="00BF14DC"/>
    <w:rsid w:val="00BF5BA3"/>
    <w:rsid w:val="00C0021E"/>
    <w:rsid w:val="00C01ADB"/>
    <w:rsid w:val="00C02841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249A1"/>
    <w:rsid w:val="00C31C5B"/>
    <w:rsid w:val="00C32127"/>
    <w:rsid w:val="00C33A96"/>
    <w:rsid w:val="00C33B4C"/>
    <w:rsid w:val="00C45298"/>
    <w:rsid w:val="00C456A8"/>
    <w:rsid w:val="00C50C2D"/>
    <w:rsid w:val="00C52010"/>
    <w:rsid w:val="00C57142"/>
    <w:rsid w:val="00C606AD"/>
    <w:rsid w:val="00C61698"/>
    <w:rsid w:val="00C63502"/>
    <w:rsid w:val="00C65B35"/>
    <w:rsid w:val="00C66B21"/>
    <w:rsid w:val="00C67479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2C49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A3123"/>
    <w:rsid w:val="00DA3CF6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2B62"/>
    <w:rsid w:val="00E33A3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421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19DF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7DBE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5151A"/>
    <w:rsid w:val="00F5346D"/>
    <w:rsid w:val="00F546D9"/>
    <w:rsid w:val="00F615CB"/>
    <w:rsid w:val="00F6617A"/>
    <w:rsid w:val="00F71CD9"/>
    <w:rsid w:val="00F72E94"/>
    <w:rsid w:val="00F740B9"/>
    <w:rsid w:val="00F746B6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82F"/>
    <w:rsid w:val="00FB55E5"/>
    <w:rsid w:val="00FC2A47"/>
    <w:rsid w:val="00FC41BC"/>
    <w:rsid w:val="00FD0C4C"/>
    <w:rsid w:val="00FD1948"/>
    <w:rsid w:val="00FD4B1E"/>
    <w:rsid w:val="00FD5FF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FDA971"/>
  <w15:docId w15:val="{D8B2521E-5985-4525-A894-9BC7AED7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72608-71FA-4445-8195-0FE2F0A02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712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14</cp:revision>
  <dcterms:created xsi:type="dcterms:W3CDTF">2016-06-27T03:17:00Z</dcterms:created>
  <dcterms:modified xsi:type="dcterms:W3CDTF">2016-07-08T08:35:00Z</dcterms:modified>
</cp:coreProperties>
</file>