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632BED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Květnový</w:t>
      </w:r>
      <w:r w:rsidR="00AE6B78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objem zakázek na stavební práce dosáhl hodnoty </w:t>
      </w:r>
      <w:r w:rsidR="002071C8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10,4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miliardy korun</w:t>
      </w:r>
    </w:p>
    <w:p w:rsidR="00AE6B78" w:rsidRDefault="00AE6B78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A0FB3">
        <w:rPr>
          <w:rFonts w:ascii="Arial" w:eastAsia="SimSun" w:hAnsi="Arial" w:cs="Arial"/>
          <w:b/>
          <w:color w:val="000000" w:themeColor="text1"/>
          <w:kern w:val="1"/>
        </w:rPr>
        <w:t>24. června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371EAB">
        <w:rPr>
          <w:rFonts w:ascii="Arial" w:eastAsia="SimSun" w:hAnsi="Arial" w:cs="Arial"/>
          <w:b/>
          <w:color w:val="000000" w:themeColor="text1"/>
          <w:kern w:val="1"/>
        </w:rPr>
        <w:t xml:space="preserve"> V květnu vyhlásili státní investoři výběrová řízení v hodnotě 10,4 miliardy </w:t>
      </w:r>
      <w:r w:rsidR="002071C8">
        <w:rPr>
          <w:rFonts w:ascii="Arial" w:eastAsia="SimSun" w:hAnsi="Arial" w:cs="Arial"/>
          <w:b/>
          <w:color w:val="000000" w:themeColor="text1"/>
          <w:kern w:val="1"/>
        </w:rPr>
        <w:t>korun, což v meziročním srovnání představuje desetinový nárůst.</w:t>
      </w:r>
      <w:r w:rsidR="00371EAB">
        <w:rPr>
          <w:rFonts w:ascii="Arial" w:eastAsia="SimSun" w:hAnsi="Arial" w:cs="Arial"/>
          <w:b/>
          <w:color w:val="000000" w:themeColor="text1"/>
          <w:kern w:val="1"/>
        </w:rPr>
        <w:t xml:space="preserve"> Od začátku roku našly stavební firmy ve Věstníku veřejných zakázek</w:t>
      </w:r>
      <w:r w:rsidR="00657BD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C6FCD">
        <w:rPr>
          <w:rFonts w:ascii="Arial" w:eastAsia="SimSun" w:hAnsi="Arial" w:cs="Arial"/>
          <w:b/>
          <w:color w:val="000000" w:themeColor="text1"/>
          <w:kern w:val="1"/>
        </w:rPr>
        <w:t>1462</w:t>
      </w:r>
      <w:r w:rsidR="00535398">
        <w:rPr>
          <w:rFonts w:ascii="Arial" w:eastAsia="SimSun" w:hAnsi="Arial" w:cs="Arial"/>
          <w:b/>
          <w:color w:val="000000" w:themeColor="text1"/>
          <w:kern w:val="1"/>
        </w:rPr>
        <w:t xml:space="preserve"> soutěží v</w:t>
      </w:r>
      <w:r w:rsidR="00AC6FCD">
        <w:rPr>
          <w:rFonts w:ascii="Arial" w:eastAsia="SimSun" w:hAnsi="Arial" w:cs="Arial"/>
          <w:b/>
          <w:color w:val="000000" w:themeColor="text1"/>
          <w:kern w:val="1"/>
        </w:rPr>
        <w:t xml:space="preserve"> celkové hodnotě 51,3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AC6FCD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2071C8">
        <w:rPr>
          <w:rFonts w:ascii="Arial" w:eastAsia="SimSun" w:hAnsi="Arial" w:cs="Arial"/>
          <w:b/>
          <w:color w:val="000000" w:themeColor="text1"/>
          <w:kern w:val="1"/>
        </w:rPr>
        <w:t xml:space="preserve">. Aktivita veřejných investorů v ukončování vyhlášených soutěží má stále zápornou bilanci.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A22A1A">
        <w:rPr>
          <w:rFonts w:ascii="Arial" w:eastAsia="SimSun" w:hAnsi="Arial" w:cs="Arial"/>
          <w:b/>
          <w:color w:val="000000" w:themeColor="text1"/>
          <w:kern w:val="1"/>
        </w:rPr>
        <w:t>na konci května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65DF" w:rsidRPr="006B4825" w:rsidRDefault="00900A5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</w:t>
      </w:r>
      <w:r w:rsidR="00A22A1A">
        <w:rPr>
          <w:rFonts w:ascii="Arial" w:hAnsi="Arial" w:cs="Arial"/>
          <w:color w:val="000000" w:themeColor="text1"/>
        </w:rPr>
        <w:t> květnu</w:t>
      </w:r>
      <w:r w:rsidR="009C45D0">
        <w:rPr>
          <w:rFonts w:ascii="Arial" w:hAnsi="Arial" w:cs="Arial"/>
          <w:color w:val="000000" w:themeColor="text1"/>
        </w:rPr>
        <w:t xml:space="preserve"> </w:t>
      </w:r>
      <w:r w:rsidR="00A22A1A">
        <w:rPr>
          <w:rFonts w:ascii="Arial" w:hAnsi="Arial" w:cs="Arial"/>
          <w:color w:val="000000" w:themeColor="text1"/>
        </w:rPr>
        <w:t>letošního roku</w:t>
      </w:r>
      <w:r w:rsidR="006B4825">
        <w:rPr>
          <w:rFonts w:ascii="Arial" w:hAnsi="Arial" w:cs="Arial"/>
          <w:color w:val="000000" w:themeColor="text1"/>
        </w:rPr>
        <w:t xml:space="preserve"> bylo státními</w:t>
      </w:r>
      <w:r w:rsidR="00A22A1A">
        <w:rPr>
          <w:rFonts w:ascii="Arial" w:hAnsi="Arial" w:cs="Arial"/>
          <w:color w:val="000000" w:themeColor="text1"/>
        </w:rPr>
        <w:t xml:space="preserve"> investory vyhlášeno celkem 314</w:t>
      </w:r>
      <w:r w:rsidR="00B265DF" w:rsidRPr="006B4825">
        <w:rPr>
          <w:rFonts w:ascii="Arial" w:hAnsi="Arial" w:cs="Arial"/>
          <w:color w:val="000000" w:themeColor="text1"/>
        </w:rPr>
        <w:t xml:space="preserve"> výběrových </w:t>
      </w:r>
      <w:r w:rsidR="00DB1C66" w:rsidRPr="006B4825">
        <w:rPr>
          <w:rFonts w:ascii="Arial" w:hAnsi="Arial" w:cs="Arial"/>
          <w:color w:val="000000" w:themeColor="text1"/>
        </w:rPr>
        <w:t>řízení</w:t>
      </w:r>
      <w:r w:rsidR="0002793E">
        <w:rPr>
          <w:rFonts w:ascii="Arial" w:hAnsi="Arial" w:cs="Arial"/>
          <w:color w:val="000000" w:themeColor="text1"/>
        </w:rPr>
        <w:t xml:space="preserve"> na stavební práce</w:t>
      </w:r>
      <w:r w:rsidR="00DB1C66" w:rsidRPr="006B4825">
        <w:rPr>
          <w:rFonts w:ascii="Arial" w:hAnsi="Arial" w:cs="Arial"/>
          <w:color w:val="000000" w:themeColor="text1"/>
        </w:rPr>
        <w:t xml:space="preserve"> v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B265DF" w:rsidRPr="006B4825">
        <w:rPr>
          <w:rFonts w:ascii="Arial" w:hAnsi="Arial" w:cs="Arial"/>
          <w:color w:val="000000" w:themeColor="text1"/>
        </w:rPr>
        <w:t>hodnotě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A22A1A">
        <w:rPr>
          <w:rFonts w:ascii="Arial" w:hAnsi="Arial" w:cs="Arial"/>
          <w:color w:val="000000" w:themeColor="text1"/>
        </w:rPr>
        <w:t>10,4</w:t>
      </w:r>
      <w:r>
        <w:rPr>
          <w:rFonts w:ascii="Arial" w:hAnsi="Arial" w:cs="Arial"/>
          <w:color w:val="000000" w:themeColor="text1"/>
        </w:rPr>
        <w:t xml:space="preserve"> miliard</w:t>
      </w:r>
      <w:r w:rsidR="00A22A1A">
        <w:rPr>
          <w:rFonts w:ascii="Arial" w:hAnsi="Arial" w:cs="Arial"/>
          <w:color w:val="000000" w:themeColor="text1"/>
        </w:rPr>
        <w:t>y</w:t>
      </w:r>
      <w:r w:rsidR="00F21CD3" w:rsidRPr="006B4825">
        <w:rPr>
          <w:rFonts w:ascii="Arial" w:hAnsi="Arial" w:cs="Arial"/>
          <w:color w:val="000000" w:themeColor="text1"/>
        </w:rPr>
        <w:t xml:space="preserve"> k</w:t>
      </w:r>
      <w:r w:rsidR="00A22A1A">
        <w:rPr>
          <w:rFonts w:ascii="Arial" w:hAnsi="Arial" w:cs="Arial"/>
          <w:color w:val="000000" w:themeColor="text1"/>
        </w:rPr>
        <w:t>orun. To oproti minulému roku představuje čtvrtinový (26,6</w:t>
      </w:r>
      <w:r w:rsidR="00687FDC">
        <w:rPr>
          <w:rFonts w:ascii="Arial" w:hAnsi="Arial" w:cs="Arial"/>
          <w:color w:val="000000" w:themeColor="text1"/>
        </w:rPr>
        <w:t xml:space="preserve"> procenta) </w:t>
      </w:r>
      <w:r w:rsidR="00A22A1A">
        <w:rPr>
          <w:rFonts w:ascii="Arial" w:hAnsi="Arial" w:cs="Arial"/>
          <w:color w:val="000000" w:themeColor="text1"/>
        </w:rPr>
        <w:t>nárůst počtu zakázek a téměř desetinový (8,4</w:t>
      </w:r>
      <w:r w:rsidR="00687FDC">
        <w:rPr>
          <w:rFonts w:ascii="Arial" w:hAnsi="Arial" w:cs="Arial"/>
          <w:color w:val="000000" w:themeColor="text1"/>
        </w:rPr>
        <w:t xml:space="preserve"> procent</w:t>
      </w:r>
      <w:r w:rsidR="00A22A1A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) nárůst j</w:t>
      </w:r>
      <w:r w:rsidR="00B265DF" w:rsidRPr="006B4825">
        <w:rPr>
          <w:rFonts w:ascii="Arial" w:hAnsi="Arial" w:cs="Arial"/>
          <w:color w:val="000000" w:themeColor="text1"/>
        </w:rPr>
        <w:t xml:space="preserve">ejich </w:t>
      </w:r>
      <w:r w:rsidR="00E7214A">
        <w:rPr>
          <w:rFonts w:ascii="Arial" w:hAnsi="Arial" w:cs="Arial"/>
          <w:color w:val="000000" w:themeColor="text1"/>
        </w:rPr>
        <w:t>objemu</w:t>
      </w:r>
      <w:r w:rsidR="00F03313">
        <w:rPr>
          <w:rFonts w:ascii="Arial" w:hAnsi="Arial" w:cs="Arial"/>
          <w:color w:val="000000" w:themeColor="text1"/>
        </w:rPr>
        <w:t xml:space="preserve">. </w:t>
      </w:r>
      <w:r w:rsidR="000A0FB3">
        <w:rPr>
          <w:rFonts w:ascii="Arial" w:hAnsi="Arial" w:cs="Arial"/>
          <w:color w:val="000000" w:themeColor="text1"/>
        </w:rPr>
        <w:t>„</w:t>
      </w:r>
      <w:r w:rsidR="00DB1C66" w:rsidRPr="006B4825">
        <w:rPr>
          <w:rFonts w:ascii="Arial" w:hAnsi="Arial" w:cs="Arial"/>
          <w:color w:val="000000" w:themeColor="text1"/>
        </w:rPr>
        <w:t>Největší výběrové ří</w:t>
      </w:r>
      <w:r w:rsidR="00F03313">
        <w:rPr>
          <w:rFonts w:ascii="Arial" w:hAnsi="Arial" w:cs="Arial"/>
          <w:color w:val="000000" w:themeColor="text1"/>
        </w:rPr>
        <w:t>zen</w:t>
      </w:r>
      <w:r w:rsidR="00E7214A">
        <w:rPr>
          <w:rFonts w:ascii="Arial" w:hAnsi="Arial" w:cs="Arial"/>
          <w:color w:val="000000" w:themeColor="text1"/>
        </w:rPr>
        <w:t>í tohoto měsíce v hodnotě 893 milionů korun vypsal DIA</w:t>
      </w:r>
      <w:r w:rsidR="0076117B">
        <w:rPr>
          <w:rFonts w:ascii="Arial" w:hAnsi="Arial" w:cs="Arial"/>
          <w:color w:val="000000" w:themeColor="text1"/>
        </w:rPr>
        <w:t xml:space="preserve">MO, státní podnik, </w:t>
      </w:r>
      <w:r w:rsidR="0076117B" w:rsidRPr="0076117B">
        <w:rPr>
          <w:rFonts w:ascii="Arial" w:hAnsi="Arial" w:cs="Arial"/>
          <w:color w:val="000000" w:themeColor="text1"/>
        </w:rPr>
        <w:t>odštěpný závod Těžba a úprava uranu na rekonstrukci neutralizační a</w:t>
      </w:r>
      <w:r w:rsidR="000A0FB3">
        <w:rPr>
          <w:rFonts w:ascii="Arial" w:hAnsi="Arial" w:cs="Arial"/>
          <w:color w:val="000000" w:themeColor="text1"/>
        </w:rPr>
        <w:t xml:space="preserve"> dekontaminační stanice (NDS 6),“ doplňuje </w:t>
      </w:r>
      <w:r w:rsidR="000A0FB3" w:rsidRPr="000A0FB3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9838EE" w:rsidRPr="006B4825" w:rsidRDefault="009838E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C021E" w:rsidRDefault="00D07828" w:rsidP="000A0FB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</w:t>
      </w:r>
      <w:r w:rsidR="00B7129A">
        <w:rPr>
          <w:rFonts w:ascii="Arial" w:hAnsi="Arial" w:cs="Arial"/>
          <w:color w:val="000000" w:themeColor="text1"/>
        </w:rPr>
        <w:t>d ledna do května</w:t>
      </w:r>
      <w:r w:rsidR="0024732A" w:rsidRPr="006B4825">
        <w:rPr>
          <w:rFonts w:ascii="Arial" w:hAnsi="Arial" w:cs="Arial"/>
          <w:color w:val="000000" w:themeColor="text1"/>
        </w:rPr>
        <w:t xml:space="preserve"> roku</w:t>
      </w:r>
      <w:r w:rsidR="00B7129A">
        <w:rPr>
          <w:rFonts w:ascii="Arial" w:hAnsi="Arial" w:cs="Arial"/>
          <w:color w:val="000000" w:themeColor="text1"/>
        </w:rPr>
        <w:t xml:space="preserve"> 2016</w:t>
      </w:r>
      <w:r w:rsidR="0024732A" w:rsidRPr="006B4825">
        <w:rPr>
          <w:rFonts w:ascii="Arial" w:hAnsi="Arial" w:cs="Arial"/>
          <w:color w:val="000000" w:themeColor="text1"/>
        </w:rPr>
        <w:t xml:space="preserve"> se ve </w:t>
      </w:r>
      <w:r w:rsidR="0024732A" w:rsidRPr="006B4825">
        <w:rPr>
          <w:rFonts w:ascii="Arial" w:hAnsi="Arial" w:cs="Arial"/>
        </w:rPr>
        <w:t>Věstníku veřejnýc</w:t>
      </w:r>
      <w:r w:rsidR="001F31BD">
        <w:rPr>
          <w:rFonts w:ascii="Arial" w:hAnsi="Arial" w:cs="Arial"/>
        </w:rPr>
        <w:t>h</w:t>
      </w:r>
      <w:r w:rsidR="00B7129A">
        <w:rPr>
          <w:rFonts w:ascii="Arial" w:hAnsi="Arial" w:cs="Arial"/>
        </w:rPr>
        <w:t xml:space="preserve"> zakázek objevilo dohromady 1462</w:t>
      </w:r>
      <w:r w:rsidR="0024732A" w:rsidRPr="006B4825">
        <w:rPr>
          <w:rFonts w:ascii="Arial" w:hAnsi="Arial" w:cs="Arial"/>
        </w:rPr>
        <w:t xml:space="preserve"> soutěží v celkové ho</w:t>
      </w:r>
      <w:r w:rsidR="00B7129A">
        <w:rPr>
          <w:rFonts w:ascii="Arial" w:hAnsi="Arial" w:cs="Arial"/>
        </w:rPr>
        <w:t>dnotě 51,4</w:t>
      </w:r>
      <w:r w:rsidR="001F31BD">
        <w:rPr>
          <w:rFonts w:ascii="Arial" w:hAnsi="Arial" w:cs="Arial"/>
        </w:rPr>
        <w:t xml:space="preserve"> miliard</w:t>
      </w:r>
      <w:r w:rsidR="00B7129A">
        <w:rPr>
          <w:rFonts w:ascii="Arial" w:hAnsi="Arial" w:cs="Arial"/>
        </w:rPr>
        <w:t>y korun, což v meziročním srovnání</w:t>
      </w:r>
      <w:r w:rsidR="00DC021E">
        <w:rPr>
          <w:rFonts w:ascii="Arial" w:hAnsi="Arial" w:cs="Arial"/>
        </w:rPr>
        <w:t xml:space="preserve"> </w:t>
      </w:r>
      <w:r w:rsidR="001F31BD">
        <w:rPr>
          <w:rFonts w:ascii="Arial" w:hAnsi="Arial" w:cs="Arial"/>
        </w:rPr>
        <w:t>představuje čtvrtinový (26</w:t>
      </w:r>
      <w:r w:rsidR="00B7129A">
        <w:rPr>
          <w:rFonts w:ascii="Arial" w:hAnsi="Arial" w:cs="Arial"/>
        </w:rPr>
        <w:t>,1</w:t>
      </w:r>
      <w:r w:rsidR="001F31BD">
        <w:rPr>
          <w:rFonts w:ascii="Arial" w:hAnsi="Arial" w:cs="Arial"/>
        </w:rPr>
        <w:t xml:space="preserve"> procent</w:t>
      </w:r>
      <w:r w:rsidR="00B7129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</w:t>
      </w:r>
      <w:r w:rsidR="001F0196" w:rsidRPr="006B4825">
        <w:rPr>
          <w:rFonts w:ascii="Arial" w:hAnsi="Arial" w:cs="Arial"/>
        </w:rPr>
        <w:t>nárůst</w:t>
      </w:r>
      <w:r w:rsidR="001F31BD">
        <w:rPr>
          <w:rFonts w:ascii="Arial" w:hAnsi="Arial" w:cs="Arial"/>
        </w:rPr>
        <w:t xml:space="preserve"> počtu výběrových řízení a</w:t>
      </w:r>
      <w:r w:rsidR="00A75E6F">
        <w:rPr>
          <w:rFonts w:ascii="Arial" w:hAnsi="Arial" w:cs="Arial"/>
        </w:rPr>
        <w:t xml:space="preserve"> bezmála pětinový nárůst</w:t>
      </w:r>
      <w:r>
        <w:rPr>
          <w:rFonts w:ascii="Arial" w:hAnsi="Arial" w:cs="Arial"/>
        </w:rPr>
        <w:t xml:space="preserve"> </w:t>
      </w:r>
      <w:r w:rsidR="00A75E6F">
        <w:rPr>
          <w:rFonts w:ascii="Arial" w:hAnsi="Arial" w:cs="Arial"/>
        </w:rPr>
        <w:t>objemu investic</w:t>
      </w:r>
      <w:r>
        <w:rPr>
          <w:rFonts w:ascii="Arial" w:hAnsi="Arial" w:cs="Arial"/>
        </w:rPr>
        <w:t xml:space="preserve"> </w:t>
      </w:r>
      <w:r w:rsidR="00A75E6F">
        <w:rPr>
          <w:rFonts w:ascii="Arial" w:hAnsi="Arial" w:cs="Arial"/>
        </w:rPr>
        <w:t>(17,3</w:t>
      </w:r>
      <w:r w:rsidR="001F31BD">
        <w:rPr>
          <w:rFonts w:ascii="Arial" w:hAnsi="Arial" w:cs="Arial"/>
        </w:rPr>
        <w:t xml:space="preserve"> procenta)</w:t>
      </w:r>
      <w:r>
        <w:rPr>
          <w:rFonts w:ascii="Arial" w:hAnsi="Arial" w:cs="Arial"/>
        </w:rPr>
        <w:t>.</w:t>
      </w:r>
      <w:r w:rsidR="00B1025F">
        <w:rPr>
          <w:rFonts w:ascii="Arial" w:hAnsi="Arial" w:cs="Arial"/>
        </w:rPr>
        <w:t xml:space="preserve"> </w:t>
      </w:r>
      <w:bookmarkStart w:id="0" w:name="_GoBack"/>
      <w:bookmarkEnd w:id="0"/>
      <w:r w:rsidR="005476BE" w:rsidRPr="005476BE">
        <w:rPr>
          <w:rFonts w:ascii="Arial" w:hAnsi="Arial" w:cs="Arial"/>
          <w:i/>
        </w:rPr>
        <w:t xml:space="preserve">„Stále se setkáváme s velkým objemem zakázek v oblasti inženýrských staveb. Na rozdíl od Slovenska se ale setkáváme s nízkou podporou projektů v sektoru pozemní výstavby, jako je například sociální bydlení, výstavby nájemních bytů či pečovatelských a důchodcovských domů,“ </w:t>
      </w:r>
      <w:r w:rsidR="005476BE">
        <w:rPr>
          <w:rFonts w:ascii="Arial" w:hAnsi="Arial" w:cs="Arial"/>
        </w:rPr>
        <w:t xml:space="preserve">říká </w:t>
      </w:r>
      <w:r w:rsidR="005476BE" w:rsidRPr="005476BE">
        <w:rPr>
          <w:rFonts w:ascii="Arial" w:hAnsi="Arial" w:cs="Arial"/>
          <w:b/>
          <w:i/>
        </w:rPr>
        <w:t>Máio Červenka, ředitel developerské společnosti O.M.C. Invest.</w:t>
      </w:r>
    </w:p>
    <w:p w:rsidR="000A0FB3" w:rsidRDefault="000A0FB3" w:rsidP="000A0FB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F37503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F37503" w:rsidRPr="005969A3" w:rsidRDefault="00F3750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BB3929" w:rsidRPr="00F3750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B3929" w:rsidRPr="005969A3" w:rsidRDefault="00BB3929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3929" w:rsidRPr="00BB3929" w:rsidRDefault="00BB3929" w:rsidP="00BB392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1 462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3929" w:rsidRPr="00BB3929" w:rsidRDefault="00BB3929" w:rsidP="00BB392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B392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51 364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B392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+17,3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</w:rPr>
      </w:pPr>
    </w:p>
    <w:p w:rsidR="000A0FB3" w:rsidRPr="000A0FB3" w:rsidRDefault="00CC5CDA" w:rsidP="000A0FB3">
      <w:pPr>
        <w:spacing w:after="0" w:line="360" w:lineRule="auto"/>
        <w:jc w:val="both"/>
        <w:rPr>
          <w:rFonts w:ascii="Arial" w:hAnsi="Arial" w:cs="Arial"/>
        </w:rPr>
      </w:pPr>
      <w:r w:rsidRPr="003C69F9">
        <w:rPr>
          <w:rFonts w:ascii="Arial" w:hAnsi="Arial" w:cs="Arial"/>
        </w:rPr>
        <w:t>Z výše uvedených výb</w:t>
      </w:r>
      <w:r w:rsidR="00A75E6F">
        <w:rPr>
          <w:rFonts w:ascii="Arial" w:hAnsi="Arial" w:cs="Arial"/>
        </w:rPr>
        <w:t>ěrových řízení již byla</w:t>
      </w:r>
      <w:r>
        <w:rPr>
          <w:rFonts w:ascii="Arial" w:hAnsi="Arial" w:cs="Arial"/>
        </w:rPr>
        <w:t xml:space="preserve"> veřejnými investory</w:t>
      </w:r>
      <w:r w:rsidR="00A75E6F">
        <w:rPr>
          <w:rFonts w:ascii="Arial" w:hAnsi="Arial" w:cs="Arial"/>
        </w:rPr>
        <w:t xml:space="preserve"> téměř čtvrtina</w:t>
      </w:r>
      <w:r>
        <w:rPr>
          <w:rFonts w:ascii="Arial" w:hAnsi="Arial" w:cs="Arial"/>
        </w:rPr>
        <w:t xml:space="preserve"> </w:t>
      </w:r>
      <w:r w:rsidR="00A75E6F">
        <w:rPr>
          <w:rFonts w:ascii="Arial" w:hAnsi="Arial" w:cs="Arial"/>
        </w:rPr>
        <w:t>(23</w:t>
      </w:r>
      <w:r w:rsidRPr="003C69F9">
        <w:rPr>
          <w:rFonts w:ascii="Arial" w:hAnsi="Arial" w:cs="Arial"/>
        </w:rPr>
        <w:t xml:space="preserve"> procent</w:t>
      </w:r>
      <w:r w:rsidR="00A75E6F">
        <w:rPr>
          <w:rFonts w:ascii="Arial" w:hAnsi="Arial" w:cs="Arial"/>
        </w:rPr>
        <w:t>) ukončena a zadána</w:t>
      </w:r>
      <w:r w:rsidRPr="003C69F9">
        <w:rPr>
          <w:rFonts w:ascii="Arial" w:hAnsi="Arial" w:cs="Arial"/>
        </w:rPr>
        <w:t xml:space="preserve"> konkrétní</w:t>
      </w:r>
      <w:r w:rsidR="00A75E6F">
        <w:rPr>
          <w:rFonts w:ascii="Arial" w:hAnsi="Arial" w:cs="Arial"/>
        </w:rPr>
        <w:t>mu dodavateli</w:t>
      </w:r>
      <w:r w:rsidRPr="003C69F9">
        <w:rPr>
          <w:rFonts w:ascii="Arial" w:hAnsi="Arial" w:cs="Arial"/>
        </w:rPr>
        <w:t>. To z</w:t>
      </w:r>
      <w:r w:rsidR="00A75E6F">
        <w:rPr>
          <w:rFonts w:ascii="Arial" w:hAnsi="Arial" w:cs="Arial"/>
        </w:rPr>
        <w:t> celkového objemu představuje 17 procent v původní vypsané hodnotě 8,6</w:t>
      </w:r>
      <w:r w:rsidRPr="003C69F9">
        <w:rPr>
          <w:rFonts w:ascii="Arial" w:hAnsi="Arial" w:cs="Arial"/>
        </w:rPr>
        <w:t xml:space="preserve"> miliardy korun. Reálně však </w:t>
      </w:r>
      <w:r w:rsidR="00B05A16">
        <w:rPr>
          <w:rFonts w:ascii="Arial" w:hAnsi="Arial" w:cs="Arial"/>
        </w:rPr>
        <w:t>byly tyto zakázky soutěženy za 7 miliard</w:t>
      </w:r>
      <w:r w:rsidR="007904DE">
        <w:rPr>
          <w:rFonts w:ascii="Arial" w:hAnsi="Arial" w:cs="Arial"/>
        </w:rPr>
        <w:t xml:space="preserve"> korun, což je o</w:t>
      </w:r>
      <w:r w:rsidR="00B05A16">
        <w:rPr>
          <w:rFonts w:ascii="Arial" w:hAnsi="Arial" w:cs="Arial"/>
        </w:rPr>
        <w:t xml:space="preserve"> pětinu</w:t>
      </w:r>
      <w:r w:rsidR="007904DE">
        <w:rPr>
          <w:rFonts w:ascii="Arial" w:hAnsi="Arial" w:cs="Arial"/>
        </w:rPr>
        <w:t xml:space="preserve"> </w:t>
      </w:r>
      <w:r w:rsidR="00B05A16">
        <w:rPr>
          <w:rFonts w:ascii="Arial" w:hAnsi="Arial" w:cs="Arial"/>
        </w:rPr>
        <w:t>(</w:t>
      </w:r>
      <w:r w:rsidR="007904DE">
        <w:rPr>
          <w:rFonts w:ascii="Arial" w:hAnsi="Arial" w:cs="Arial"/>
        </w:rPr>
        <w:t>19</w:t>
      </w:r>
      <w:r w:rsidRPr="003C69F9">
        <w:rPr>
          <w:rFonts w:ascii="Arial" w:hAnsi="Arial" w:cs="Arial"/>
        </w:rPr>
        <w:t xml:space="preserve"> procent</w:t>
      </w:r>
      <w:r w:rsidR="00B05A16">
        <w:rPr>
          <w:rFonts w:ascii="Arial" w:hAnsi="Arial" w:cs="Arial"/>
        </w:rPr>
        <w:t>)</w:t>
      </w:r>
      <w:r w:rsidRPr="003C69F9">
        <w:rPr>
          <w:rFonts w:ascii="Arial" w:hAnsi="Arial" w:cs="Arial"/>
        </w:rPr>
        <w:t xml:space="preserve"> méně, než jaká byla jejich hodnota při oznámení. Po odečtení zadanýc</w:t>
      </w:r>
      <w:r w:rsidR="00B05A16">
        <w:rPr>
          <w:rFonts w:ascii="Arial" w:hAnsi="Arial" w:cs="Arial"/>
        </w:rPr>
        <w:t>h a zrušených zakázek (zhruba 4</w:t>
      </w:r>
      <w:r w:rsidRPr="003C69F9">
        <w:rPr>
          <w:rFonts w:ascii="Arial" w:hAnsi="Arial" w:cs="Arial"/>
        </w:rPr>
        <w:t xml:space="preserve"> procent</w:t>
      </w:r>
      <w:r w:rsidR="007904DE">
        <w:rPr>
          <w:rFonts w:ascii="Arial" w:hAnsi="Arial" w:cs="Arial"/>
        </w:rPr>
        <w:t>a</w:t>
      </w:r>
      <w:r w:rsidRPr="003C69F9">
        <w:rPr>
          <w:rFonts w:ascii="Arial" w:hAnsi="Arial" w:cs="Arial"/>
        </w:rPr>
        <w:t xml:space="preserve"> celkového objemu) zbývají v sy</w:t>
      </w:r>
      <w:r w:rsidR="00B05A16">
        <w:rPr>
          <w:rFonts w:ascii="Arial" w:hAnsi="Arial" w:cs="Arial"/>
        </w:rPr>
        <w:t>stému ještě výběrová řízení v hodnotě 40,8</w:t>
      </w:r>
      <w:r w:rsidRPr="003C69F9">
        <w:rPr>
          <w:rFonts w:ascii="Arial" w:hAnsi="Arial" w:cs="Arial"/>
        </w:rPr>
        <w:t xml:space="preserve"> miliard</w:t>
      </w:r>
      <w:r w:rsidR="00B05A16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  <w:r w:rsidR="000A0FB3">
        <w:rPr>
          <w:rFonts w:ascii="Arial" w:hAnsi="Arial" w:cs="Arial"/>
        </w:rPr>
        <w:t xml:space="preserve"> </w:t>
      </w:r>
      <w:r w:rsidR="000A0FB3" w:rsidRPr="000A0FB3">
        <w:rPr>
          <w:rFonts w:ascii="Arial" w:hAnsi="Arial" w:cs="Arial"/>
        </w:rPr>
        <w:t>„</w:t>
      </w:r>
      <w:r w:rsidR="000A0FB3" w:rsidRPr="000A0FB3">
        <w:rPr>
          <w:rFonts w:ascii="Arial" w:hAnsi="Arial" w:cs="Arial"/>
          <w:i/>
        </w:rPr>
        <w:t>Protože ještě nejsou známa čísla za květen, musím připomenout dubnové výsledky - stavební produkce klesla meziročně reálně o 13,7 %, z toho v pozemním stavitelství o 12,8 % a o 15,5 % se snížil výkon inženýrského stavitelství. Co jiného lze očekávat, když z necelých 1500 letos vyhlášených výběrových řízení bylo ukončeno a zadáno konkrétnímu dodavateli pouhých 23 % zakázek?</w:t>
      </w:r>
      <w:r w:rsidR="000A0FB3">
        <w:rPr>
          <w:rFonts w:ascii="Arial" w:hAnsi="Arial" w:cs="Arial"/>
          <w:i/>
        </w:rPr>
        <w:t xml:space="preserve"> </w:t>
      </w:r>
      <w:r w:rsidR="000A0FB3" w:rsidRPr="000A0FB3">
        <w:rPr>
          <w:rFonts w:ascii="Arial" w:hAnsi="Arial" w:cs="Arial"/>
          <w:i/>
        </w:rPr>
        <w:t>A pro srovnání – za celý rok 2008 bylo zadáno 3 628 veřejných zakázek za 208,3 mld. korun, v roce 2015 to bylo 6 607 zakázek jenom za 132,1 mld. korun. I letos lze očekávat další výrazný pokles, protože zakázky, zadané za prvních pět měsíců, tedy téměř půl roku, mají celkovou hodnotu pouhých 26,3 miliardy korun</w:t>
      </w:r>
      <w:r w:rsidR="000A0FB3">
        <w:rPr>
          <w:rFonts w:ascii="Arial" w:hAnsi="Arial" w:cs="Arial"/>
        </w:rPr>
        <w:t xml:space="preserve">,“ komentuje vývoj </w:t>
      </w:r>
      <w:r w:rsidR="000A0FB3" w:rsidRPr="000A0FB3">
        <w:rPr>
          <w:rFonts w:ascii="Arial" w:hAnsi="Arial" w:cs="Arial"/>
          <w:b/>
          <w:i/>
        </w:rPr>
        <w:t>Pavel Pilát, generální ředitel společnosti Metrostav.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DA1CE5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971B42">
        <w:rPr>
          <w:rFonts w:ascii="Arial" w:hAnsi="Arial" w:cs="Arial"/>
          <w:color w:val="000000" w:themeColor="text1"/>
        </w:rPr>
        <w:t>dod</w:t>
      </w:r>
      <w:r w:rsidR="00AF6E92">
        <w:rPr>
          <w:rFonts w:ascii="Arial" w:hAnsi="Arial" w:cs="Arial"/>
          <w:color w:val="000000" w:themeColor="text1"/>
        </w:rPr>
        <w:t>avatelům bylo během pěti měsíců roku 2016 zadáno 1443</w:t>
      </w:r>
      <w:r w:rsidR="00C537D8">
        <w:rPr>
          <w:rFonts w:ascii="Arial" w:hAnsi="Arial" w:cs="Arial"/>
          <w:color w:val="000000" w:themeColor="text1"/>
        </w:rPr>
        <w:t xml:space="preserve"> stavebních</w:t>
      </w:r>
      <w:r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 w:rsidR="00AF6E92">
        <w:rPr>
          <w:rFonts w:ascii="Arial" w:hAnsi="Arial" w:cs="Arial"/>
          <w:color w:val="000000" w:themeColor="text1"/>
        </w:rPr>
        <w:t xml:space="preserve"> celkové hodnotě 26,3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AF6E92">
        <w:rPr>
          <w:rFonts w:ascii="Arial" w:hAnsi="Arial" w:cs="Arial"/>
          <w:color w:val="000000" w:themeColor="text1"/>
        </w:rPr>
        <w:t>. To sice v obou sledovaných kritériích</w:t>
      </w:r>
      <w:r w:rsidR="0002793E">
        <w:rPr>
          <w:rFonts w:ascii="Arial" w:hAnsi="Arial" w:cs="Arial"/>
          <w:color w:val="000000" w:themeColor="text1"/>
        </w:rPr>
        <w:t xml:space="preserve"> </w:t>
      </w:r>
      <w:r w:rsidR="00AF6E92">
        <w:rPr>
          <w:rFonts w:ascii="Arial" w:hAnsi="Arial" w:cs="Arial"/>
          <w:color w:val="000000" w:themeColor="text1"/>
        </w:rPr>
        <w:t xml:space="preserve">stále </w:t>
      </w:r>
      <w:r>
        <w:rPr>
          <w:rFonts w:ascii="Arial" w:hAnsi="Arial" w:cs="Arial"/>
          <w:color w:val="000000" w:themeColor="text1"/>
        </w:rPr>
        <w:t>představuje v </w:t>
      </w:r>
      <w:r w:rsidR="00E66DD0">
        <w:rPr>
          <w:rFonts w:ascii="Arial" w:hAnsi="Arial" w:cs="Arial"/>
          <w:color w:val="000000" w:themeColor="text1"/>
        </w:rPr>
        <w:t>meziročním srovnání</w:t>
      </w:r>
      <w:r w:rsidR="00AF6E92">
        <w:rPr>
          <w:rFonts w:ascii="Arial" w:hAnsi="Arial" w:cs="Arial"/>
          <w:color w:val="000000" w:themeColor="text1"/>
        </w:rPr>
        <w:t xml:space="preserve"> výrazný pokles o 28,9, respektive 37,2</w:t>
      </w:r>
      <w:r w:rsidR="00E66DD0">
        <w:rPr>
          <w:rFonts w:ascii="Arial" w:hAnsi="Arial" w:cs="Arial"/>
          <w:color w:val="000000" w:themeColor="text1"/>
        </w:rPr>
        <w:t xml:space="preserve"> procenta</w:t>
      </w:r>
      <w:r w:rsidR="00AF6E92">
        <w:rPr>
          <w:rFonts w:ascii="Arial" w:hAnsi="Arial" w:cs="Arial"/>
          <w:color w:val="000000" w:themeColor="text1"/>
        </w:rPr>
        <w:t>, ale oproti minulým měsícům</w:t>
      </w:r>
      <w:r w:rsidR="006A2856">
        <w:rPr>
          <w:rFonts w:ascii="Arial" w:hAnsi="Arial" w:cs="Arial"/>
          <w:color w:val="000000" w:themeColor="text1"/>
        </w:rPr>
        <w:t xml:space="preserve"> jde o mírné zlepšení.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AC0938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C0938" w:rsidRPr="00B265DF" w:rsidRDefault="00AC093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BB3929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B3929" w:rsidRPr="00B265DF" w:rsidRDefault="00BB3929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3929" w:rsidRPr="00BB3929" w:rsidRDefault="00BB3929" w:rsidP="00BB392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1 443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3929" w:rsidRPr="00BB3929" w:rsidRDefault="00BB3929" w:rsidP="00BB392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B392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-28,9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26 346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B3929" w:rsidRPr="00BB3929" w:rsidRDefault="00BB3929" w:rsidP="00BB3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B3929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-37,2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F2F" w:rsidRDefault="00485F2F" w:rsidP="00A76E50">
      <w:pPr>
        <w:spacing w:after="0" w:line="240" w:lineRule="auto"/>
      </w:pPr>
      <w:r>
        <w:separator/>
      </w:r>
    </w:p>
  </w:endnote>
  <w:endnote w:type="continuationSeparator" w:id="0">
    <w:p w:rsidR="00485F2F" w:rsidRDefault="00485F2F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F2F" w:rsidRDefault="00485F2F" w:rsidP="00A76E50">
      <w:pPr>
        <w:spacing w:after="0" w:line="240" w:lineRule="auto"/>
      </w:pPr>
      <w:r>
        <w:separator/>
      </w:r>
    </w:p>
  </w:footnote>
  <w:footnote w:type="continuationSeparator" w:id="0">
    <w:p w:rsidR="00485F2F" w:rsidRDefault="00485F2F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F7742D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2793E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0FB3"/>
    <w:rsid w:val="000A2E0E"/>
    <w:rsid w:val="000A593D"/>
    <w:rsid w:val="000B09D7"/>
    <w:rsid w:val="000B0EFB"/>
    <w:rsid w:val="000B1956"/>
    <w:rsid w:val="000B2314"/>
    <w:rsid w:val="000B3A8B"/>
    <w:rsid w:val="000B5DD2"/>
    <w:rsid w:val="000B7344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35B19"/>
    <w:rsid w:val="00140F9C"/>
    <w:rsid w:val="00143695"/>
    <w:rsid w:val="001536EE"/>
    <w:rsid w:val="001566B9"/>
    <w:rsid w:val="00157F57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0196"/>
    <w:rsid w:val="001F128B"/>
    <w:rsid w:val="001F22BC"/>
    <w:rsid w:val="001F31BD"/>
    <w:rsid w:val="00200D14"/>
    <w:rsid w:val="002021AC"/>
    <w:rsid w:val="002071C8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32A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D245B"/>
    <w:rsid w:val="002E1B68"/>
    <w:rsid w:val="002E1CCD"/>
    <w:rsid w:val="002E5537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60C25"/>
    <w:rsid w:val="00367B43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2D22"/>
    <w:rsid w:val="003C3BC4"/>
    <w:rsid w:val="003C5FC8"/>
    <w:rsid w:val="003C69F9"/>
    <w:rsid w:val="003C795B"/>
    <w:rsid w:val="003D47EA"/>
    <w:rsid w:val="003D48F8"/>
    <w:rsid w:val="003D630D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15D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F2F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398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476BE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14D"/>
    <w:rsid w:val="005912D0"/>
    <w:rsid w:val="005912F8"/>
    <w:rsid w:val="00595471"/>
    <w:rsid w:val="005969A3"/>
    <w:rsid w:val="005A262C"/>
    <w:rsid w:val="005A2DC8"/>
    <w:rsid w:val="005A4048"/>
    <w:rsid w:val="005A498E"/>
    <w:rsid w:val="005B03B8"/>
    <w:rsid w:val="005B0BA9"/>
    <w:rsid w:val="005B4980"/>
    <w:rsid w:val="005B65D7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2BED"/>
    <w:rsid w:val="00635232"/>
    <w:rsid w:val="0063643D"/>
    <w:rsid w:val="0063751A"/>
    <w:rsid w:val="00637A4B"/>
    <w:rsid w:val="00642BCC"/>
    <w:rsid w:val="006438A3"/>
    <w:rsid w:val="00643A99"/>
    <w:rsid w:val="00646C4C"/>
    <w:rsid w:val="006527AC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87FDC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2856"/>
    <w:rsid w:val="006A528C"/>
    <w:rsid w:val="006A594B"/>
    <w:rsid w:val="006A6C4A"/>
    <w:rsid w:val="006B1D88"/>
    <w:rsid w:val="006B4825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59F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2680"/>
    <w:rsid w:val="00785B22"/>
    <w:rsid w:val="007904DE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0A55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18B0"/>
    <w:rsid w:val="00981E90"/>
    <w:rsid w:val="009838EE"/>
    <w:rsid w:val="00984818"/>
    <w:rsid w:val="00984994"/>
    <w:rsid w:val="00985694"/>
    <w:rsid w:val="00985F9A"/>
    <w:rsid w:val="00987D32"/>
    <w:rsid w:val="00990B27"/>
    <w:rsid w:val="00992BC3"/>
    <w:rsid w:val="00995DB6"/>
    <w:rsid w:val="009A1D73"/>
    <w:rsid w:val="009A2231"/>
    <w:rsid w:val="009A2B24"/>
    <w:rsid w:val="009A38B8"/>
    <w:rsid w:val="009A58B4"/>
    <w:rsid w:val="009A6632"/>
    <w:rsid w:val="009B0A00"/>
    <w:rsid w:val="009B2A3E"/>
    <w:rsid w:val="009B3A7C"/>
    <w:rsid w:val="009B3F57"/>
    <w:rsid w:val="009B41D2"/>
    <w:rsid w:val="009B642D"/>
    <w:rsid w:val="009C099A"/>
    <w:rsid w:val="009C246B"/>
    <w:rsid w:val="009C265B"/>
    <w:rsid w:val="009C45D0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2A1A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82D"/>
    <w:rsid w:val="00A728A3"/>
    <w:rsid w:val="00A7323A"/>
    <w:rsid w:val="00A745C1"/>
    <w:rsid w:val="00A75E6F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0938"/>
    <w:rsid w:val="00AC22A3"/>
    <w:rsid w:val="00AC2395"/>
    <w:rsid w:val="00AC2D6D"/>
    <w:rsid w:val="00AC339F"/>
    <w:rsid w:val="00AC3D5D"/>
    <w:rsid w:val="00AC5F68"/>
    <w:rsid w:val="00AC6AD5"/>
    <w:rsid w:val="00AC6FCD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B78"/>
    <w:rsid w:val="00AE6E1B"/>
    <w:rsid w:val="00AE6E31"/>
    <w:rsid w:val="00AF2A07"/>
    <w:rsid w:val="00AF4BFC"/>
    <w:rsid w:val="00AF6E92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78D3"/>
    <w:rsid w:val="00BA0468"/>
    <w:rsid w:val="00BA097C"/>
    <w:rsid w:val="00BA5729"/>
    <w:rsid w:val="00BA66D5"/>
    <w:rsid w:val="00BB3010"/>
    <w:rsid w:val="00BB3929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3AC9"/>
    <w:rsid w:val="00C1456C"/>
    <w:rsid w:val="00C15DE0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782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4D14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021E"/>
    <w:rsid w:val="00DC4B47"/>
    <w:rsid w:val="00DC6643"/>
    <w:rsid w:val="00DD17C8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6DD0"/>
    <w:rsid w:val="00E6747F"/>
    <w:rsid w:val="00E7214A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03313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76193"/>
    <w:rsid w:val="00F7742D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EB9BEA"/>
  <w15:docId w15:val="{F1CAA6FE-E7AC-47A0-BF4E-F1B7295B2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0FF2D-6CA6-423B-BC36-91D0073A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822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16</cp:revision>
  <dcterms:created xsi:type="dcterms:W3CDTF">2016-06-15T18:11:00Z</dcterms:created>
  <dcterms:modified xsi:type="dcterms:W3CDTF">2016-06-24T06:20:00Z</dcterms:modified>
</cp:coreProperties>
</file>