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0F7F2A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bookmarkStart w:id="0" w:name="_GoBack"/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V prvním čtvrtletí </w:t>
      </w:r>
      <w:r w:rsidR="00274123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investoval 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stát </w:t>
      </w:r>
      <w:r w:rsidR="00274123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do projektové přípravy 3,4 mld. korun</w:t>
      </w:r>
    </w:p>
    <w:bookmarkEnd w:id="0"/>
    <w:p w:rsidR="004713E4" w:rsidRPr="007265CC" w:rsidRDefault="004713E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CE66FB">
        <w:rPr>
          <w:rFonts w:ascii="Arial" w:eastAsia="SimSun" w:hAnsi="Arial" w:cs="Arial"/>
          <w:b/>
          <w:color w:val="000000" w:themeColor="text1"/>
          <w:kern w:val="1"/>
        </w:rPr>
        <w:t>1</w:t>
      </w:r>
      <w:r w:rsidR="004E7B29">
        <w:rPr>
          <w:rFonts w:ascii="Arial" w:eastAsia="SimSun" w:hAnsi="Arial" w:cs="Arial"/>
          <w:b/>
          <w:color w:val="000000" w:themeColor="text1"/>
          <w:kern w:val="1"/>
        </w:rPr>
        <w:t>2</w:t>
      </w:r>
      <w:r w:rsidR="00237F46">
        <w:rPr>
          <w:rFonts w:ascii="Arial" w:eastAsia="SimSun" w:hAnsi="Arial" w:cs="Arial"/>
          <w:b/>
          <w:color w:val="000000" w:themeColor="text1"/>
          <w:kern w:val="1"/>
        </w:rPr>
        <w:t>. května 2016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9A223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>Za první tři měsíce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roku 2016 zadali</w:t>
      </w:r>
      <w:r w:rsidR="005616BE">
        <w:rPr>
          <w:rFonts w:ascii="Arial" w:eastAsia="SimSun" w:hAnsi="Arial" w:cs="Arial"/>
          <w:b/>
          <w:color w:val="000000" w:themeColor="text1"/>
          <w:kern w:val="1"/>
        </w:rPr>
        <w:t xml:space="preserve"> veřejní investoři celkem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 129</w:t>
      </w:r>
      <w:r w:rsidR="00CA2C49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</w:t>
      </w:r>
      <w:r w:rsidR="00FC41BC">
        <w:rPr>
          <w:rFonts w:ascii="Arial" w:eastAsia="SimSun" w:hAnsi="Arial" w:cs="Arial"/>
          <w:b/>
          <w:color w:val="000000" w:themeColor="text1"/>
          <w:kern w:val="1"/>
        </w:rPr>
        <w:t xml:space="preserve"> na projektové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práce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 v hodnotě 3,4 miliardy</w:t>
      </w:r>
      <w:r w:rsidR="00EA3622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60033">
        <w:rPr>
          <w:rFonts w:ascii="Arial" w:eastAsia="SimSun" w:hAnsi="Arial" w:cs="Arial"/>
          <w:b/>
          <w:color w:val="000000" w:themeColor="text1"/>
          <w:kern w:val="1"/>
        </w:rPr>
        <w:t>k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>orun</w:t>
      </w:r>
      <w:r w:rsidR="00274123">
        <w:rPr>
          <w:rFonts w:ascii="Arial" w:eastAsia="SimSun" w:hAnsi="Arial" w:cs="Arial"/>
          <w:b/>
          <w:color w:val="000000" w:themeColor="text1"/>
          <w:kern w:val="1"/>
        </w:rPr>
        <w:t xml:space="preserve">. To 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>představuje rekordní hodnoty za poslední tři roky, tedy za dobu sledování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>. Aktivita investorů v</w:t>
      </w:r>
      <w:r w:rsidR="00D97EBB">
        <w:rPr>
          <w:rFonts w:ascii="Arial" w:eastAsia="SimSun" w:hAnsi="Arial" w:cs="Arial"/>
          <w:b/>
          <w:color w:val="000000" w:themeColor="text1"/>
          <w:kern w:val="1"/>
        </w:rPr>
        <w:t> ukončování výběrovýc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>h</w:t>
      </w:r>
      <w:r w:rsidR="001046BC">
        <w:rPr>
          <w:rFonts w:ascii="Arial" w:eastAsia="SimSun" w:hAnsi="Arial" w:cs="Arial"/>
          <w:b/>
          <w:color w:val="000000" w:themeColor="text1"/>
          <w:kern w:val="1"/>
        </w:rPr>
        <w:t xml:space="preserve"> řízení</w:t>
      </w:r>
      <w:r w:rsidR="00022DA7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4713E4">
        <w:rPr>
          <w:rFonts w:ascii="Arial" w:eastAsia="SimSun" w:hAnsi="Arial" w:cs="Arial"/>
          <w:b/>
          <w:color w:val="000000" w:themeColor="text1"/>
          <w:kern w:val="1"/>
        </w:rPr>
        <w:t xml:space="preserve">si v prvním čtvrtletí udržuje v meziročním srovnání mírný nárůst. </w:t>
      </w:r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C02841" w:rsidRPr="004713E4">
        <w:rPr>
          <w:rFonts w:ascii="Arial" w:eastAsia="SimSun" w:hAnsi="Arial" w:cs="Arial"/>
          <w:b/>
          <w:color w:val="000000" w:themeColor="text1"/>
          <w:kern w:val="1"/>
        </w:rPr>
        <w:t>na konci března</w:t>
      </w:r>
      <w:r w:rsidR="000C7B62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9E679D" w:rsidRPr="004713E4">
        <w:rPr>
          <w:rFonts w:ascii="Arial" w:eastAsia="SimSun" w:hAnsi="Arial" w:cs="Arial"/>
          <w:b/>
          <w:color w:val="000000" w:themeColor="text1"/>
          <w:kern w:val="1"/>
        </w:rPr>
        <w:t>2016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926A6" w:rsidRDefault="006A35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V březnu </w:t>
      </w:r>
      <w:r w:rsidR="000F7F2A">
        <w:rPr>
          <w:rFonts w:ascii="Arial" w:hAnsi="Arial" w:cs="Arial"/>
          <w:color w:val="000000" w:themeColor="text1"/>
        </w:rPr>
        <w:t xml:space="preserve">letošního </w:t>
      </w:r>
      <w:r>
        <w:rPr>
          <w:rFonts w:ascii="Arial" w:hAnsi="Arial" w:cs="Arial"/>
          <w:color w:val="000000" w:themeColor="text1"/>
        </w:rPr>
        <w:t>roku</w:t>
      </w:r>
      <w:r w:rsidR="00EB4421">
        <w:rPr>
          <w:rFonts w:ascii="Arial" w:hAnsi="Arial" w:cs="Arial"/>
          <w:color w:val="000000" w:themeColor="text1"/>
        </w:rPr>
        <w:t xml:space="preserve"> vypsali</w:t>
      </w:r>
      <w:r w:rsidR="00BF1D0E">
        <w:rPr>
          <w:rFonts w:ascii="Arial" w:hAnsi="Arial" w:cs="Arial"/>
          <w:color w:val="000000" w:themeColor="text1"/>
        </w:rPr>
        <w:t xml:space="preserve"> státní</w:t>
      </w:r>
      <w:r w:rsidR="00A85F2C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investoři</w:t>
      </w:r>
      <w:r w:rsidR="00A85F2C">
        <w:rPr>
          <w:rFonts w:ascii="Arial" w:hAnsi="Arial" w:cs="Arial"/>
          <w:color w:val="000000" w:themeColor="text1"/>
        </w:rPr>
        <w:t xml:space="preserve"> 50</w:t>
      </w:r>
      <w:r w:rsidR="00B265DF">
        <w:rPr>
          <w:rFonts w:ascii="Arial" w:hAnsi="Arial" w:cs="Arial"/>
          <w:color w:val="000000" w:themeColor="text1"/>
        </w:rPr>
        <w:t xml:space="preserve"> výběrových řízení </w:t>
      </w:r>
      <w:r w:rsidR="0079524F">
        <w:rPr>
          <w:rFonts w:ascii="Arial" w:hAnsi="Arial" w:cs="Arial"/>
          <w:color w:val="000000" w:themeColor="text1"/>
        </w:rPr>
        <w:t xml:space="preserve">na projektové práce </w:t>
      </w:r>
      <w:r w:rsidR="00B265DF">
        <w:rPr>
          <w:rFonts w:ascii="Arial" w:hAnsi="Arial" w:cs="Arial"/>
          <w:color w:val="000000" w:themeColor="text1"/>
        </w:rPr>
        <w:t>v celkové hodnotě</w:t>
      </w:r>
      <w:r w:rsidR="00A85F2C">
        <w:rPr>
          <w:rFonts w:ascii="Arial" w:hAnsi="Arial" w:cs="Arial"/>
          <w:color w:val="000000" w:themeColor="text1"/>
        </w:rPr>
        <w:t xml:space="preserve"> 463 milionů korun. To </w:t>
      </w:r>
      <w:r w:rsidR="002926A6">
        <w:rPr>
          <w:rFonts w:ascii="Arial" w:hAnsi="Arial" w:cs="Arial"/>
          <w:color w:val="000000" w:themeColor="text1"/>
        </w:rPr>
        <w:t xml:space="preserve">představuje </w:t>
      </w:r>
      <w:r w:rsidR="00A85F2C">
        <w:rPr>
          <w:rFonts w:ascii="Arial" w:hAnsi="Arial" w:cs="Arial"/>
          <w:color w:val="000000" w:themeColor="text1"/>
        </w:rPr>
        <w:t xml:space="preserve">oproti srovnatelnému </w:t>
      </w:r>
      <w:r w:rsidR="000F7F2A">
        <w:rPr>
          <w:rFonts w:ascii="Arial" w:hAnsi="Arial" w:cs="Arial"/>
          <w:color w:val="000000" w:themeColor="text1"/>
        </w:rPr>
        <w:t xml:space="preserve">loňskému </w:t>
      </w:r>
      <w:r w:rsidR="00A85F2C">
        <w:rPr>
          <w:rFonts w:ascii="Arial" w:hAnsi="Arial" w:cs="Arial"/>
          <w:color w:val="000000" w:themeColor="text1"/>
        </w:rPr>
        <w:t>období více než dvojn</w:t>
      </w:r>
      <w:r w:rsidR="002926A6">
        <w:rPr>
          <w:rFonts w:ascii="Arial" w:hAnsi="Arial" w:cs="Arial"/>
          <w:color w:val="000000" w:themeColor="text1"/>
        </w:rPr>
        <w:t>á</w:t>
      </w:r>
      <w:r w:rsidR="00A85F2C">
        <w:rPr>
          <w:rFonts w:ascii="Arial" w:hAnsi="Arial" w:cs="Arial"/>
          <w:color w:val="000000" w:themeColor="text1"/>
        </w:rPr>
        <w:t>sobný nárůst počtu oznámení (138,1</w:t>
      </w:r>
      <w:r w:rsidR="002926A6">
        <w:rPr>
          <w:rFonts w:ascii="Arial" w:hAnsi="Arial" w:cs="Arial"/>
          <w:color w:val="000000" w:themeColor="text1"/>
        </w:rPr>
        <w:t xml:space="preserve"> procenta) a</w:t>
      </w:r>
      <w:r w:rsidR="00A85F2C">
        <w:rPr>
          <w:rFonts w:ascii="Arial" w:hAnsi="Arial" w:cs="Arial"/>
          <w:color w:val="000000" w:themeColor="text1"/>
        </w:rPr>
        <w:t xml:space="preserve"> také</w:t>
      </w:r>
      <w:r w:rsidR="002926A6">
        <w:rPr>
          <w:rFonts w:ascii="Arial" w:hAnsi="Arial" w:cs="Arial"/>
          <w:color w:val="000000" w:themeColor="text1"/>
        </w:rPr>
        <w:t xml:space="preserve"> </w:t>
      </w:r>
      <w:r w:rsidR="00A85F2C">
        <w:rPr>
          <w:rFonts w:ascii="Arial" w:hAnsi="Arial" w:cs="Arial"/>
          <w:color w:val="000000" w:themeColor="text1"/>
        </w:rPr>
        <w:t>bezmála dvojnásobný nárůst objemu zakázek (97,1 procenta). Jde zároveň o nejvyšší březnové hodnoty za poslední tři roky</w:t>
      </w:r>
      <w:r w:rsidR="002926A6">
        <w:rPr>
          <w:rFonts w:ascii="Arial" w:hAnsi="Arial" w:cs="Arial"/>
          <w:color w:val="000000" w:themeColor="text1"/>
        </w:rPr>
        <w:t xml:space="preserve">, tedy za </w:t>
      </w:r>
      <w:r w:rsidR="000F7F2A">
        <w:rPr>
          <w:rFonts w:ascii="Arial" w:hAnsi="Arial" w:cs="Arial"/>
          <w:color w:val="000000" w:themeColor="text1"/>
        </w:rPr>
        <w:t xml:space="preserve">celou </w:t>
      </w:r>
      <w:r w:rsidR="00A85F2C">
        <w:rPr>
          <w:rFonts w:ascii="Arial" w:hAnsi="Arial" w:cs="Arial"/>
          <w:color w:val="000000" w:themeColor="text1"/>
        </w:rPr>
        <w:t xml:space="preserve">dobu sledování. </w:t>
      </w:r>
      <w:r w:rsidR="00CE66FB" w:rsidRPr="00CE66FB">
        <w:rPr>
          <w:rFonts w:ascii="Arial" w:hAnsi="Arial" w:cs="Arial"/>
          <w:i/>
          <w:color w:val="000000" w:themeColor="text1"/>
        </w:rPr>
        <w:t>„</w:t>
      </w:r>
      <w:r w:rsidR="00A85F2C" w:rsidRPr="00CE66FB">
        <w:rPr>
          <w:rFonts w:ascii="Arial" w:hAnsi="Arial" w:cs="Arial"/>
          <w:i/>
          <w:color w:val="000000" w:themeColor="text1"/>
        </w:rPr>
        <w:t>Největší výběrové řízení</w:t>
      </w:r>
      <w:r w:rsidR="002926A6" w:rsidRPr="00CE66FB">
        <w:rPr>
          <w:rFonts w:ascii="Arial" w:hAnsi="Arial" w:cs="Arial"/>
          <w:i/>
          <w:color w:val="000000" w:themeColor="text1"/>
        </w:rPr>
        <w:t xml:space="preserve"> měsíce </w:t>
      </w:r>
      <w:r w:rsidR="000F7F2A">
        <w:rPr>
          <w:rFonts w:ascii="Arial" w:hAnsi="Arial" w:cs="Arial"/>
          <w:i/>
          <w:color w:val="000000" w:themeColor="text1"/>
        </w:rPr>
        <w:t xml:space="preserve">března </w:t>
      </w:r>
      <w:r w:rsidR="002926A6" w:rsidRPr="00CE66FB">
        <w:rPr>
          <w:rFonts w:ascii="Arial" w:hAnsi="Arial" w:cs="Arial"/>
          <w:i/>
          <w:color w:val="000000" w:themeColor="text1"/>
        </w:rPr>
        <w:t xml:space="preserve">v hodnotě </w:t>
      </w:r>
      <w:r w:rsidR="00A85F2C" w:rsidRPr="00CE66FB">
        <w:rPr>
          <w:rFonts w:ascii="Arial" w:hAnsi="Arial" w:cs="Arial"/>
          <w:i/>
          <w:color w:val="000000" w:themeColor="text1"/>
        </w:rPr>
        <w:t>174 milionů korun vypsal Středočeský kraj a jedná se o rámcovou smlouvu na projektové prá</w:t>
      </w:r>
      <w:r w:rsidR="00CE66FB" w:rsidRPr="00CE66FB">
        <w:rPr>
          <w:rFonts w:ascii="Arial" w:hAnsi="Arial" w:cs="Arial"/>
          <w:i/>
          <w:color w:val="000000" w:themeColor="text1"/>
        </w:rPr>
        <w:t xml:space="preserve">ce staveb pozemních komunikací,“ </w:t>
      </w:r>
      <w:r w:rsidR="000F7F2A">
        <w:rPr>
          <w:rFonts w:ascii="Arial" w:hAnsi="Arial" w:cs="Arial"/>
          <w:color w:val="000000" w:themeColor="text1"/>
        </w:rPr>
        <w:t xml:space="preserve">uvádí </w:t>
      </w:r>
      <w:r w:rsidR="00CE66FB" w:rsidRPr="00CE66FB">
        <w:rPr>
          <w:rFonts w:ascii="Arial" w:hAnsi="Arial" w:cs="Arial"/>
          <w:b/>
          <w:i/>
          <w:color w:val="000000" w:themeColor="text1"/>
        </w:rPr>
        <w:t>Jiří Vacek, ředitel CEEC Research.</w:t>
      </w:r>
    </w:p>
    <w:p w:rsidR="00EB4421" w:rsidRDefault="00EB4421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B4421" w:rsidRPr="00CE66FB" w:rsidRDefault="00B20032" w:rsidP="00494BCC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color w:val="000000" w:themeColor="text1"/>
        </w:rPr>
        <w:t>Za první čtvrtletí roku 2016</w:t>
      </w:r>
      <w:r w:rsidR="006E320F">
        <w:rPr>
          <w:rFonts w:ascii="Arial" w:hAnsi="Arial" w:cs="Arial"/>
          <w:color w:val="000000" w:themeColor="text1"/>
        </w:rPr>
        <w:t xml:space="preserve"> se</w:t>
      </w:r>
      <w:r>
        <w:rPr>
          <w:rFonts w:ascii="Arial" w:hAnsi="Arial" w:cs="Arial"/>
          <w:color w:val="000000" w:themeColor="text1"/>
        </w:rPr>
        <w:t xml:space="preserve"> </w:t>
      </w:r>
      <w:r w:rsidR="006E320F">
        <w:rPr>
          <w:rFonts w:ascii="Arial" w:hAnsi="Arial" w:cs="Arial"/>
          <w:color w:val="000000" w:themeColor="text1"/>
        </w:rPr>
        <w:t xml:space="preserve">ve </w:t>
      </w:r>
      <w:r w:rsidR="006E320F">
        <w:rPr>
          <w:rFonts w:ascii="Arial" w:hAnsi="Arial" w:cs="Arial"/>
        </w:rPr>
        <w:t>Věstníku veřejných zakáze</w:t>
      </w:r>
      <w:r>
        <w:rPr>
          <w:rFonts w:ascii="Arial" w:hAnsi="Arial" w:cs="Arial"/>
        </w:rPr>
        <w:t>k objevilo celkem 129</w:t>
      </w:r>
      <w:r w:rsidR="006E320F">
        <w:rPr>
          <w:rFonts w:ascii="Arial" w:hAnsi="Arial" w:cs="Arial"/>
        </w:rPr>
        <w:t xml:space="preserve"> soutěží v</w:t>
      </w:r>
      <w:r w:rsidR="00EE22A7">
        <w:rPr>
          <w:rFonts w:ascii="Arial" w:hAnsi="Arial" w:cs="Arial"/>
        </w:rPr>
        <w:t> </w:t>
      </w:r>
      <w:r w:rsidR="006E320F">
        <w:rPr>
          <w:rFonts w:ascii="Arial" w:hAnsi="Arial" w:cs="Arial"/>
        </w:rPr>
        <w:t>hodnotě</w:t>
      </w:r>
      <w:r>
        <w:rPr>
          <w:rFonts w:ascii="Arial" w:hAnsi="Arial" w:cs="Arial"/>
        </w:rPr>
        <w:t xml:space="preserve"> 3,43</w:t>
      </w:r>
      <w:r w:rsidR="00E25F26">
        <w:rPr>
          <w:rFonts w:ascii="Arial" w:hAnsi="Arial" w:cs="Arial"/>
        </w:rPr>
        <w:t xml:space="preserve"> miliardy korun. V </w:t>
      </w:r>
      <w:r>
        <w:rPr>
          <w:rFonts w:ascii="Arial" w:hAnsi="Arial" w:cs="Arial"/>
        </w:rPr>
        <w:t>meziroční</w:t>
      </w:r>
      <w:r w:rsidR="00E25F26">
        <w:rPr>
          <w:rFonts w:ascii="Arial" w:hAnsi="Arial" w:cs="Arial"/>
        </w:rPr>
        <w:t>m srovnání to představuje více než dvojnásobný nárůst počtu zakázek (</w:t>
      </w:r>
      <w:r>
        <w:rPr>
          <w:rFonts w:ascii="Arial" w:hAnsi="Arial" w:cs="Arial"/>
        </w:rPr>
        <w:t>143</w:t>
      </w:r>
      <w:r w:rsidR="008551B7">
        <w:rPr>
          <w:rFonts w:ascii="Arial" w:hAnsi="Arial" w:cs="Arial"/>
        </w:rPr>
        <w:t>,9</w:t>
      </w:r>
      <w:r>
        <w:rPr>
          <w:rFonts w:ascii="Arial" w:hAnsi="Arial" w:cs="Arial"/>
        </w:rPr>
        <w:t xml:space="preserve"> procent</w:t>
      </w:r>
      <w:r w:rsidR="00E25F26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a z </w:t>
      </w:r>
      <w:r w:rsidR="008551B7">
        <w:rPr>
          <w:rFonts w:ascii="Arial" w:hAnsi="Arial" w:cs="Arial"/>
        </w:rPr>
        <w:t xml:space="preserve">hlediska objemu jde </w:t>
      </w:r>
      <w:r>
        <w:rPr>
          <w:rFonts w:ascii="Arial" w:hAnsi="Arial" w:cs="Arial"/>
        </w:rPr>
        <w:t xml:space="preserve">o nárůst </w:t>
      </w:r>
      <w:r w:rsidR="00E25F26">
        <w:rPr>
          <w:rFonts w:ascii="Arial" w:hAnsi="Arial" w:cs="Arial"/>
        </w:rPr>
        <w:t xml:space="preserve">dokonce </w:t>
      </w:r>
      <w:r>
        <w:rPr>
          <w:rFonts w:ascii="Arial" w:hAnsi="Arial" w:cs="Arial"/>
        </w:rPr>
        <w:t>více n</w:t>
      </w:r>
      <w:r w:rsidR="00E25F26">
        <w:rPr>
          <w:rFonts w:ascii="Arial" w:hAnsi="Arial" w:cs="Arial"/>
        </w:rPr>
        <w:t xml:space="preserve">ež osminásobný (763,1 procenta). </w:t>
      </w:r>
      <w:r w:rsidR="00B2488E">
        <w:rPr>
          <w:rFonts w:ascii="Arial" w:hAnsi="Arial" w:cs="Arial"/>
        </w:rPr>
        <w:t>S velkým náskokem jde ve všech ohledech o rekordní první čtvrtlet</w:t>
      </w:r>
      <w:r w:rsidR="00904BF5">
        <w:rPr>
          <w:rFonts w:ascii="Arial" w:hAnsi="Arial" w:cs="Arial"/>
        </w:rPr>
        <w:t>í za poslední tři roky (2013 – 19 výběrových řízení v hodnotě 87 milionů korun, 2014 – 17 výběrových řízení v hodnotě 247 milionů korun, 2015 – 53 výběrových řízení v hodnotě 398 milionů korun).</w:t>
      </w:r>
      <w:r w:rsidR="00B2488E">
        <w:rPr>
          <w:rFonts w:ascii="Arial" w:hAnsi="Arial" w:cs="Arial"/>
        </w:rPr>
        <w:t xml:space="preserve"> </w:t>
      </w:r>
      <w:r w:rsidR="008551B7">
        <w:rPr>
          <w:rFonts w:ascii="Arial" w:hAnsi="Arial" w:cs="Arial"/>
        </w:rPr>
        <w:t>Ne</w:t>
      </w:r>
      <w:r w:rsidR="00B2488E">
        <w:rPr>
          <w:rFonts w:ascii="Arial" w:hAnsi="Arial" w:cs="Arial"/>
        </w:rPr>
        <w:t xml:space="preserve">jvětší podíl na tomto </w:t>
      </w:r>
      <w:r w:rsidR="008551B7">
        <w:rPr>
          <w:rFonts w:ascii="Arial" w:hAnsi="Arial" w:cs="Arial"/>
        </w:rPr>
        <w:t>stavu má</w:t>
      </w:r>
      <w:r w:rsidR="00FC41BC">
        <w:rPr>
          <w:rFonts w:ascii="Arial" w:hAnsi="Arial" w:cs="Arial"/>
        </w:rPr>
        <w:t xml:space="preserve"> velká</w:t>
      </w:r>
      <w:r w:rsidR="008551B7">
        <w:rPr>
          <w:rFonts w:ascii="Arial" w:hAnsi="Arial" w:cs="Arial"/>
        </w:rPr>
        <w:t xml:space="preserve"> lednová zakázka od </w:t>
      </w:r>
      <w:proofErr w:type="gramStart"/>
      <w:r w:rsidR="000F7F2A">
        <w:rPr>
          <w:rFonts w:ascii="Arial" w:hAnsi="Arial" w:cs="Arial"/>
        </w:rPr>
        <w:t xml:space="preserve">firmy </w:t>
      </w:r>
      <w:r w:rsidR="008551B7">
        <w:rPr>
          <w:rFonts w:ascii="Arial" w:hAnsi="Arial" w:cs="Arial"/>
        </w:rPr>
        <w:t>E.ON</w:t>
      </w:r>
      <w:proofErr w:type="gramEnd"/>
      <w:r w:rsidR="008551B7">
        <w:rPr>
          <w:rFonts w:ascii="Arial" w:hAnsi="Arial" w:cs="Arial"/>
        </w:rPr>
        <w:t xml:space="preserve"> Distribuce v hodnotě 1,3 miliardy korun. </w:t>
      </w:r>
      <w:r w:rsidR="00CE66FB" w:rsidRPr="00CE66FB">
        <w:rPr>
          <w:rFonts w:ascii="Arial" w:hAnsi="Arial" w:cs="Arial"/>
          <w:i/>
        </w:rPr>
        <w:t xml:space="preserve">„Státní investoři připravují zakázky, na kterých </w:t>
      </w:r>
      <w:r w:rsidR="000F7F2A">
        <w:rPr>
          <w:rFonts w:ascii="Arial" w:hAnsi="Arial" w:cs="Arial"/>
          <w:i/>
        </w:rPr>
        <w:t xml:space="preserve">by </w:t>
      </w:r>
      <w:r w:rsidR="00CE66FB" w:rsidRPr="00CE66FB">
        <w:rPr>
          <w:rFonts w:ascii="Arial" w:hAnsi="Arial" w:cs="Arial"/>
          <w:i/>
        </w:rPr>
        <w:t xml:space="preserve">měli pracovat průběžně tak, aby nyní byly připravené projekty, které je možné financovat z přislíbených evropských peněz,“ </w:t>
      </w:r>
      <w:r w:rsidR="00CE66FB">
        <w:rPr>
          <w:rFonts w:ascii="Arial" w:hAnsi="Arial" w:cs="Arial"/>
        </w:rPr>
        <w:t xml:space="preserve">komentuje </w:t>
      </w:r>
      <w:r w:rsidR="00CE66FB" w:rsidRPr="00CE66FB">
        <w:rPr>
          <w:rFonts w:ascii="Arial" w:hAnsi="Arial" w:cs="Arial"/>
          <w:b/>
          <w:i/>
        </w:rPr>
        <w:t>Mário Červenka, ředitel developerské společnosti O.M.C. Invest.</w:t>
      </w: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4"/>
        <w:gridCol w:w="1059"/>
        <w:gridCol w:w="1049"/>
        <w:gridCol w:w="1066"/>
        <w:gridCol w:w="1062"/>
        <w:gridCol w:w="1044"/>
        <w:gridCol w:w="1069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lastRenderedPageBreak/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+211,8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398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+60,7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+94,3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1 874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+45,3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C33B4C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703D87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3D87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-57,1</w:t>
            </w:r>
          </w:p>
        </w:tc>
      </w:tr>
      <w:tr w:rsidR="00703D8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703D87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3D87" w:rsidRPr="005969A3" w:rsidRDefault="00703D87" w:rsidP="005969A3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+38,3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4 533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3D87" w:rsidRPr="0095651E" w:rsidRDefault="00703D87" w:rsidP="00703D8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+31,0</w:t>
            </w:r>
          </w:p>
        </w:tc>
      </w:tr>
      <w:tr w:rsidR="006A3564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6A3564" w:rsidRPr="005969A3" w:rsidRDefault="006A3564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3564" w:rsidRPr="00312C8D" w:rsidRDefault="006A3564" w:rsidP="00312C8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březen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A3564" w:rsidRPr="006A3564" w:rsidRDefault="006A3564" w:rsidP="006A3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A3564" w:rsidRPr="006A3564" w:rsidRDefault="006A3564" w:rsidP="006A3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A3564" w:rsidRPr="006A3564" w:rsidRDefault="006A3564" w:rsidP="006A3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+143,4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A3564" w:rsidRPr="006A3564" w:rsidRDefault="006A3564" w:rsidP="006A3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3 431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A3564" w:rsidRPr="006A3564" w:rsidRDefault="006A3564" w:rsidP="006A3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A3564" w:rsidRPr="006A3564" w:rsidRDefault="006A3564" w:rsidP="006A3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+763,1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6D2CD0" w:rsidRPr="003C69F9" w:rsidRDefault="006D2CD0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7265CC" w:rsidRDefault="00447719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března</w:t>
      </w:r>
      <w:r w:rsidR="00312C8D">
        <w:rPr>
          <w:rFonts w:ascii="Arial" w:hAnsi="Arial" w:cs="Arial"/>
          <w:color w:val="000000" w:themeColor="text1"/>
        </w:rPr>
        <w:t xml:space="preserve"> letošního roku státní investoři ukončili a zadali k</w:t>
      </w:r>
      <w:r w:rsidR="00B11CF3">
        <w:rPr>
          <w:rFonts w:ascii="Arial" w:hAnsi="Arial" w:cs="Arial"/>
          <w:color w:val="000000" w:themeColor="text1"/>
        </w:rPr>
        <w:t>onkrétním projektovým firmám</w:t>
      </w:r>
      <w:r>
        <w:rPr>
          <w:rFonts w:ascii="Arial" w:hAnsi="Arial" w:cs="Arial"/>
          <w:color w:val="000000" w:themeColor="text1"/>
        </w:rPr>
        <w:t xml:space="preserve"> 128</w:t>
      </w:r>
      <w:r w:rsidR="00BF1D0E">
        <w:rPr>
          <w:rFonts w:ascii="Arial" w:hAnsi="Arial" w:cs="Arial"/>
          <w:color w:val="000000" w:themeColor="text1"/>
        </w:rPr>
        <w:t xml:space="preserve"> zakázek. To </w:t>
      </w:r>
      <w:r w:rsidR="00DA1CE5">
        <w:rPr>
          <w:rFonts w:ascii="Arial" w:hAnsi="Arial" w:cs="Arial"/>
          <w:color w:val="000000" w:themeColor="text1"/>
        </w:rPr>
        <w:t xml:space="preserve">představuje v meziročním </w:t>
      </w:r>
      <w:r>
        <w:rPr>
          <w:rFonts w:ascii="Arial" w:hAnsi="Arial" w:cs="Arial"/>
          <w:color w:val="000000" w:themeColor="text1"/>
        </w:rPr>
        <w:t>srovnání nárůst o 14,3</w:t>
      </w:r>
      <w:r w:rsidR="00B11CF3">
        <w:rPr>
          <w:rFonts w:ascii="Arial" w:hAnsi="Arial" w:cs="Arial"/>
          <w:color w:val="000000" w:themeColor="text1"/>
        </w:rPr>
        <w:t xml:space="preserve"> procent</w:t>
      </w:r>
      <w:r>
        <w:rPr>
          <w:rFonts w:ascii="Arial" w:hAnsi="Arial" w:cs="Arial"/>
          <w:color w:val="000000" w:themeColor="text1"/>
        </w:rPr>
        <w:t>a</w:t>
      </w:r>
      <w:r w:rsidR="00DA1CE5">
        <w:rPr>
          <w:rFonts w:ascii="Arial" w:hAnsi="Arial" w:cs="Arial"/>
          <w:color w:val="000000" w:themeColor="text1"/>
        </w:rPr>
        <w:t xml:space="preserve">. </w:t>
      </w:r>
      <w:r w:rsidR="00304EAA">
        <w:rPr>
          <w:rFonts w:ascii="Arial" w:hAnsi="Arial" w:cs="Arial"/>
          <w:color w:val="000000" w:themeColor="text1"/>
        </w:rPr>
        <w:t>Jejich celková hodnota</w:t>
      </w:r>
      <w:r>
        <w:rPr>
          <w:rFonts w:ascii="Arial" w:hAnsi="Arial" w:cs="Arial"/>
          <w:color w:val="000000" w:themeColor="text1"/>
        </w:rPr>
        <w:t xml:space="preserve"> </w:t>
      </w:r>
      <w:r w:rsidR="00DA1CE5">
        <w:rPr>
          <w:rFonts w:ascii="Arial" w:hAnsi="Arial" w:cs="Arial"/>
          <w:color w:val="000000" w:themeColor="text1"/>
        </w:rPr>
        <w:t>dos</w:t>
      </w:r>
      <w:r w:rsidR="00B23E40">
        <w:rPr>
          <w:rFonts w:ascii="Arial" w:hAnsi="Arial" w:cs="Arial"/>
          <w:color w:val="000000" w:themeColor="text1"/>
        </w:rPr>
        <w:t>áhl</w:t>
      </w:r>
      <w:r w:rsidR="00304EAA">
        <w:rPr>
          <w:rFonts w:ascii="Arial" w:hAnsi="Arial" w:cs="Arial"/>
          <w:color w:val="000000" w:themeColor="text1"/>
        </w:rPr>
        <w:t xml:space="preserve">a </w:t>
      </w:r>
      <w:r>
        <w:rPr>
          <w:rFonts w:ascii="Arial" w:hAnsi="Arial" w:cs="Arial"/>
          <w:color w:val="000000" w:themeColor="text1"/>
        </w:rPr>
        <w:t>582</w:t>
      </w:r>
      <w:r w:rsidR="00B11CF3">
        <w:rPr>
          <w:rFonts w:ascii="Arial" w:hAnsi="Arial" w:cs="Arial"/>
          <w:color w:val="000000" w:themeColor="text1"/>
        </w:rPr>
        <w:t xml:space="preserve"> milionů</w:t>
      </w:r>
      <w:r w:rsidR="00DA1CE5">
        <w:rPr>
          <w:rFonts w:ascii="Arial" w:hAnsi="Arial" w:cs="Arial"/>
          <w:color w:val="000000" w:themeColor="text1"/>
        </w:rPr>
        <w:t xml:space="preserve"> korun</w:t>
      </w:r>
      <w:r w:rsidR="003E19D7">
        <w:rPr>
          <w:rFonts w:ascii="Arial" w:hAnsi="Arial" w:cs="Arial"/>
          <w:color w:val="000000" w:themeColor="text1"/>
        </w:rPr>
        <w:t xml:space="preserve"> </w:t>
      </w:r>
      <w:r w:rsidR="00E44783">
        <w:rPr>
          <w:rFonts w:ascii="Arial" w:hAnsi="Arial" w:cs="Arial"/>
          <w:color w:val="000000" w:themeColor="text1"/>
        </w:rPr>
        <w:t>a oproti</w:t>
      </w:r>
      <w:r w:rsidR="003E19D7">
        <w:rPr>
          <w:rFonts w:ascii="Arial" w:hAnsi="Arial" w:cs="Arial"/>
          <w:color w:val="000000" w:themeColor="text1"/>
        </w:rPr>
        <w:t xml:space="preserve"> srovnatelnému období předchozího</w:t>
      </w:r>
      <w:r>
        <w:rPr>
          <w:rFonts w:ascii="Arial" w:hAnsi="Arial" w:cs="Arial"/>
          <w:color w:val="000000" w:themeColor="text1"/>
        </w:rPr>
        <w:t xml:space="preserve"> roku se jedná o desetinový nárůst (11,9</w:t>
      </w:r>
      <w:r w:rsidR="00302632">
        <w:rPr>
          <w:rFonts w:ascii="Arial" w:hAnsi="Arial" w:cs="Arial"/>
          <w:color w:val="000000" w:themeColor="text1"/>
        </w:rPr>
        <w:t xml:space="preserve"> procenta</w:t>
      </w:r>
      <w:r>
        <w:rPr>
          <w:rFonts w:ascii="Arial" w:hAnsi="Arial" w:cs="Arial"/>
          <w:color w:val="000000" w:themeColor="text1"/>
        </w:rPr>
        <w:t>)</w:t>
      </w:r>
      <w:r w:rsidR="00E44783">
        <w:rPr>
          <w:rFonts w:ascii="Arial" w:hAnsi="Arial" w:cs="Arial"/>
          <w:color w:val="000000" w:themeColor="text1"/>
        </w:rPr>
        <w:t>.</w:t>
      </w:r>
      <w:r w:rsidR="00302632">
        <w:rPr>
          <w:rFonts w:ascii="Arial" w:hAnsi="Arial" w:cs="Arial"/>
          <w:color w:val="000000" w:themeColor="text1"/>
        </w:rPr>
        <w:t xml:space="preserve">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0F7F2A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6F6D65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2015 až 2016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5"/>
        <w:gridCol w:w="1745"/>
        <w:gridCol w:w="1059"/>
        <w:gridCol w:w="1049"/>
        <w:gridCol w:w="1063"/>
        <w:gridCol w:w="1062"/>
        <w:gridCol w:w="1045"/>
        <w:gridCol w:w="1069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+16,7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-3,0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+49,4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+984,4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1 012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+41,8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159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+67,4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C33B4C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C33B4C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C33B4C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+69,81</w:t>
            </w:r>
          </w:p>
        </w:tc>
      </w:tr>
      <w:tr w:rsidR="00C33B4C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C33B4C" w:rsidRPr="00B265DF" w:rsidRDefault="00C33B4C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33B4C" w:rsidRPr="00B265DF" w:rsidRDefault="00C33B4C" w:rsidP="00B265DF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513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+34,3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3 462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95651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C33B4C" w:rsidRPr="0095651E" w:rsidRDefault="00C33B4C" w:rsidP="00C33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95651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+83,8</w:t>
            </w:r>
          </w:p>
        </w:tc>
      </w:tr>
      <w:tr w:rsidR="006A3564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6A3564" w:rsidRPr="00B265DF" w:rsidRDefault="006A3564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3564" w:rsidRPr="00312C8D" w:rsidRDefault="006A3564" w:rsidP="00312C8D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březen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6A3564" w:rsidRPr="006A3564" w:rsidRDefault="006A3564" w:rsidP="006A3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128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A3564" w:rsidRPr="006A3564" w:rsidRDefault="006A3564" w:rsidP="006A35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6A3564" w:rsidRPr="006A3564" w:rsidRDefault="006A3564" w:rsidP="006A3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+14,3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6A3564" w:rsidRPr="006A3564" w:rsidRDefault="006A3564" w:rsidP="006A3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582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A3564" w:rsidRPr="006A3564" w:rsidRDefault="006A3564" w:rsidP="006A35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6A3564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6A3564" w:rsidRPr="006A3564" w:rsidRDefault="006A3564" w:rsidP="006A356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6A3564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+11,9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Research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CEEC Research </w:t>
      </w:r>
      <w:r>
        <w:rPr>
          <w:rFonts w:ascii="Arial" w:hAnsi="Arial" w:cs="Arial"/>
          <w:color w:val="000000" w:themeColor="text1"/>
          <w:sz w:val="16"/>
          <w:szCs w:val="16"/>
        </w:rPr>
        <w:lastRenderedPageBreak/>
        <w:t xml:space="preserve">vznikl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CEEC Research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54C" w:rsidRDefault="00BA554C" w:rsidP="00A76E50">
      <w:pPr>
        <w:spacing w:after="0" w:line="240" w:lineRule="auto"/>
      </w:pPr>
      <w:r>
        <w:separator/>
      </w:r>
    </w:p>
  </w:endnote>
  <w:endnote w:type="continuationSeparator" w:id="0">
    <w:p w:rsidR="00BA554C" w:rsidRDefault="00BA554C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54C" w:rsidRDefault="00BA554C" w:rsidP="00A76E50">
      <w:pPr>
        <w:spacing w:after="0" w:line="240" w:lineRule="auto"/>
      </w:pPr>
      <w:r>
        <w:separator/>
      </w:r>
    </w:p>
  </w:footnote>
  <w:footnote w:type="continuationSeparator" w:id="0">
    <w:p w:rsidR="00BA554C" w:rsidRDefault="00BA554C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464366" w:rsidP="00464366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2DA7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77A03"/>
    <w:rsid w:val="000803AD"/>
    <w:rsid w:val="00080FA0"/>
    <w:rsid w:val="00085377"/>
    <w:rsid w:val="000853CA"/>
    <w:rsid w:val="00092923"/>
    <w:rsid w:val="0009385E"/>
    <w:rsid w:val="00093D49"/>
    <w:rsid w:val="000957C6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68B3"/>
    <w:rsid w:val="000E71B9"/>
    <w:rsid w:val="000F4820"/>
    <w:rsid w:val="000F58C9"/>
    <w:rsid w:val="000F5D71"/>
    <w:rsid w:val="000F7F2A"/>
    <w:rsid w:val="001037D9"/>
    <w:rsid w:val="00104140"/>
    <w:rsid w:val="001046BC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37F46"/>
    <w:rsid w:val="00247E30"/>
    <w:rsid w:val="00253B0D"/>
    <w:rsid w:val="00253FC8"/>
    <w:rsid w:val="002560EF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4123"/>
    <w:rsid w:val="00275AD4"/>
    <w:rsid w:val="002818F3"/>
    <w:rsid w:val="00286E6D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8A7"/>
    <w:rsid w:val="003014FD"/>
    <w:rsid w:val="003016AD"/>
    <w:rsid w:val="00302632"/>
    <w:rsid w:val="00304EAA"/>
    <w:rsid w:val="00311898"/>
    <w:rsid w:val="00311BF9"/>
    <w:rsid w:val="00312C8D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D6D1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47719"/>
    <w:rsid w:val="0045037D"/>
    <w:rsid w:val="004503E6"/>
    <w:rsid w:val="00451891"/>
    <w:rsid w:val="00454A85"/>
    <w:rsid w:val="00460C42"/>
    <w:rsid w:val="0046114D"/>
    <w:rsid w:val="00461766"/>
    <w:rsid w:val="00464366"/>
    <w:rsid w:val="00466AB9"/>
    <w:rsid w:val="004713E4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E7B29"/>
    <w:rsid w:val="004F1468"/>
    <w:rsid w:val="004F4146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415A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3564"/>
    <w:rsid w:val="006A528C"/>
    <w:rsid w:val="006A594B"/>
    <w:rsid w:val="006A60EB"/>
    <w:rsid w:val="006A6C4A"/>
    <w:rsid w:val="006B1D88"/>
    <w:rsid w:val="006B5BFA"/>
    <w:rsid w:val="006B6B49"/>
    <w:rsid w:val="006C5597"/>
    <w:rsid w:val="006C735B"/>
    <w:rsid w:val="006C7464"/>
    <w:rsid w:val="006D2CD0"/>
    <w:rsid w:val="006E20F2"/>
    <w:rsid w:val="006E320F"/>
    <w:rsid w:val="006E4621"/>
    <w:rsid w:val="006E4E8A"/>
    <w:rsid w:val="006F0F71"/>
    <w:rsid w:val="006F29EF"/>
    <w:rsid w:val="006F2C05"/>
    <w:rsid w:val="006F3DBF"/>
    <w:rsid w:val="006F5538"/>
    <w:rsid w:val="006F6D65"/>
    <w:rsid w:val="00702F17"/>
    <w:rsid w:val="00703D8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2680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3CF"/>
    <w:rsid w:val="00803C16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1B7"/>
    <w:rsid w:val="00855382"/>
    <w:rsid w:val="00862046"/>
    <w:rsid w:val="0086225D"/>
    <w:rsid w:val="00862954"/>
    <w:rsid w:val="00865A71"/>
    <w:rsid w:val="0087155D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9474B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415B"/>
    <w:rsid w:val="008E51E4"/>
    <w:rsid w:val="008E70F3"/>
    <w:rsid w:val="008F20F7"/>
    <w:rsid w:val="008F3AEB"/>
    <w:rsid w:val="008F4D01"/>
    <w:rsid w:val="00902A00"/>
    <w:rsid w:val="00904BF5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651E"/>
    <w:rsid w:val="009578AA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6A6F"/>
    <w:rsid w:val="009C7C7E"/>
    <w:rsid w:val="009D01E8"/>
    <w:rsid w:val="009D117F"/>
    <w:rsid w:val="009D125D"/>
    <w:rsid w:val="009E03A1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443F"/>
    <w:rsid w:val="00A45442"/>
    <w:rsid w:val="00A45C23"/>
    <w:rsid w:val="00A541D4"/>
    <w:rsid w:val="00A5433D"/>
    <w:rsid w:val="00A5482F"/>
    <w:rsid w:val="00A601AE"/>
    <w:rsid w:val="00A60D42"/>
    <w:rsid w:val="00A61920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5F2C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B6745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1CF3"/>
    <w:rsid w:val="00B12D93"/>
    <w:rsid w:val="00B12E8C"/>
    <w:rsid w:val="00B172EC"/>
    <w:rsid w:val="00B20032"/>
    <w:rsid w:val="00B219DE"/>
    <w:rsid w:val="00B23E40"/>
    <w:rsid w:val="00B2488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4AEB"/>
    <w:rsid w:val="00B652F6"/>
    <w:rsid w:val="00B660F0"/>
    <w:rsid w:val="00B676BD"/>
    <w:rsid w:val="00B7063C"/>
    <w:rsid w:val="00B718C2"/>
    <w:rsid w:val="00B8560E"/>
    <w:rsid w:val="00B87C83"/>
    <w:rsid w:val="00B87D38"/>
    <w:rsid w:val="00B978D3"/>
    <w:rsid w:val="00BA0468"/>
    <w:rsid w:val="00BA097C"/>
    <w:rsid w:val="00BA554C"/>
    <w:rsid w:val="00BA5729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B16"/>
    <w:rsid w:val="00BF0311"/>
    <w:rsid w:val="00BF14DC"/>
    <w:rsid w:val="00BF1D0E"/>
    <w:rsid w:val="00C0021E"/>
    <w:rsid w:val="00C01ADB"/>
    <w:rsid w:val="00C02841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249A1"/>
    <w:rsid w:val="00C31C5B"/>
    <w:rsid w:val="00C32127"/>
    <w:rsid w:val="00C33A96"/>
    <w:rsid w:val="00C33B4C"/>
    <w:rsid w:val="00C45298"/>
    <w:rsid w:val="00C456A8"/>
    <w:rsid w:val="00C50C2D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2C49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6FB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033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81054"/>
    <w:rsid w:val="00D81288"/>
    <w:rsid w:val="00D82AEE"/>
    <w:rsid w:val="00D8719A"/>
    <w:rsid w:val="00D87C81"/>
    <w:rsid w:val="00D91433"/>
    <w:rsid w:val="00D948F5"/>
    <w:rsid w:val="00D97EBB"/>
    <w:rsid w:val="00DA1CE5"/>
    <w:rsid w:val="00DB07A6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5F26"/>
    <w:rsid w:val="00E27F64"/>
    <w:rsid w:val="00E32B6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971A5"/>
    <w:rsid w:val="00EA3622"/>
    <w:rsid w:val="00EA3F2E"/>
    <w:rsid w:val="00EA4F78"/>
    <w:rsid w:val="00EB37E6"/>
    <w:rsid w:val="00EB4421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19DF"/>
    <w:rsid w:val="00ED3DA9"/>
    <w:rsid w:val="00ED749E"/>
    <w:rsid w:val="00ED76BA"/>
    <w:rsid w:val="00EE0F00"/>
    <w:rsid w:val="00EE22A7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407AA"/>
    <w:rsid w:val="00F42B8A"/>
    <w:rsid w:val="00F43897"/>
    <w:rsid w:val="00F442EB"/>
    <w:rsid w:val="00F45D66"/>
    <w:rsid w:val="00F5151A"/>
    <w:rsid w:val="00F5346D"/>
    <w:rsid w:val="00F546D9"/>
    <w:rsid w:val="00F615CB"/>
    <w:rsid w:val="00F6617A"/>
    <w:rsid w:val="00F71CD9"/>
    <w:rsid w:val="00F72E94"/>
    <w:rsid w:val="00F740B9"/>
    <w:rsid w:val="00F746B6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41BC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22048B"/>
  <w15:docId w15:val="{A55A3BA1-0C2D-4623-A396-87A9CB44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6DC71-DD68-4652-A33E-36D6CCCB7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638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4</cp:revision>
  <dcterms:created xsi:type="dcterms:W3CDTF">2016-05-09T21:02:00Z</dcterms:created>
  <dcterms:modified xsi:type="dcterms:W3CDTF">2016-05-12T07:05:00Z</dcterms:modified>
</cp:coreProperties>
</file>