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5" w:rsidRDefault="00103215" w:rsidP="00C81037">
      <w:pPr>
        <w:spacing w:line="360" w:lineRule="auto"/>
        <w:ind w:firstLine="708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Za prvé dva mesiace roka </w:t>
      </w:r>
      <w:r w:rsidR="00292ABC">
        <w:rPr>
          <w:b/>
          <w:bCs/>
          <w:sz w:val="32"/>
          <w:szCs w:val="32"/>
          <w:lang w:val="sk-SK"/>
        </w:rPr>
        <w:t xml:space="preserve">2016 </w:t>
      </w:r>
      <w:r>
        <w:rPr>
          <w:b/>
          <w:bCs/>
          <w:sz w:val="32"/>
          <w:szCs w:val="32"/>
          <w:lang w:val="sk-SK"/>
        </w:rPr>
        <w:t>vyhlásili investori najviac obstarávaní na stavebné práce za posledné štyri roky</w:t>
      </w:r>
    </w:p>
    <w:p w:rsidR="00103215" w:rsidRDefault="00AB784C" w:rsidP="00315F24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Bratislava, 21</w:t>
      </w:r>
      <w:r w:rsidR="00A026D0">
        <w:rPr>
          <w:b/>
          <w:bCs/>
          <w:lang w:val="sk-SK"/>
        </w:rPr>
        <w:t>. apríla</w:t>
      </w:r>
      <w:r w:rsidR="00103215">
        <w:rPr>
          <w:b/>
          <w:bCs/>
          <w:lang w:val="sk-SK"/>
        </w:rPr>
        <w:t xml:space="preserve">. – V období od januára do februára 2016 vyhlásili investori 1 451 verejných obstarávaní na stavebné práce v celkovej hodnote 306 miliónov EUR. To predstavuje vôbec najvyšší počet v prvých dvoch mesiacoch za posledné štyri roky, teda za </w:t>
      </w:r>
      <w:r w:rsidR="00292ABC">
        <w:rPr>
          <w:b/>
          <w:bCs/>
          <w:lang w:val="sk-SK"/>
        </w:rPr>
        <w:t>sledované obdobie</w:t>
      </w:r>
      <w:r w:rsidR="00103215">
        <w:rPr>
          <w:b/>
          <w:bCs/>
          <w:lang w:val="sk-SK"/>
        </w:rPr>
        <w:t>. Ide však prevažne o malé zákazky. Pokračuje tiež zvýšená aktivita investorov v ukončovaní verejných obstarávaní. Konkrétnym stavebným firmám bolo zadaných 401 zákaziek v celkovej hodnote 153 miliónov EUR. Vyplýva to z najnovšej analýzy spracovanej analytickou spoločnosťou CEEC Research na základe údajov poskytnutých Úradom pr</w:t>
      </w:r>
      <w:r w:rsidR="00F65C8E">
        <w:rPr>
          <w:b/>
          <w:bCs/>
          <w:lang w:val="sk-SK"/>
        </w:rPr>
        <w:t xml:space="preserve">e verejné obstarávanie ku koncu </w:t>
      </w:r>
      <w:r w:rsidR="00103215">
        <w:rPr>
          <w:b/>
          <w:bCs/>
          <w:lang w:val="sk-SK"/>
        </w:rPr>
        <w:t xml:space="preserve">februára 2016. </w:t>
      </w:r>
    </w:p>
    <w:p w:rsidR="00103215" w:rsidRDefault="00103215" w:rsidP="00DD3DC0">
      <w:pPr>
        <w:spacing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  <w:r>
        <w:rPr>
          <w:rStyle w:val="Hypertextovodkaz"/>
          <w:rFonts w:cs="Arial"/>
          <w:color w:val="auto"/>
          <w:u w:val="none"/>
          <w:lang w:val="sk-SK"/>
        </w:rPr>
        <w:t xml:space="preserve">Vo februári 2016 vyhlásili </w:t>
      </w:r>
      <w:r w:rsidRPr="005861A0">
        <w:rPr>
          <w:rStyle w:val="Hypertextovodkaz"/>
          <w:rFonts w:cs="Arial"/>
          <w:color w:val="auto"/>
          <w:u w:val="none"/>
          <w:lang w:val="sk-SK"/>
        </w:rPr>
        <w:t xml:space="preserve">verejní obstarávatelia, obstarávatelia a subjekty, </w:t>
      </w:r>
      <w:r>
        <w:rPr>
          <w:rStyle w:val="Hypertextovodkaz"/>
          <w:rFonts w:cs="Arial"/>
          <w:color w:val="auto"/>
          <w:u w:val="none"/>
          <w:lang w:val="sk-SK"/>
        </w:rPr>
        <w:t>ktorým bola poskytnutá dotácia 572 obstarávaní na stavebné práce v celkovej hodnote 125 miliónov EUR. Ďalej tak pokračuje zvýšená aktivita investorov a aj keď počet februárových obstarávaní nedosahuje rekordných hodnôt predchádzajúceho mesiaca, ide v medziročnom porovnaní o nárast o 242,5 percenta. Oproti tomu objem zákaziek je na rovnakej úrovni ako v predchádzajúcom roku (pokles 0,2 percenta). Najväčšie obstarávanie tohto mesiaca v celkovej hodnote 16,5 milió</w:t>
      </w:r>
      <w:r w:rsidR="00B1083F">
        <w:rPr>
          <w:rStyle w:val="Hypertextovodkaz"/>
          <w:rFonts w:cs="Arial"/>
          <w:color w:val="auto"/>
          <w:u w:val="none"/>
          <w:lang w:val="sk-SK"/>
        </w:rPr>
        <w:t>nov EUR vyhlásila spoločnosť U.S</w:t>
      </w:r>
      <w:r>
        <w:rPr>
          <w:rStyle w:val="Hypertextovodkaz"/>
          <w:rFonts w:cs="Arial"/>
          <w:color w:val="auto"/>
          <w:u w:val="none"/>
          <w:lang w:val="sk-SK"/>
        </w:rPr>
        <w:t xml:space="preserve">. Steel Košice s. r. o. </w:t>
      </w:r>
      <w:r w:rsidR="00224214" w:rsidRPr="00A026D0">
        <w:rPr>
          <w:rStyle w:val="Hypertextovodkaz"/>
          <w:rFonts w:cs="Arial"/>
          <w:i/>
          <w:color w:val="auto"/>
          <w:u w:val="none"/>
          <w:lang w:val="sk-SK"/>
        </w:rPr>
        <w:t>„Je to fakt, ktorému sa firmy pôsobiace v stavebnom sektore tešia predovšetkým z dôvodu možnosti využitia a akcelerácie svojich kapacít a čím sa vytvárajú pr</w:t>
      </w:r>
      <w:r w:rsidR="00AB784C">
        <w:rPr>
          <w:rStyle w:val="Hypertextovodkaz"/>
          <w:rFonts w:cs="Arial"/>
          <w:i/>
          <w:color w:val="auto"/>
          <w:u w:val="none"/>
          <w:lang w:val="sk-SK"/>
        </w:rPr>
        <w:t>edpoklady ich ďalšieho rozvoja,“</w:t>
      </w:r>
      <w:r w:rsidR="00224214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 </w:t>
      </w:r>
      <w:r w:rsidR="00224214" w:rsidRPr="00224214">
        <w:rPr>
          <w:rStyle w:val="Hypertextovodkaz"/>
          <w:rFonts w:cs="Arial"/>
          <w:color w:val="auto"/>
          <w:u w:val="none"/>
          <w:lang w:val="sk-SK"/>
        </w:rPr>
        <w:t xml:space="preserve">povedal </w:t>
      </w:r>
      <w:r w:rsidR="00224214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 xml:space="preserve">Gabriel </w:t>
      </w:r>
      <w:proofErr w:type="spellStart"/>
      <w:r w:rsidR="00224214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>Koczkáš</w:t>
      </w:r>
      <w:proofErr w:type="spellEnd"/>
      <w:r w:rsidR="00224214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>, generálny riaditeľ a predseda predstavenstva najväčšej projektovo-inžinierskej a konzultačnej spoločnosť na Slovensku DOPRAVOPROJEKT a.s.</w:t>
      </w:r>
    </w:p>
    <w:p w:rsidR="00B1083F" w:rsidRDefault="00B1083F" w:rsidP="00731BB0">
      <w:pPr>
        <w:spacing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  <w:r>
        <w:rPr>
          <w:rStyle w:val="Hypertextovodkaz"/>
          <w:rFonts w:cs="Arial"/>
          <w:color w:val="auto"/>
          <w:u w:val="none"/>
          <w:lang w:val="sk-SK"/>
        </w:rPr>
        <w:t xml:space="preserve">Počas prvých dvoch mesiacov tohto roka sa vo Vestníku verejného obstarávania objavilo 1 451 súťaží v celkovej hodnote 306 miliónov EUR. To z hľadiska počtu predstavuje v medziročnom porovnaní päťnásobný nárast (403,8 percenta) a vôbec najvyššiu hodnotu za posledné štyri roky, teda za </w:t>
      </w:r>
      <w:r w:rsidR="00292ABC">
        <w:rPr>
          <w:rStyle w:val="Hypertextovodkaz"/>
          <w:rFonts w:cs="Arial"/>
          <w:color w:val="auto"/>
          <w:u w:val="none"/>
          <w:lang w:val="sk-SK"/>
        </w:rPr>
        <w:t>sledované obdobie</w:t>
      </w:r>
      <w:r>
        <w:rPr>
          <w:rStyle w:val="Hypertextovodkaz"/>
          <w:rFonts w:cs="Arial"/>
          <w:color w:val="auto"/>
          <w:u w:val="none"/>
          <w:lang w:val="sk-SK"/>
        </w:rPr>
        <w:t>. Z hľadiska objemu to však predstavuje nárast iba o necelú polovicu (41,5 percenta)</w:t>
      </w:r>
      <w:r w:rsidR="00292ABC">
        <w:rPr>
          <w:rStyle w:val="Hypertextovodkaz"/>
          <w:rFonts w:cs="Arial"/>
          <w:color w:val="auto"/>
          <w:u w:val="none"/>
          <w:lang w:val="sk-SK"/>
        </w:rPr>
        <w:t>.Z</w:t>
      </w:r>
      <w:r>
        <w:rPr>
          <w:rStyle w:val="Hypertextovodkaz"/>
          <w:rFonts w:cs="Arial"/>
          <w:color w:val="auto"/>
          <w:u w:val="none"/>
          <w:lang w:val="sk-SK"/>
        </w:rPr>
        <w:t xml:space="preserve"> tohto nepomeru je zrejmé, že sa jedná prevažne o malé zákazky. </w:t>
      </w:r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>„Pred nami je posledné obdobie možnosti čerpania fondov EÚ v jednotlivých operačných programoch.</w:t>
      </w:r>
      <w:r w:rsidR="00A026D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 </w:t>
      </w:r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>Koncom roku bolo vypísaných viacero súťaží významných stavebných projektov  dopravnej infraštruktúry, ktorých vyhodnotenie očakávame v najbližších mesiacoch.</w:t>
      </w:r>
      <w:r w:rsidR="00A026D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 </w:t>
      </w:r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Taktiež aj v </w:t>
      </w:r>
      <w:proofErr w:type="spellStart"/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>ostaných</w:t>
      </w:r>
      <w:proofErr w:type="spellEnd"/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 operačných programoch ( </w:t>
      </w:r>
      <w:proofErr w:type="spellStart"/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>odkanalizovanie</w:t>
      </w:r>
      <w:proofErr w:type="spellEnd"/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>, protipovodňové opatrenia, likvidácia skládok a pod.) je predpoklad možnosti realizácie stavebných firiem.</w:t>
      </w:r>
      <w:r w:rsidR="00A026D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 </w:t>
      </w:r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t xml:space="preserve">Ak obstarávatelia vyhodnotia a ukončia proces verejného obstarávania u </w:t>
      </w:r>
      <w:r w:rsidR="00731BB0" w:rsidRPr="00A026D0">
        <w:rPr>
          <w:rStyle w:val="Hypertextovodkaz"/>
          <w:rFonts w:cs="Arial"/>
          <w:i/>
          <w:color w:val="auto"/>
          <w:u w:val="none"/>
          <w:lang w:val="sk-SK"/>
        </w:rPr>
        <w:lastRenderedPageBreak/>
        <w:t>týchto stavieb v krátkom čase, znamenalo by to plynulý prechod nasadenia výrobných kapacít stavebných firiem z končiacich projekt</w:t>
      </w:r>
      <w:r w:rsidR="00A026D0" w:rsidRPr="00A026D0">
        <w:rPr>
          <w:rStyle w:val="Hypertextovodkaz"/>
          <w:rFonts w:cs="Arial"/>
          <w:i/>
          <w:color w:val="auto"/>
          <w:u w:val="none"/>
          <w:lang w:val="sk-SK"/>
        </w:rPr>
        <w:t>och na nové možnosti realizácie,“</w:t>
      </w:r>
      <w:r w:rsidR="00A026D0">
        <w:rPr>
          <w:rStyle w:val="Hypertextovodkaz"/>
          <w:rFonts w:cs="Arial"/>
          <w:color w:val="auto"/>
          <w:u w:val="none"/>
          <w:lang w:val="sk-SK"/>
        </w:rPr>
        <w:t xml:space="preserve"> hovorí</w:t>
      </w:r>
      <w:r w:rsidR="00731BB0">
        <w:rPr>
          <w:rStyle w:val="Hypertextovodkaz"/>
          <w:rFonts w:cs="Arial"/>
          <w:color w:val="auto"/>
          <w:u w:val="none"/>
          <w:lang w:val="sk-SK"/>
        </w:rPr>
        <w:t xml:space="preserve"> </w:t>
      </w:r>
      <w:r w:rsidR="00731BB0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>Miroslav Beka</w:t>
      </w:r>
      <w:r w:rsidR="00A23A71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 xml:space="preserve">, </w:t>
      </w:r>
      <w:r w:rsidR="00A026D0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>riaditeľ</w:t>
      </w:r>
      <w:r w:rsidR="00A23A71" w:rsidRPr="00A026D0">
        <w:rPr>
          <w:rStyle w:val="Hypertextovodkaz"/>
          <w:rFonts w:cs="Arial"/>
          <w:b/>
          <w:i/>
          <w:color w:val="auto"/>
          <w:u w:val="none"/>
          <w:lang w:val="sk-SK"/>
        </w:rPr>
        <w:t xml:space="preserve"> HOCHTIEF SK s.r.o.</w:t>
      </w:r>
    </w:p>
    <w:p w:rsidR="00601270" w:rsidRPr="00601270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601270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Počet </w:t>
      </w: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a obj</w:t>
      </w:r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em </w:t>
      </w:r>
      <w:proofErr w:type="spellStart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vyhlásených</w:t>
      </w:r>
      <w:proofErr w:type="spellEnd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 </w:t>
      </w:r>
      <w:proofErr w:type="spellStart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verejných</w:t>
      </w:r>
      <w:proofErr w:type="spellEnd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 obstaráva</w:t>
      </w:r>
      <w:r w:rsidR="006B0F91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  <w:r w:rsidR="006B0F91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261"/>
        <w:gridCol w:w="797"/>
        <w:gridCol w:w="1436"/>
        <w:gridCol w:w="1262"/>
        <w:gridCol w:w="872"/>
        <w:gridCol w:w="1288"/>
      </w:tblGrid>
      <w:tr w:rsidR="00601270" w:rsidRPr="00601270" w:rsidTr="0000119D">
        <w:trPr>
          <w:cantSplit/>
          <w:trHeight w:val="284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:rsidR="00601270" w:rsidRPr="00601270" w:rsidRDefault="007924BA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Stavebné</w:t>
            </w:r>
            <w:r w:rsidR="00641D86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práce</w:t>
            </w:r>
          </w:p>
        </w:tc>
        <w:tc>
          <w:tcPr>
            <w:tcW w:w="3543" w:type="dxa"/>
            <w:gridSpan w:val="3"/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72" w:type="dxa"/>
            <w:gridSpan w:val="3"/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601270" w:rsidRPr="00601270" w:rsidTr="0000119D">
        <w:trPr>
          <w:cantSplit/>
          <w:trHeight w:val="284"/>
        </w:trPr>
        <w:tc>
          <w:tcPr>
            <w:tcW w:w="2127" w:type="dxa"/>
            <w:vMerge/>
            <w:tcBorders>
              <w:top w:val="nil"/>
              <w:left w:val="nil"/>
            </w:tcBorders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proofErr w:type="spellStart"/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</w:t>
            </w:r>
            <w:proofErr w:type="spellEnd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zme</w:t>
            </w:r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</w:t>
            </w:r>
            <w:proofErr w:type="spellEnd"/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7924BA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7924BA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601270" w:rsidRPr="00601270" w:rsidRDefault="00601270" w:rsidP="0060127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proofErr w:type="spellStart"/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</w:t>
            </w:r>
            <w:proofErr w:type="spellEnd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zme</w:t>
            </w:r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</w:t>
            </w:r>
            <w:proofErr w:type="spellEnd"/>
            <w:r w:rsidRPr="00601270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v %</w:t>
            </w:r>
          </w:p>
        </w:tc>
      </w:tr>
      <w:tr w:rsidR="00C45060" w:rsidRPr="00C45060" w:rsidTr="0000119D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2 030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2 340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C45060" w:rsidTr="0000119D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3 307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+62,9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3 907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+67,0</w:t>
            </w:r>
          </w:p>
        </w:tc>
      </w:tr>
      <w:tr w:rsidR="00C45060" w:rsidRPr="00C45060" w:rsidTr="0000119D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2 822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C45060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-14,7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2 517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C45060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-35,6</w:t>
            </w:r>
          </w:p>
        </w:tc>
      </w:tr>
      <w:tr w:rsidR="00C45060" w:rsidRPr="00136E59" w:rsidTr="0000119D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136E59" w:rsidRDefault="00C45060" w:rsidP="00136E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59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3 776</w:t>
            </w:r>
          </w:p>
        </w:tc>
        <w:tc>
          <w:tcPr>
            <w:tcW w:w="81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+33,8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3 240</w:t>
            </w:r>
          </w:p>
        </w:tc>
        <w:tc>
          <w:tcPr>
            <w:tcW w:w="893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+28,7</w:t>
            </w:r>
          </w:p>
        </w:tc>
      </w:tr>
      <w:tr w:rsidR="00023152" w:rsidRPr="00136E59" w:rsidTr="0000119D">
        <w:trPr>
          <w:cantSplit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52" w:rsidRPr="00136E59" w:rsidRDefault="00B1083F" w:rsidP="00136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Január</w:t>
            </w:r>
            <w:proofErr w:type="spellEnd"/>
            <w:r w:rsidR="00023152" w:rsidRPr="00136E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feb</w:t>
            </w:r>
            <w:r w:rsidR="00023152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uár</w:t>
            </w:r>
            <w:proofErr w:type="spellEnd"/>
            <w:r w:rsidR="000231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3152" w:rsidRPr="00136E59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1 451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152" w:rsidRPr="00023152" w:rsidRDefault="00023152" w:rsidP="00023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+403,8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306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3152" w:rsidRPr="00023152" w:rsidRDefault="00023152" w:rsidP="00023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+41,5</w:t>
            </w:r>
          </w:p>
        </w:tc>
      </w:tr>
    </w:tbl>
    <w:p w:rsidR="00601270" w:rsidRPr="00601270" w:rsidRDefault="00601270" w:rsidP="00601270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601270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proofErr w:type="spellStart"/>
      <w:r w:rsidRPr="00601270">
        <w:rPr>
          <w:rFonts w:ascii="Arial" w:eastAsia="Times New Roman" w:hAnsi="Arial" w:cs="Times New Roman"/>
          <w:sz w:val="16"/>
          <w:szCs w:val="16"/>
          <w:lang w:eastAsia="cs-CZ"/>
        </w:rPr>
        <w:t>Vestník</w:t>
      </w:r>
      <w:proofErr w:type="spellEnd"/>
      <w:r w:rsidRPr="00601270">
        <w:rPr>
          <w:rFonts w:ascii="Arial" w:eastAsia="Times New Roman" w:hAnsi="Arial" w:cs="Times New Roman"/>
          <w:sz w:val="16"/>
          <w:szCs w:val="16"/>
          <w:lang w:eastAsia="cs-CZ"/>
        </w:rPr>
        <w:t xml:space="preserve"> </w:t>
      </w:r>
      <w:proofErr w:type="spellStart"/>
      <w:r w:rsidRPr="00601270">
        <w:rPr>
          <w:rFonts w:ascii="Arial" w:eastAsia="Times New Roman" w:hAnsi="Arial" w:cs="Times New Roman"/>
          <w:sz w:val="16"/>
          <w:szCs w:val="16"/>
          <w:lang w:eastAsia="cs-CZ"/>
        </w:rPr>
        <w:t>verejného</w:t>
      </w:r>
      <w:proofErr w:type="spellEnd"/>
      <w:r w:rsidRPr="00601270">
        <w:rPr>
          <w:rFonts w:ascii="Arial" w:eastAsia="Times New Roman" w:hAnsi="Arial" w:cs="Times New Roman"/>
          <w:sz w:val="16"/>
          <w:szCs w:val="16"/>
          <w:lang w:eastAsia="cs-CZ"/>
        </w:rPr>
        <w:t xml:space="preserve"> </w:t>
      </w:r>
      <w:proofErr w:type="spellStart"/>
      <w:r w:rsidRPr="00601270">
        <w:rPr>
          <w:rFonts w:ascii="Arial" w:eastAsia="Times New Roman" w:hAnsi="Arial" w:cs="Times New Roman"/>
          <w:sz w:val="16"/>
          <w:szCs w:val="16"/>
          <w:lang w:eastAsia="cs-CZ"/>
        </w:rPr>
        <w:t>obstarávania</w:t>
      </w:r>
      <w:proofErr w:type="spellEnd"/>
      <w:r w:rsidRPr="00601270">
        <w:rPr>
          <w:rFonts w:ascii="Arial" w:eastAsia="Times New Roman" w:hAnsi="Arial" w:cs="Times New Roman"/>
          <w:bCs/>
          <w:sz w:val="16"/>
          <w:szCs w:val="16"/>
          <w:lang w:eastAsia="cs-CZ"/>
        </w:rPr>
        <w:t>, výpočty CEEC Research</w:t>
      </w:r>
    </w:p>
    <w:p w:rsidR="000321DF" w:rsidRPr="00CE1D9C" w:rsidRDefault="000321DF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</w:p>
    <w:p w:rsidR="00B1083F" w:rsidRDefault="00B1083F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  <w:r>
        <w:rPr>
          <w:rStyle w:val="Hypertextovodkaz"/>
          <w:rFonts w:cs="Arial"/>
          <w:color w:val="auto"/>
          <w:u w:val="none"/>
          <w:lang w:val="sk-SK"/>
        </w:rPr>
        <w:t>V období od januára do februára 2016 bolo investormi ukončených a konkrétnym stavebným firmám zadaných celkom 401 verejných obstarávaní, čo oproti porovnateľnému obdobiu minulého roka predstavuje viac než dvojnásobný nárast (124 percent). Objem týchto zákaziek dosiahol celkovej hodnoty 15</w:t>
      </w:r>
      <w:r w:rsidR="0044174C">
        <w:rPr>
          <w:rStyle w:val="Hypertextovodkaz"/>
          <w:rFonts w:cs="Arial"/>
          <w:color w:val="auto"/>
          <w:u w:val="none"/>
          <w:lang w:val="sk-SK"/>
        </w:rPr>
        <w:t>3</w:t>
      </w:r>
      <w:r>
        <w:rPr>
          <w:rStyle w:val="Hypertextovodkaz"/>
          <w:rFonts w:cs="Arial"/>
          <w:color w:val="auto"/>
          <w:u w:val="none"/>
          <w:lang w:val="sk-SK"/>
        </w:rPr>
        <w:t xml:space="preserve"> miliónov EUR a v medziročnom porovnaní ide naopak o </w:t>
      </w:r>
      <w:proofErr w:type="spellStart"/>
      <w:r>
        <w:rPr>
          <w:rStyle w:val="Hypertextovodkaz"/>
          <w:rFonts w:cs="Arial"/>
          <w:color w:val="auto"/>
          <w:u w:val="none"/>
          <w:lang w:val="sk-SK"/>
        </w:rPr>
        <w:t>dvojpätinový</w:t>
      </w:r>
      <w:proofErr w:type="spellEnd"/>
      <w:r>
        <w:rPr>
          <w:rStyle w:val="Hypertextovodkaz"/>
          <w:rFonts w:cs="Arial"/>
          <w:color w:val="auto"/>
          <w:u w:val="none"/>
          <w:lang w:val="sk-SK"/>
        </w:rPr>
        <w:t xml:space="preserve"> pokles (37,9 percenta). Rovnako ako u vyhlásených obstarávaní tak išlo prevažne o malé zákazky. Niektoré </w:t>
      </w:r>
      <w:r w:rsidR="00292ABC">
        <w:rPr>
          <w:rStyle w:val="Hypertextovodkaz"/>
          <w:rFonts w:cs="Arial"/>
          <w:color w:val="auto"/>
          <w:u w:val="none"/>
          <w:lang w:val="sk-SK"/>
        </w:rPr>
        <w:t>verejné obstarávania</w:t>
      </w:r>
      <w:r>
        <w:rPr>
          <w:rStyle w:val="Hypertextovodkaz"/>
          <w:rFonts w:cs="Arial"/>
          <w:color w:val="auto"/>
          <w:u w:val="none"/>
          <w:lang w:val="sk-SK"/>
        </w:rPr>
        <w:t xml:space="preserve"> stále prebiehajú, a preto treba očakávať, že v ďalších mesiacoch dôjde ešte k aktualizácii dát. </w:t>
      </w:r>
      <w:bookmarkStart w:id="0" w:name="_GoBack"/>
      <w:r w:rsidR="00AB784C" w:rsidRPr="00AB784C">
        <w:rPr>
          <w:rStyle w:val="Hypertextovodkaz"/>
          <w:rFonts w:cs="Arial"/>
          <w:i/>
          <w:color w:val="auto"/>
          <w:u w:val="none"/>
          <w:lang w:val="sk-SK"/>
        </w:rPr>
        <w:t xml:space="preserve">„Pri zvýšenom záujme o stavebné práce bude na trhu ubúdať dostupných stavebných firiem. Keďže ide o štátne zákazky, nepôjde o úbytok kvalitných spoločností ale tých lacných. Kvalitné spoločnosti maximálne vyťažuje súkromný sektor,“ </w:t>
      </w:r>
      <w:bookmarkEnd w:id="0"/>
      <w:r w:rsidR="00AB784C">
        <w:rPr>
          <w:rStyle w:val="Hypertextovodkaz"/>
          <w:rFonts w:cs="Arial"/>
          <w:color w:val="auto"/>
          <w:u w:val="none"/>
          <w:lang w:val="sk-SK"/>
        </w:rPr>
        <w:t xml:space="preserve">uzatvára </w:t>
      </w:r>
      <w:r w:rsidR="00AB784C" w:rsidRPr="00AB784C">
        <w:rPr>
          <w:rStyle w:val="Hypertextovodkaz"/>
          <w:rFonts w:cs="Arial"/>
          <w:b/>
          <w:i/>
          <w:color w:val="auto"/>
          <w:u w:val="none"/>
          <w:lang w:val="sk-SK"/>
        </w:rPr>
        <w:t>Mário Červenka, riaditeľ spoločnosti O.M.C. Invest.</w:t>
      </w:r>
    </w:p>
    <w:p w:rsidR="00AB784C" w:rsidRDefault="00AB784C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</w:p>
    <w:p w:rsidR="00D077D7" w:rsidRPr="00601270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601270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Počet </w:t>
      </w: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a ob</w:t>
      </w:r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jem ukončených </w:t>
      </w:r>
      <w:proofErr w:type="spellStart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verejných</w:t>
      </w:r>
      <w:proofErr w:type="spellEnd"/>
      <w:r w:rsidR="00B1083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 obstaráva</w:t>
      </w:r>
      <w:r w:rsidR="006B0F91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261"/>
        <w:gridCol w:w="807"/>
        <w:gridCol w:w="1427"/>
        <w:gridCol w:w="1262"/>
        <w:gridCol w:w="895"/>
        <w:gridCol w:w="1265"/>
      </w:tblGrid>
      <w:tr w:rsidR="00D077D7" w:rsidRPr="00D077D7" w:rsidTr="00165846">
        <w:trPr>
          <w:cantSplit/>
          <w:trHeight w:val="284"/>
        </w:trPr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:rsidR="00D077D7" w:rsidRPr="00D077D7" w:rsidRDefault="00B1083F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Stavebné </w:t>
            </w:r>
            <w:r w:rsidR="00641D86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práce</w:t>
            </w:r>
          </w:p>
        </w:tc>
        <w:tc>
          <w:tcPr>
            <w:tcW w:w="3543" w:type="dxa"/>
            <w:gridSpan w:val="3"/>
            <w:vAlign w:val="center"/>
          </w:tcPr>
          <w:p w:rsidR="00D077D7" w:rsidRPr="00601270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3472" w:type="dxa"/>
            <w:gridSpan w:val="3"/>
            <w:vAlign w:val="center"/>
          </w:tcPr>
          <w:p w:rsidR="00D077D7" w:rsidRPr="00601270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</w:t>
            </w:r>
          </w:p>
        </w:tc>
      </w:tr>
      <w:tr w:rsidR="00D077D7" w:rsidRPr="00D077D7" w:rsidTr="00165846">
        <w:trPr>
          <w:cantSplit/>
          <w:trHeight w:val="284"/>
        </w:trPr>
        <w:tc>
          <w:tcPr>
            <w:tcW w:w="2127" w:type="dxa"/>
            <w:vMerge/>
            <w:tcBorders>
              <w:top w:val="nil"/>
              <w:left w:val="nil"/>
            </w:tcBorders>
          </w:tcPr>
          <w:p w:rsidR="00D077D7" w:rsidRPr="00D077D7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vAlign w:val="center"/>
          </w:tcPr>
          <w:p w:rsidR="00D077D7" w:rsidRPr="00601270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077D7" w:rsidRPr="00601270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proofErr w:type="spellStart"/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</w:t>
            </w:r>
            <w:proofErr w:type="spellEnd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zme</w:t>
            </w:r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</w:t>
            </w:r>
            <w:proofErr w:type="spellEnd"/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77D7" w:rsidRPr="00601270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objem v</w:t>
            </w:r>
            <w:r w:rsidR="007924BA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mil</w:t>
            </w:r>
            <w:r w:rsidR="007924BA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EUR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D077D7" w:rsidRPr="00D077D7" w:rsidRDefault="00D077D7" w:rsidP="00D077D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</w:pPr>
            <w:proofErr w:type="spellStart"/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</w:t>
            </w:r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dziročná</w:t>
            </w:r>
            <w:proofErr w:type="spellEnd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B1083F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zme</w:t>
            </w:r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na</w:t>
            </w:r>
            <w:proofErr w:type="spellEnd"/>
            <w:r w:rsidRPr="00D077D7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 xml:space="preserve"> v %</w:t>
            </w:r>
          </w:p>
        </w:tc>
      </w:tr>
      <w:tr w:rsidR="00C45060" w:rsidRPr="00C45060" w:rsidTr="00165846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2 007</w:t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1 441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5060" w:rsidRPr="00C45060" w:rsidTr="00165846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2 655</w:t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+32,3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2 598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279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+80,3</w:t>
            </w:r>
          </w:p>
        </w:tc>
      </w:tr>
      <w:tr w:rsidR="00C45060" w:rsidRPr="00C45060" w:rsidTr="00165846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6B0F91" w:rsidRDefault="00C45060" w:rsidP="006B0F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F91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2 004</w:t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2 413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C45060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79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</w:tr>
      <w:tr w:rsidR="00C45060" w:rsidRPr="000D1365" w:rsidTr="00165846">
        <w:trPr>
          <w:cantSplit/>
          <w:trHeight w:val="284"/>
        </w:trPr>
        <w:tc>
          <w:tcPr>
            <w:tcW w:w="2127" w:type="dxa"/>
            <w:vAlign w:val="center"/>
          </w:tcPr>
          <w:p w:rsidR="00C45060" w:rsidRPr="000D1365" w:rsidRDefault="00C45060" w:rsidP="000D13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36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2 302</w:t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Cs/>
                <w:color w:val="92D050"/>
                <w:sz w:val="24"/>
              </w:rPr>
            </w:pPr>
            <w:r w:rsidRPr="00C45060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+14,9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1 671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center"/>
          </w:tcPr>
          <w:p w:rsidR="00C45060" w:rsidRPr="00C45060" w:rsidRDefault="00C45060" w:rsidP="00C45060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</w:rPr>
            </w:pPr>
            <w:r w:rsidRPr="00C45060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79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C45060" w:rsidRPr="00C45060" w:rsidRDefault="00C45060" w:rsidP="00C450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060">
              <w:rPr>
                <w:rFonts w:ascii="Arial" w:hAnsi="Arial" w:cs="Arial"/>
                <w:sz w:val="18"/>
                <w:szCs w:val="18"/>
              </w:rPr>
              <w:t>-30,8</w:t>
            </w:r>
          </w:p>
        </w:tc>
      </w:tr>
      <w:tr w:rsidR="00023152" w:rsidRPr="000D1365" w:rsidTr="00165846">
        <w:trPr>
          <w:cantSplit/>
          <w:trHeight w:val="284"/>
        </w:trPr>
        <w:tc>
          <w:tcPr>
            <w:tcW w:w="2127" w:type="dxa"/>
            <w:vAlign w:val="center"/>
          </w:tcPr>
          <w:p w:rsidR="00023152" w:rsidRPr="000D1365" w:rsidRDefault="00B1083F" w:rsidP="000D13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Január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feb</w:t>
            </w:r>
            <w:r w:rsidR="00023152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uár</w:t>
            </w:r>
            <w:proofErr w:type="spellEnd"/>
            <w:r w:rsidR="000231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3152" w:rsidRPr="000D136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401</w:t>
            </w:r>
          </w:p>
        </w:tc>
        <w:tc>
          <w:tcPr>
            <w:tcW w:w="825" w:type="dxa"/>
            <w:tcBorders>
              <w:left w:val="single" w:sz="4" w:space="0" w:color="auto"/>
              <w:right w:val="nil"/>
            </w:tcBorders>
            <w:vAlign w:val="center"/>
          </w:tcPr>
          <w:p w:rsidR="00023152" w:rsidRPr="00023152" w:rsidRDefault="00023152" w:rsidP="00023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bCs/>
                <w:color w:val="92D050"/>
                <w:sz w:val="24"/>
              </w:rPr>
              <w:sym w:font="Wingdings 3" w:char="F0C7"/>
            </w:r>
          </w:p>
        </w:tc>
        <w:tc>
          <w:tcPr>
            <w:tcW w:w="1443" w:type="dxa"/>
            <w:tcBorders>
              <w:left w:val="nil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+124,0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center"/>
          </w:tcPr>
          <w:p w:rsidR="00023152" w:rsidRPr="00023152" w:rsidRDefault="00023152" w:rsidP="00023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b/>
                <w:bCs/>
                <w:color w:val="FF0000"/>
                <w:sz w:val="24"/>
              </w:rPr>
              <w:sym w:font="Wingdings 3" w:char="F0C8"/>
            </w:r>
          </w:p>
        </w:tc>
        <w:tc>
          <w:tcPr>
            <w:tcW w:w="1279" w:type="dxa"/>
            <w:tcBorders>
              <w:left w:val="nil"/>
            </w:tcBorders>
            <w:tcMar>
              <w:right w:w="397" w:type="dxa"/>
            </w:tcMar>
            <w:vAlign w:val="center"/>
          </w:tcPr>
          <w:p w:rsidR="00023152" w:rsidRPr="00023152" w:rsidRDefault="00023152" w:rsidP="000231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3152">
              <w:rPr>
                <w:rFonts w:ascii="Arial" w:hAnsi="Arial" w:cs="Arial"/>
                <w:b/>
                <w:sz w:val="18"/>
                <w:szCs w:val="18"/>
              </w:rPr>
              <w:t>-37,9</w:t>
            </w:r>
          </w:p>
        </w:tc>
      </w:tr>
    </w:tbl>
    <w:p w:rsidR="00D077D7" w:rsidRPr="00D077D7" w:rsidRDefault="00D077D7" w:rsidP="00D077D7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D077D7">
        <w:rPr>
          <w:rFonts w:ascii="Arial" w:eastAsia="Times New Roman" w:hAnsi="Arial" w:cs="Times New Roman"/>
          <w:bCs/>
          <w:sz w:val="16"/>
          <w:szCs w:val="16"/>
          <w:lang w:eastAsia="cs-CZ"/>
        </w:rPr>
        <w:t xml:space="preserve">Zdroj: </w:t>
      </w:r>
      <w:proofErr w:type="spellStart"/>
      <w:r w:rsidRPr="00D077D7">
        <w:rPr>
          <w:rFonts w:ascii="Arial" w:eastAsia="Times New Roman" w:hAnsi="Arial" w:cs="Times New Roman"/>
          <w:sz w:val="16"/>
          <w:szCs w:val="16"/>
          <w:lang w:eastAsia="cs-CZ"/>
        </w:rPr>
        <w:t>Vestník</w:t>
      </w:r>
      <w:proofErr w:type="spellEnd"/>
      <w:r w:rsidRPr="00D077D7">
        <w:rPr>
          <w:rFonts w:ascii="Arial" w:eastAsia="Times New Roman" w:hAnsi="Arial" w:cs="Times New Roman"/>
          <w:sz w:val="16"/>
          <w:szCs w:val="16"/>
          <w:lang w:eastAsia="cs-CZ"/>
        </w:rPr>
        <w:t xml:space="preserve"> </w:t>
      </w:r>
      <w:proofErr w:type="spellStart"/>
      <w:r w:rsidRPr="00D077D7">
        <w:rPr>
          <w:rFonts w:ascii="Arial" w:eastAsia="Times New Roman" w:hAnsi="Arial" w:cs="Times New Roman"/>
          <w:sz w:val="16"/>
          <w:szCs w:val="16"/>
          <w:lang w:eastAsia="cs-CZ"/>
        </w:rPr>
        <w:t>verejného</w:t>
      </w:r>
      <w:proofErr w:type="spellEnd"/>
      <w:r w:rsidRPr="00D077D7">
        <w:rPr>
          <w:rFonts w:ascii="Arial" w:eastAsia="Times New Roman" w:hAnsi="Arial" w:cs="Times New Roman"/>
          <w:sz w:val="16"/>
          <w:szCs w:val="16"/>
          <w:lang w:eastAsia="cs-CZ"/>
        </w:rPr>
        <w:t xml:space="preserve"> </w:t>
      </w:r>
      <w:proofErr w:type="spellStart"/>
      <w:r w:rsidRPr="00D077D7">
        <w:rPr>
          <w:rFonts w:ascii="Arial" w:eastAsia="Times New Roman" w:hAnsi="Arial" w:cs="Times New Roman"/>
          <w:sz w:val="16"/>
          <w:szCs w:val="16"/>
          <w:lang w:eastAsia="cs-CZ"/>
        </w:rPr>
        <w:t>obstarávania</w:t>
      </w:r>
      <w:proofErr w:type="spellEnd"/>
      <w:r w:rsidRPr="00D077D7">
        <w:rPr>
          <w:rFonts w:ascii="Arial" w:eastAsia="Times New Roman" w:hAnsi="Arial" w:cs="Times New Roman"/>
          <w:bCs/>
          <w:sz w:val="16"/>
          <w:szCs w:val="16"/>
          <w:lang w:eastAsia="cs-CZ"/>
        </w:rPr>
        <w:t>, výpočty CEEC Research</w:t>
      </w:r>
    </w:p>
    <w:p w:rsidR="00D077D7" w:rsidRDefault="00D077D7" w:rsidP="000321DF">
      <w:p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sk-SK"/>
        </w:rPr>
      </w:pPr>
    </w:p>
    <w:p w:rsidR="000321DF" w:rsidRPr="001A203D" w:rsidRDefault="000321DF" w:rsidP="000321DF">
      <w:pPr>
        <w:spacing w:after="0" w:line="360" w:lineRule="auto"/>
        <w:rPr>
          <w:rStyle w:val="Hypertextovodkaz"/>
          <w:rFonts w:cs="Arial"/>
          <w:color w:val="auto"/>
          <w:u w:val="none"/>
          <w:lang w:val="sk-SK"/>
        </w:rPr>
      </w:pPr>
    </w:p>
    <w:p w:rsidR="00535ADA" w:rsidRPr="001A203D" w:rsidRDefault="00B70AEE" w:rsidP="003371A6">
      <w:pPr>
        <w:spacing w:after="0" w:line="360" w:lineRule="auto"/>
        <w:jc w:val="center"/>
        <w:rPr>
          <w:rStyle w:val="Hypertextovodkaz"/>
          <w:rFonts w:cs="Arial"/>
          <w:lang w:val="sk-SK"/>
        </w:rPr>
      </w:pPr>
      <w:r w:rsidRPr="001A203D">
        <w:rPr>
          <w:rStyle w:val="Hypertextovodkaz"/>
          <w:rFonts w:cs="Arial"/>
          <w:color w:val="auto"/>
          <w:u w:val="none"/>
          <w:lang w:val="sk-SK"/>
        </w:rPr>
        <w:t>N</w:t>
      </w:r>
      <w:r w:rsidR="00535ADA" w:rsidRPr="001A203D">
        <w:rPr>
          <w:rStyle w:val="Hypertextovodkaz"/>
          <w:rFonts w:cs="Arial"/>
          <w:color w:val="auto"/>
          <w:u w:val="none"/>
          <w:lang w:val="sk-SK"/>
        </w:rPr>
        <w:t>ajnovšie prognózy vývoja stavebného a projektového trhu nájdete na</w:t>
      </w:r>
      <w:r w:rsidR="00535ADA" w:rsidRPr="001A203D">
        <w:rPr>
          <w:rStyle w:val="Hypertextovodkaz"/>
          <w:rFonts w:cs="Arial"/>
          <w:color w:val="auto"/>
          <w:lang w:val="sk-SK"/>
        </w:rPr>
        <w:t xml:space="preserve"> </w:t>
      </w:r>
    </w:p>
    <w:p w:rsidR="00535ADA" w:rsidRPr="004D1726" w:rsidRDefault="00535ADA" w:rsidP="003371A6">
      <w:pPr>
        <w:spacing w:after="0" w:line="360" w:lineRule="auto"/>
        <w:jc w:val="center"/>
        <w:rPr>
          <w:rStyle w:val="Hypertextovodkaz"/>
          <w:rFonts w:ascii="Arial" w:hAnsi="Arial" w:cs="Arial"/>
          <w:lang w:val="sk-SK"/>
        </w:rPr>
      </w:pPr>
      <w:r w:rsidRPr="004D1726">
        <w:rPr>
          <w:rStyle w:val="Hypertextovodkaz"/>
          <w:rFonts w:ascii="Arial" w:hAnsi="Arial" w:cs="Arial"/>
          <w:lang w:val="sk-SK"/>
        </w:rPr>
        <w:lastRenderedPageBreak/>
        <w:t>www.ceec.eu</w:t>
      </w:r>
    </w:p>
    <w:p w:rsidR="003371A6" w:rsidRPr="004D1726" w:rsidRDefault="003371A6" w:rsidP="003371A6">
      <w:pPr>
        <w:spacing w:after="0" w:line="360" w:lineRule="auto"/>
        <w:jc w:val="center"/>
        <w:rPr>
          <w:rFonts w:ascii="Arial" w:hAnsi="Arial" w:cs="Arial"/>
          <w:color w:val="000000"/>
          <w:lang w:val="sk-SK"/>
        </w:rPr>
      </w:pPr>
    </w:p>
    <w:p w:rsidR="00C968F2" w:rsidRPr="004D1726" w:rsidRDefault="00C968F2" w:rsidP="00C45298">
      <w:pPr>
        <w:spacing w:after="0" w:line="240" w:lineRule="auto"/>
        <w:rPr>
          <w:rFonts w:ascii="Arial" w:hAnsi="Arial" w:cs="Arial"/>
          <w:b/>
          <w:color w:val="000000"/>
          <w:lang w:val="sk-SK"/>
        </w:rPr>
      </w:pPr>
      <w:r w:rsidRPr="004D1726">
        <w:rPr>
          <w:rFonts w:ascii="Arial" w:hAnsi="Arial" w:cs="Arial"/>
          <w:b/>
          <w:color w:val="000000"/>
          <w:lang w:val="sk-SK"/>
        </w:rPr>
        <w:t>Kontakt pr</w:t>
      </w:r>
      <w:r w:rsidR="00B25F7D" w:rsidRPr="004D1726">
        <w:rPr>
          <w:rFonts w:ascii="Arial" w:hAnsi="Arial" w:cs="Arial"/>
          <w:b/>
          <w:color w:val="000000"/>
          <w:lang w:val="sk-SK"/>
        </w:rPr>
        <w:t>e</w:t>
      </w:r>
      <w:r w:rsidRPr="004D1726">
        <w:rPr>
          <w:rFonts w:ascii="Arial" w:hAnsi="Arial" w:cs="Arial"/>
          <w:b/>
          <w:color w:val="000000"/>
          <w:lang w:val="sk-SK"/>
        </w:rPr>
        <w:t xml:space="preserve"> média:</w:t>
      </w:r>
    </w:p>
    <w:p w:rsidR="00C968F2" w:rsidRPr="004D1726" w:rsidRDefault="00C968F2" w:rsidP="00C45298">
      <w:pPr>
        <w:spacing w:after="0" w:line="240" w:lineRule="auto"/>
        <w:rPr>
          <w:rFonts w:ascii="Arial" w:hAnsi="Arial" w:cs="Arial"/>
          <w:color w:val="000000"/>
          <w:lang w:val="sk-SK"/>
        </w:rPr>
      </w:pPr>
      <w:r w:rsidRPr="004D1726">
        <w:rPr>
          <w:rFonts w:ascii="Arial" w:hAnsi="Arial" w:cs="Arial"/>
          <w:b/>
          <w:color w:val="000000"/>
          <w:lang w:val="sk-SK"/>
        </w:rPr>
        <w:br/>
      </w:r>
      <w:r w:rsidRPr="004D1726">
        <w:rPr>
          <w:rFonts w:ascii="Arial" w:hAnsi="Arial" w:cs="Arial"/>
          <w:color w:val="000000"/>
          <w:lang w:val="sk-SK"/>
        </w:rPr>
        <w:t xml:space="preserve">Alena </w:t>
      </w:r>
      <w:r w:rsidR="00B718C2" w:rsidRPr="004D1726">
        <w:rPr>
          <w:rFonts w:ascii="Arial" w:hAnsi="Arial" w:cs="Arial"/>
          <w:color w:val="000000"/>
          <w:lang w:val="sk-SK"/>
        </w:rPr>
        <w:t>Bradáčová</w:t>
      </w:r>
      <w:r w:rsidRPr="004D1726">
        <w:rPr>
          <w:rFonts w:ascii="Arial" w:hAnsi="Arial" w:cs="Arial"/>
          <w:color w:val="000000"/>
          <w:lang w:val="sk-SK"/>
        </w:rPr>
        <w:br/>
        <w:t xml:space="preserve">PR &amp; </w:t>
      </w:r>
      <w:proofErr w:type="spellStart"/>
      <w:r w:rsidRPr="004D1726">
        <w:rPr>
          <w:rFonts w:ascii="Arial" w:hAnsi="Arial" w:cs="Arial"/>
          <w:color w:val="000000"/>
          <w:lang w:val="sk-SK"/>
        </w:rPr>
        <w:t>Communication</w:t>
      </w:r>
      <w:proofErr w:type="spellEnd"/>
      <w:r w:rsidRPr="004D1726">
        <w:rPr>
          <w:rFonts w:ascii="Arial" w:hAnsi="Arial" w:cs="Arial"/>
          <w:color w:val="000000"/>
          <w:lang w:val="sk-SK"/>
        </w:rPr>
        <w:t xml:space="preserve"> Director</w:t>
      </w:r>
      <w:r w:rsidRPr="004D1726">
        <w:rPr>
          <w:rFonts w:ascii="Arial" w:hAnsi="Arial" w:cs="Arial"/>
          <w:color w:val="000000"/>
          <w:lang w:val="sk-SK"/>
        </w:rPr>
        <w:br/>
      </w:r>
      <w:r w:rsidR="00B718C2" w:rsidRPr="004D1726">
        <w:rPr>
          <w:rFonts w:ascii="Arial" w:hAnsi="Arial" w:cs="Arial"/>
          <w:color w:val="000000"/>
          <w:lang w:val="sk-SK"/>
        </w:rPr>
        <w:t>CEEC Research</w:t>
      </w:r>
      <w:r w:rsidR="00B718C2" w:rsidRPr="004D1726">
        <w:rPr>
          <w:rFonts w:ascii="Arial" w:hAnsi="Arial" w:cs="Arial"/>
          <w:color w:val="000000"/>
          <w:lang w:val="sk-SK"/>
        </w:rPr>
        <w:br/>
        <w:t>E-mail: bradacova</w:t>
      </w:r>
      <w:r w:rsidRPr="004D1726">
        <w:rPr>
          <w:rFonts w:ascii="Arial" w:hAnsi="Arial" w:cs="Arial"/>
          <w:color w:val="000000"/>
          <w:lang w:val="sk-SK"/>
        </w:rPr>
        <w:t>@ceec.eu</w:t>
      </w:r>
      <w:r w:rsidRPr="004D1726">
        <w:rPr>
          <w:rFonts w:ascii="Arial" w:hAnsi="Arial" w:cs="Arial"/>
          <w:color w:val="000000"/>
          <w:lang w:val="sk-SK"/>
        </w:rPr>
        <w:br/>
        <w:t>Tel.: +420 777 299</w:t>
      </w:r>
      <w:r w:rsidR="005F0F7B" w:rsidRPr="004D1726">
        <w:rPr>
          <w:rFonts w:ascii="Arial" w:hAnsi="Arial" w:cs="Arial"/>
          <w:color w:val="000000"/>
          <w:lang w:val="sk-SK"/>
        </w:rPr>
        <w:t> </w:t>
      </w:r>
      <w:r w:rsidRPr="004D1726">
        <w:rPr>
          <w:rFonts w:ascii="Arial" w:hAnsi="Arial" w:cs="Arial"/>
          <w:color w:val="000000"/>
          <w:lang w:val="sk-SK"/>
        </w:rPr>
        <w:t>790</w:t>
      </w:r>
    </w:p>
    <w:p w:rsidR="007C55A2" w:rsidRPr="004D1726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5F0F7B" w:rsidRPr="004D1726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</w:p>
    <w:p w:rsidR="00B25F7D" w:rsidRPr="004D1726" w:rsidRDefault="00B25F7D" w:rsidP="00B25F7D">
      <w:pPr>
        <w:jc w:val="both"/>
        <w:rPr>
          <w:rFonts w:ascii="Arial" w:hAnsi="Arial" w:cs="Arial"/>
          <w:i/>
          <w:color w:val="000000"/>
          <w:sz w:val="16"/>
          <w:szCs w:val="16"/>
          <w:lang w:val="sk-SK"/>
        </w:rPr>
      </w:pPr>
      <w:r w:rsidRPr="004D1726">
        <w:rPr>
          <w:rFonts w:ascii="Arial" w:hAnsi="Arial" w:cs="Arial"/>
          <w:b/>
          <w:i/>
          <w:color w:val="000000"/>
          <w:sz w:val="16"/>
          <w:szCs w:val="16"/>
          <w:lang w:val="sk-SK"/>
        </w:rPr>
        <w:t>CEEC Research</w:t>
      </w:r>
      <w:r w:rsidRPr="004D1726">
        <w:rPr>
          <w:rFonts w:ascii="Arial" w:hAnsi="Arial" w:cs="Arial"/>
          <w:i/>
          <w:color w:val="000000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 východnej Európy. Všetky štúdie a analýzy CEEC Research sú založené výhradne na údajoch získaných z pravidelných štruktúrovaných interview s kľúčovými predstaviteľmi vybraných najväčších, stredných a malých spoločností.</w:t>
      </w:r>
    </w:p>
    <w:p w:rsidR="00B25F7D" w:rsidRPr="004D1726" w:rsidRDefault="00B25F7D" w:rsidP="00B25F7D">
      <w:pPr>
        <w:jc w:val="both"/>
        <w:rPr>
          <w:rFonts w:ascii="Arial" w:hAnsi="Arial" w:cs="Arial"/>
          <w:color w:val="000000"/>
          <w:lang w:val="sk-SK"/>
        </w:rPr>
      </w:pPr>
      <w:r w:rsidRPr="004D1726">
        <w:rPr>
          <w:rFonts w:ascii="Arial" w:hAnsi="Arial" w:cs="Arial"/>
          <w:b/>
          <w:i/>
          <w:color w:val="000000"/>
          <w:sz w:val="16"/>
          <w:szCs w:val="16"/>
          <w:lang w:val="sk-SK"/>
        </w:rPr>
        <w:t xml:space="preserve">CEEC Research </w:t>
      </w:r>
      <w:r w:rsidRPr="004D1726">
        <w:rPr>
          <w:rFonts w:ascii="Arial" w:hAnsi="Arial" w:cs="Arial"/>
          <w:color w:val="000000"/>
          <w:sz w:val="16"/>
          <w:szCs w:val="16"/>
          <w:lang w:val="sk-SK"/>
        </w:rPr>
        <w:t>navyše k pravidelným a bezplatným analýzam stavebného, projektového, developerského, strojárenského a verejného sektora tiež organizuje úzko zamerané konferencie, ktorých sa zúčastňujú generálni riaditelia najvýznamnejších stavebných, developerských, projektových a strojárenských spoločností, prezidenti zväzov, cechov a komôr z týchto oblastí, aby diskutovali s najvyššími predstaviteľmi štátu vybraných krajín.</w:t>
      </w:r>
    </w:p>
    <w:p w:rsidR="005F0F7B" w:rsidRPr="004D1726" w:rsidRDefault="005F0F7B" w:rsidP="00D6684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sk-SK"/>
        </w:rPr>
      </w:pPr>
    </w:p>
    <w:p w:rsidR="00C66A5B" w:rsidRPr="004D1726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sk-SK"/>
        </w:rPr>
      </w:pPr>
    </w:p>
    <w:p w:rsidR="00C66A5B" w:rsidRPr="004D1726" w:rsidRDefault="00C66A5B" w:rsidP="00C66A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sk-SK"/>
        </w:rPr>
      </w:pPr>
    </w:p>
    <w:sectPr w:rsidR="00C66A5B" w:rsidRPr="004D1726" w:rsidSect="00DF622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21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D3" w:rsidRDefault="00285CD3" w:rsidP="00A76E50">
      <w:pPr>
        <w:spacing w:after="0" w:line="240" w:lineRule="auto"/>
      </w:pPr>
      <w:r>
        <w:separator/>
      </w:r>
    </w:p>
  </w:endnote>
  <w:endnote w:type="continuationSeparator" w:id="0">
    <w:p w:rsidR="00285CD3" w:rsidRDefault="00285CD3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shd w:val="clear" w:color="auto" w:fill="D9D9D9"/>
      <w:tblLook w:val="04A0" w:firstRow="1" w:lastRow="0" w:firstColumn="1" w:lastColumn="0" w:noHBand="0" w:noVBand="1"/>
    </w:tblPr>
    <w:tblGrid>
      <w:gridCol w:w="9062"/>
    </w:tblGrid>
    <w:tr w:rsidR="00DF6221" w:rsidRPr="0010694C" w:rsidTr="0010694C">
      <w:trPr>
        <w:trHeight w:val="844"/>
      </w:trPr>
      <w:tc>
        <w:tcPr>
          <w:tcW w:w="9062" w:type="dxa"/>
          <w:shd w:val="clear" w:color="auto" w:fill="D9D9D9"/>
        </w:tcPr>
        <w:p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6"/>
              <w:szCs w:val="6"/>
              <w:lang w:val="sk-SK"/>
            </w:rPr>
          </w:pPr>
        </w:p>
        <w:p w:rsidR="00DF6221" w:rsidRPr="0010694C" w:rsidRDefault="00DF6221" w:rsidP="0010694C">
          <w:pPr>
            <w:spacing w:after="0" w:line="240" w:lineRule="auto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>Metodika výpočtu:</w:t>
          </w:r>
        </w:p>
        <w:p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  <w:lang w:val="sk-SK"/>
            </w:rPr>
            <w:t>vyhlásené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 xml:space="preserve"> – vzťahuje sa k dátumu odoslania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 xml:space="preserve">oznámenia 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>na Úrad pre verejné obstarávanie</w:t>
          </w:r>
        </w:p>
        <w:p w:rsidR="00171527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</w:pPr>
          <w:r w:rsidRPr="0010694C">
            <w:rPr>
              <w:rStyle w:val="Hypertextovodkaz"/>
              <w:rFonts w:ascii="Arial" w:hAnsi="Arial" w:cs="Arial"/>
              <w:b/>
              <w:color w:val="808080"/>
              <w:sz w:val="16"/>
              <w:szCs w:val="16"/>
              <w:u w:val="none"/>
              <w:lang w:val="sk-SK"/>
            </w:rPr>
            <w:t>zadané (ukončené) zákazky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 xml:space="preserve"> – vzťahuje sa k skutočnému dátumu zadania zákazky (uvedeného v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 xml:space="preserve"> oznámení</w:t>
          </w: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>)</w:t>
          </w:r>
        </w:p>
        <w:p w:rsidR="00DF6221" w:rsidRPr="0010694C" w:rsidRDefault="00DF6221" w:rsidP="0010694C">
          <w:pPr>
            <w:pStyle w:val="Odstavecseseznamem"/>
            <w:widowControl w:val="0"/>
            <w:numPr>
              <w:ilvl w:val="0"/>
              <w:numId w:val="4"/>
            </w:numPr>
            <w:spacing w:after="0" w:line="240" w:lineRule="auto"/>
            <w:ind w:left="284" w:firstLine="0"/>
            <w:contextualSpacing w:val="0"/>
            <w:rPr>
              <w:rFonts w:ascii="Arial" w:hAnsi="Arial" w:cs="Arial"/>
              <w:color w:val="808080"/>
              <w:sz w:val="16"/>
              <w:szCs w:val="16"/>
              <w:lang w:val="sk-SK"/>
            </w:rPr>
          </w:pPr>
          <w:r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 xml:space="preserve">do výpočtu neboli zahrnuté </w:t>
          </w:r>
          <w:r w:rsidR="002F35BB" w:rsidRPr="0010694C">
            <w:rPr>
              <w:rStyle w:val="Hypertextovodkaz"/>
              <w:rFonts w:ascii="Arial" w:hAnsi="Arial" w:cs="Arial"/>
              <w:color w:val="808080"/>
              <w:sz w:val="16"/>
              <w:szCs w:val="16"/>
              <w:u w:val="none"/>
              <w:lang w:val="sk-SK"/>
            </w:rPr>
            <w:t>oznámenia o koncesiách</w:t>
          </w:r>
        </w:p>
      </w:tc>
    </w:tr>
  </w:tbl>
  <w:p w:rsidR="00DF6221" w:rsidRPr="00171527" w:rsidRDefault="00DF6221" w:rsidP="00DF6221">
    <w:pPr>
      <w:pStyle w:val="Zpat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D3" w:rsidRDefault="00285CD3" w:rsidP="00A76E50">
      <w:pPr>
        <w:spacing w:after="0" w:line="240" w:lineRule="auto"/>
      </w:pPr>
      <w:r>
        <w:separator/>
      </w:r>
    </w:p>
  </w:footnote>
  <w:footnote w:type="continuationSeparator" w:id="0">
    <w:p w:rsidR="00285CD3" w:rsidRDefault="00285CD3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eastAsia="cs-CZ"/>
      </w:rPr>
    </w:pPr>
    <w:r>
      <w:rPr>
        <w:b/>
        <w:noProof/>
        <w:color w:val="808080"/>
        <w:sz w:val="60"/>
        <w:szCs w:val="60"/>
        <w:lang w:eastAsia="cs-CZ"/>
      </w:rPr>
      <w:t xml:space="preserve">                                                       </w:t>
    </w:r>
    <w:r w:rsidR="00176B8D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-203200</wp:posOffset>
          </wp:positionV>
          <wp:extent cx="1285240" cy="758825"/>
          <wp:effectExtent l="0" t="0" r="0" b="3175"/>
          <wp:wrapNone/>
          <wp:docPr id="1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B77" w:rsidRPr="00B25F7D" w:rsidRDefault="00B25F7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/>
        <w:sz w:val="60"/>
        <w:szCs w:val="60"/>
        <w:lang w:val="sk-SK" w:eastAsia="cs-CZ"/>
      </w:rPr>
    </w:pPr>
    <w:r w:rsidRPr="00B25F7D">
      <w:rPr>
        <w:b/>
        <w:noProof/>
        <w:color w:val="808080"/>
        <w:sz w:val="60"/>
        <w:szCs w:val="60"/>
        <w:lang w:val="sk-SK" w:eastAsia="cs-CZ"/>
      </w:rPr>
      <w:t>Tlačová správa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/>
        <w:sz w:val="18"/>
        <w:szCs w:val="18"/>
      </w:rPr>
    </w:pPr>
  </w:p>
  <w:p w:rsidR="00E47B77" w:rsidRDefault="00E47B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65A"/>
    <w:multiLevelType w:val="hybridMultilevel"/>
    <w:tmpl w:val="7CCE8D2E"/>
    <w:lvl w:ilvl="0" w:tplc="DAFA2688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1" w15:restartNumberingAfterBreak="0">
    <w:nsid w:val="3B4F0BDD"/>
    <w:multiLevelType w:val="hybridMultilevel"/>
    <w:tmpl w:val="6620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21328"/>
    <w:multiLevelType w:val="hybridMultilevel"/>
    <w:tmpl w:val="75942C22"/>
    <w:lvl w:ilvl="0" w:tplc="9C644B6A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3" w15:restartNumberingAfterBreak="0">
    <w:nsid w:val="708A318F"/>
    <w:multiLevelType w:val="hybridMultilevel"/>
    <w:tmpl w:val="FD9E235A"/>
    <w:lvl w:ilvl="0" w:tplc="55A89484">
      <w:start w:val="1"/>
      <w:numFmt w:val="decimal"/>
      <w:lvlText w:val="%1."/>
      <w:lvlJc w:val="left"/>
      <w:pPr>
        <w:ind w:left="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7" w:hanging="360"/>
      </w:pPr>
    </w:lvl>
    <w:lvl w:ilvl="2" w:tplc="0405001B" w:tentative="1">
      <w:start w:val="1"/>
      <w:numFmt w:val="lowerRoman"/>
      <w:lvlText w:val="%3."/>
      <w:lvlJc w:val="right"/>
      <w:pPr>
        <w:ind w:left="1577" w:hanging="180"/>
      </w:pPr>
    </w:lvl>
    <w:lvl w:ilvl="3" w:tplc="0405000F" w:tentative="1">
      <w:start w:val="1"/>
      <w:numFmt w:val="decimal"/>
      <w:lvlText w:val="%4."/>
      <w:lvlJc w:val="left"/>
      <w:pPr>
        <w:ind w:left="2297" w:hanging="360"/>
      </w:pPr>
    </w:lvl>
    <w:lvl w:ilvl="4" w:tplc="04050019" w:tentative="1">
      <w:start w:val="1"/>
      <w:numFmt w:val="lowerLetter"/>
      <w:lvlText w:val="%5."/>
      <w:lvlJc w:val="left"/>
      <w:pPr>
        <w:ind w:left="3017" w:hanging="360"/>
      </w:pPr>
    </w:lvl>
    <w:lvl w:ilvl="5" w:tplc="0405001B" w:tentative="1">
      <w:start w:val="1"/>
      <w:numFmt w:val="lowerRoman"/>
      <w:lvlText w:val="%6."/>
      <w:lvlJc w:val="right"/>
      <w:pPr>
        <w:ind w:left="3737" w:hanging="180"/>
      </w:pPr>
    </w:lvl>
    <w:lvl w:ilvl="6" w:tplc="0405000F" w:tentative="1">
      <w:start w:val="1"/>
      <w:numFmt w:val="decimal"/>
      <w:lvlText w:val="%7."/>
      <w:lvlJc w:val="left"/>
      <w:pPr>
        <w:ind w:left="4457" w:hanging="360"/>
      </w:pPr>
    </w:lvl>
    <w:lvl w:ilvl="7" w:tplc="04050019" w:tentative="1">
      <w:start w:val="1"/>
      <w:numFmt w:val="lowerLetter"/>
      <w:lvlText w:val="%8."/>
      <w:lvlJc w:val="left"/>
      <w:pPr>
        <w:ind w:left="5177" w:hanging="360"/>
      </w:pPr>
    </w:lvl>
    <w:lvl w:ilvl="8" w:tplc="0405001B" w:tentative="1">
      <w:start w:val="1"/>
      <w:numFmt w:val="lowerRoman"/>
      <w:lvlText w:val="%9."/>
      <w:lvlJc w:val="right"/>
      <w:pPr>
        <w:ind w:left="58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A2"/>
    <w:rsid w:val="0000119D"/>
    <w:rsid w:val="00001257"/>
    <w:rsid w:val="00002781"/>
    <w:rsid w:val="00003552"/>
    <w:rsid w:val="000039CF"/>
    <w:rsid w:val="000110D5"/>
    <w:rsid w:val="00012CB9"/>
    <w:rsid w:val="00014CF3"/>
    <w:rsid w:val="00014F6D"/>
    <w:rsid w:val="00016986"/>
    <w:rsid w:val="00017E2E"/>
    <w:rsid w:val="00023152"/>
    <w:rsid w:val="00023D83"/>
    <w:rsid w:val="000261EE"/>
    <w:rsid w:val="00027656"/>
    <w:rsid w:val="00030F20"/>
    <w:rsid w:val="0003155E"/>
    <w:rsid w:val="00031BA6"/>
    <w:rsid w:val="000321DF"/>
    <w:rsid w:val="00033E4F"/>
    <w:rsid w:val="00034237"/>
    <w:rsid w:val="00035EB9"/>
    <w:rsid w:val="00040AF2"/>
    <w:rsid w:val="0004318D"/>
    <w:rsid w:val="000431B3"/>
    <w:rsid w:val="00047BEE"/>
    <w:rsid w:val="00052956"/>
    <w:rsid w:val="0005371F"/>
    <w:rsid w:val="00053DE6"/>
    <w:rsid w:val="00055740"/>
    <w:rsid w:val="00055D25"/>
    <w:rsid w:val="00055FC7"/>
    <w:rsid w:val="00060DD1"/>
    <w:rsid w:val="00060F14"/>
    <w:rsid w:val="0006280C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2873"/>
    <w:rsid w:val="000853CA"/>
    <w:rsid w:val="000909E4"/>
    <w:rsid w:val="00092923"/>
    <w:rsid w:val="00093D49"/>
    <w:rsid w:val="000952CE"/>
    <w:rsid w:val="000957C6"/>
    <w:rsid w:val="000A03AB"/>
    <w:rsid w:val="000A0C73"/>
    <w:rsid w:val="000A2E0E"/>
    <w:rsid w:val="000A593D"/>
    <w:rsid w:val="000B0EFB"/>
    <w:rsid w:val="000B2314"/>
    <w:rsid w:val="000B3A8B"/>
    <w:rsid w:val="000B5E95"/>
    <w:rsid w:val="000C0093"/>
    <w:rsid w:val="000C079A"/>
    <w:rsid w:val="000C2B3C"/>
    <w:rsid w:val="000C4278"/>
    <w:rsid w:val="000C4F6C"/>
    <w:rsid w:val="000C5911"/>
    <w:rsid w:val="000C6179"/>
    <w:rsid w:val="000C6B1F"/>
    <w:rsid w:val="000D031A"/>
    <w:rsid w:val="000D1365"/>
    <w:rsid w:val="000D3395"/>
    <w:rsid w:val="000D4253"/>
    <w:rsid w:val="000D5EC9"/>
    <w:rsid w:val="000E0FE0"/>
    <w:rsid w:val="000E1438"/>
    <w:rsid w:val="000E60CC"/>
    <w:rsid w:val="000E620E"/>
    <w:rsid w:val="000E71B9"/>
    <w:rsid w:val="000E7454"/>
    <w:rsid w:val="000F4820"/>
    <w:rsid w:val="000F58C9"/>
    <w:rsid w:val="000F5D71"/>
    <w:rsid w:val="000F6F79"/>
    <w:rsid w:val="00103215"/>
    <w:rsid w:val="001037D9"/>
    <w:rsid w:val="00104FFE"/>
    <w:rsid w:val="0010694C"/>
    <w:rsid w:val="00110295"/>
    <w:rsid w:val="001111BA"/>
    <w:rsid w:val="001131DD"/>
    <w:rsid w:val="00113B38"/>
    <w:rsid w:val="00115DA0"/>
    <w:rsid w:val="00116FFB"/>
    <w:rsid w:val="00121151"/>
    <w:rsid w:val="0012196C"/>
    <w:rsid w:val="00125253"/>
    <w:rsid w:val="0012555E"/>
    <w:rsid w:val="00127951"/>
    <w:rsid w:val="001346AF"/>
    <w:rsid w:val="001350E0"/>
    <w:rsid w:val="00136E59"/>
    <w:rsid w:val="00143695"/>
    <w:rsid w:val="00147738"/>
    <w:rsid w:val="001536EE"/>
    <w:rsid w:val="00156DD0"/>
    <w:rsid w:val="00160F29"/>
    <w:rsid w:val="00165846"/>
    <w:rsid w:val="00166B57"/>
    <w:rsid w:val="00166DEA"/>
    <w:rsid w:val="00171527"/>
    <w:rsid w:val="00172B7C"/>
    <w:rsid w:val="00172C66"/>
    <w:rsid w:val="00176B8D"/>
    <w:rsid w:val="00180560"/>
    <w:rsid w:val="00183BF2"/>
    <w:rsid w:val="001854A9"/>
    <w:rsid w:val="0018743F"/>
    <w:rsid w:val="00196346"/>
    <w:rsid w:val="0019645D"/>
    <w:rsid w:val="00197C1E"/>
    <w:rsid w:val="001A203D"/>
    <w:rsid w:val="001A281A"/>
    <w:rsid w:val="001A3B07"/>
    <w:rsid w:val="001A6A6E"/>
    <w:rsid w:val="001A6C7A"/>
    <w:rsid w:val="001B6429"/>
    <w:rsid w:val="001B76D5"/>
    <w:rsid w:val="001C598B"/>
    <w:rsid w:val="001C6F33"/>
    <w:rsid w:val="001C7E05"/>
    <w:rsid w:val="001D0C46"/>
    <w:rsid w:val="001D1F00"/>
    <w:rsid w:val="001D32B1"/>
    <w:rsid w:val="001D36EB"/>
    <w:rsid w:val="001D5798"/>
    <w:rsid w:val="001D5EB6"/>
    <w:rsid w:val="001D6EDB"/>
    <w:rsid w:val="001D7AEC"/>
    <w:rsid w:val="001E3B75"/>
    <w:rsid w:val="001E446E"/>
    <w:rsid w:val="001E4926"/>
    <w:rsid w:val="001E5881"/>
    <w:rsid w:val="001E715E"/>
    <w:rsid w:val="001F11C2"/>
    <w:rsid w:val="001F128B"/>
    <w:rsid w:val="001F22BC"/>
    <w:rsid w:val="001F5232"/>
    <w:rsid w:val="001F70AA"/>
    <w:rsid w:val="001F724D"/>
    <w:rsid w:val="00211533"/>
    <w:rsid w:val="00212725"/>
    <w:rsid w:val="00214474"/>
    <w:rsid w:val="0021506F"/>
    <w:rsid w:val="00224214"/>
    <w:rsid w:val="002262A5"/>
    <w:rsid w:val="00233D6F"/>
    <w:rsid w:val="002353AC"/>
    <w:rsid w:val="00237274"/>
    <w:rsid w:val="00240AFB"/>
    <w:rsid w:val="00251186"/>
    <w:rsid w:val="00251AB8"/>
    <w:rsid w:val="002522DF"/>
    <w:rsid w:val="002533DB"/>
    <w:rsid w:val="002560EF"/>
    <w:rsid w:val="00257FDE"/>
    <w:rsid w:val="00257FF1"/>
    <w:rsid w:val="002603EC"/>
    <w:rsid w:val="00260DD4"/>
    <w:rsid w:val="00263565"/>
    <w:rsid w:val="00263649"/>
    <w:rsid w:val="0026597A"/>
    <w:rsid w:val="002678EB"/>
    <w:rsid w:val="00271171"/>
    <w:rsid w:val="00275AD4"/>
    <w:rsid w:val="00277459"/>
    <w:rsid w:val="00280FF2"/>
    <w:rsid w:val="002818F3"/>
    <w:rsid w:val="00282C79"/>
    <w:rsid w:val="002830C6"/>
    <w:rsid w:val="00285CD3"/>
    <w:rsid w:val="0029157C"/>
    <w:rsid w:val="00292ABC"/>
    <w:rsid w:val="00293553"/>
    <w:rsid w:val="00293990"/>
    <w:rsid w:val="00294841"/>
    <w:rsid w:val="0029594C"/>
    <w:rsid w:val="0029718C"/>
    <w:rsid w:val="002A05C0"/>
    <w:rsid w:val="002A0D8C"/>
    <w:rsid w:val="002A6CC8"/>
    <w:rsid w:val="002A7D29"/>
    <w:rsid w:val="002A7D2C"/>
    <w:rsid w:val="002A7D9C"/>
    <w:rsid w:val="002B1925"/>
    <w:rsid w:val="002B69EB"/>
    <w:rsid w:val="002B7003"/>
    <w:rsid w:val="002C1475"/>
    <w:rsid w:val="002C2C67"/>
    <w:rsid w:val="002C376E"/>
    <w:rsid w:val="002C38BC"/>
    <w:rsid w:val="002C5F1D"/>
    <w:rsid w:val="002C6809"/>
    <w:rsid w:val="002C6870"/>
    <w:rsid w:val="002C76EC"/>
    <w:rsid w:val="002D00D5"/>
    <w:rsid w:val="002D1D8C"/>
    <w:rsid w:val="002E04E6"/>
    <w:rsid w:val="002E0D84"/>
    <w:rsid w:val="002E1B68"/>
    <w:rsid w:val="002E1CCD"/>
    <w:rsid w:val="002E4528"/>
    <w:rsid w:val="002E5204"/>
    <w:rsid w:val="002E5456"/>
    <w:rsid w:val="002F030D"/>
    <w:rsid w:val="002F1525"/>
    <w:rsid w:val="002F35BB"/>
    <w:rsid w:val="002F3CFF"/>
    <w:rsid w:val="002F42A5"/>
    <w:rsid w:val="002F4916"/>
    <w:rsid w:val="002F5151"/>
    <w:rsid w:val="002F5850"/>
    <w:rsid w:val="002F69FF"/>
    <w:rsid w:val="002F7E3F"/>
    <w:rsid w:val="003008A7"/>
    <w:rsid w:val="003016AD"/>
    <w:rsid w:val="003057BE"/>
    <w:rsid w:val="00306F83"/>
    <w:rsid w:val="00311898"/>
    <w:rsid w:val="00311BF9"/>
    <w:rsid w:val="003120A5"/>
    <w:rsid w:val="00312578"/>
    <w:rsid w:val="00312EBF"/>
    <w:rsid w:val="00315F24"/>
    <w:rsid w:val="00317CBD"/>
    <w:rsid w:val="003207A8"/>
    <w:rsid w:val="00320FF8"/>
    <w:rsid w:val="00322E22"/>
    <w:rsid w:val="00324918"/>
    <w:rsid w:val="00325137"/>
    <w:rsid w:val="003267D4"/>
    <w:rsid w:val="00326977"/>
    <w:rsid w:val="00327098"/>
    <w:rsid w:val="00332EC1"/>
    <w:rsid w:val="00336791"/>
    <w:rsid w:val="003371A6"/>
    <w:rsid w:val="00340DBD"/>
    <w:rsid w:val="00340F91"/>
    <w:rsid w:val="0034103C"/>
    <w:rsid w:val="00341337"/>
    <w:rsid w:val="00343FE1"/>
    <w:rsid w:val="00344AA1"/>
    <w:rsid w:val="00345FAA"/>
    <w:rsid w:val="00346F0E"/>
    <w:rsid w:val="00350B86"/>
    <w:rsid w:val="003536E6"/>
    <w:rsid w:val="00355142"/>
    <w:rsid w:val="003567AD"/>
    <w:rsid w:val="00356815"/>
    <w:rsid w:val="00357CBB"/>
    <w:rsid w:val="00366798"/>
    <w:rsid w:val="00367B43"/>
    <w:rsid w:val="00370B08"/>
    <w:rsid w:val="00374BE7"/>
    <w:rsid w:val="00376E15"/>
    <w:rsid w:val="00380371"/>
    <w:rsid w:val="00382A30"/>
    <w:rsid w:val="00383358"/>
    <w:rsid w:val="00387314"/>
    <w:rsid w:val="00387937"/>
    <w:rsid w:val="00390E15"/>
    <w:rsid w:val="003953D3"/>
    <w:rsid w:val="003964E1"/>
    <w:rsid w:val="00396804"/>
    <w:rsid w:val="003A14B6"/>
    <w:rsid w:val="003A181B"/>
    <w:rsid w:val="003A3434"/>
    <w:rsid w:val="003A4732"/>
    <w:rsid w:val="003A4FD1"/>
    <w:rsid w:val="003A6F3A"/>
    <w:rsid w:val="003A7A48"/>
    <w:rsid w:val="003B2226"/>
    <w:rsid w:val="003B24B6"/>
    <w:rsid w:val="003B2E18"/>
    <w:rsid w:val="003B5EAE"/>
    <w:rsid w:val="003C0CCF"/>
    <w:rsid w:val="003C6408"/>
    <w:rsid w:val="003C6EB8"/>
    <w:rsid w:val="003D2951"/>
    <w:rsid w:val="003D48F8"/>
    <w:rsid w:val="003D6F8E"/>
    <w:rsid w:val="003E1E49"/>
    <w:rsid w:val="003E3DE2"/>
    <w:rsid w:val="003E40D1"/>
    <w:rsid w:val="003E77A1"/>
    <w:rsid w:val="003F1964"/>
    <w:rsid w:val="00402D9F"/>
    <w:rsid w:val="0040325E"/>
    <w:rsid w:val="00403492"/>
    <w:rsid w:val="00403731"/>
    <w:rsid w:val="00405EA9"/>
    <w:rsid w:val="00410AA6"/>
    <w:rsid w:val="00426A92"/>
    <w:rsid w:val="004316C7"/>
    <w:rsid w:val="00433364"/>
    <w:rsid w:val="0043543D"/>
    <w:rsid w:val="004370C0"/>
    <w:rsid w:val="00437237"/>
    <w:rsid w:val="00437D6C"/>
    <w:rsid w:val="00441736"/>
    <w:rsid w:val="0044174C"/>
    <w:rsid w:val="00442507"/>
    <w:rsid w:val="0044390B"/>
    <w:rsid w:val="0044519F"/>
    <w:rsid w:val="004462F7"/>
    <w:rsid w:val="004467C4"/>
    <w:rsid w:val="00446BD0"/>
    <w:rsid w:val="0044723A"/>
    <w:rsid w:val="004503E6"/>
    <w:rsid w:val="0045410A"/>
    <w:rsid w:val="00454A85"/>
    <w:rsid w:val="00460C42"/>
    <w:rsid w:val="0046114D"/>
    <w:rsid w:val="00461766"/>
    <w:rsid w:val="00463642"/>
    <w:rsid w:val="00466AB9"/>
    <w:rsid w:val="004706FC"/>
    <w:rsid w:val="00471F4D"/>
    <w:rsid w:val="00475411"/>
    <w:rsid w:val="00476F5C"/>
    <w:rsid w:val="00477E8F"/>
    <w:rsid w:val="004831E5"/>
    <w:rsid w:val="004861FD"/>
    <w:rsid w:val="0048734D"/>
    <w:rsid w:val="00490688"/>
    <w:rsid w:val="004907FF"/>
    <w:rsid w:val="00492AE9"/>
    <w:rsid w:val="00493E4C"/>
    <w:rsid w:val="00495320"/>
    <w:rsid w:val="00495F8C"/>
    <w:rsid w:val="00497993"/>
    <w:rsid w:val="004A0F38"/>
    <w:rsid w:val="004A1A95"/>
    <w:rsid w:val="004A714A"/>
    <w:rsid w:val="004B21C6"/>
    <w:rsid w:val="004B2FEB"/>
    <w:rsid w:val="004C14E3"/>
    <w:rsid w:val="004C778E"/>
    <w:rsid w:val="004D1726"/>
    <w:rsid w:val="004D3539"/>
    <w:rsid w:val="004D3CE0"/>
    <w:rsid w:val="004D40B2"/>
    <w:rsid w:val="004D75BF"/>
    <w:rsid w:val="004E5331"/>
    <w:rsid w:val="004E5B70"/>
    <w:rsid w:val="004E6937"/>
    <w:rsid w:val="004E7A70"/>
    <w:rsid w:val="004F4146"/>
    <w:rsid w:val="004F5B25"/>
    <w:rsid w:val="004F5B5A"/>
    <w:rsid w:val="00500DCA"/>
    <w:rsid w:val="00503F76"/>
    <w:rsid w:val="00504958"/>
    <w:rsid w:val="005073A6"/>
    <w:rsid w:val="0051183B"/>
    <w:rsid w:val="00512BB8"/>
    <w:rsid w:val="00514F16"/>
    <w:rsid w:val="005171E3"/>
    <w:rsid w:val="00517883"/>
    <w:rsid w:val="0052175E"/>
    <w:rsid w:val="00524ADB"/>
    <w:rsid w:val="00527067"/>
    <w:rsid w:val="00530C65"/>
    <w:rsid w:val="00531DD3"/>
    <w:rsid w:val="00532BE3"/>
    <w:rsid w:val="005349AB"/>
    <w:rsid w:val="00535ADA"/>
    <w:rsid w:val="0054074A"/>
    <w:rsid w:val="0054087B"/>
    <w:rsid w:val="005409B9"/>
    <w:rsid w:val="00540E43"/>
    <w:rsid w:val="00545502"/>
    <w:rsid w:val="00545FBD"/>
    <w:rsid w:val="0054668A"/>
    <w:rsid w:val="0054748B"/>
    <w:rsid w:val="0055065F"/>
    <w:rsid w:val="0055308D"/>
    <w:rsid w:val="005556C1"/>
    <w:rsid w:val="005558B3"/>
    <w:rsid w:val="00556713"/>
    <w:rsid w:val="00561C4A"/>
    <w:rsid w:val="005643F4"/>
    <w:rsid w:val="00565634"/>
    <w:rsid w:val="005677BC"/>
    <w:rsid w:val="0057268D"/>
    <w:rsid w:val="005733C7"/>
    <w:rsid w:val="0057721C"/>
    <w:rsid w:val="00577D4E"/>
    <w:rsid w:val="00580972"/>
    <w:rsid w:val="005826BC"/>
    <w:rsid w:val="00582B13"/>
    <w:rsid w:val="00584AAD"/>
    <w:rsid w:val="005861A0"/>
    <w:rsid w:val="0058771B"/>
    <w:rsid w:val="00590933"/>
    <w:rsid w:val="005912D0"/>
    <w:rsid w:val="005912F8"/>
    <w:rsid w:val="00594C7B"/>
    <w:rsid w:val="005954D5"/>
    <w:rsid w:val="00595D66"/>
    <w:rsid w:val="005A2292"/>
    <w:rsid w:val="005A262C"/>
    <w:rsid w:val="005A2BCC"/>
    <w:rsid w:val="005A4048"/>
    <w:rsid w:val="005A498E"/>
    <w:rsid w:val="005B03B8"/>
    <w:rsid w:val="005B2B45"/>
    <w:rsid w:val="005B51C0"/>
    <w:rsid w:val="005C03A3"/>
    <w:rsid w:val="005C0FA8"/>
    <w:rsid w:val="005C60BC"/>
    <w:rsid w:val="005C7342"/>
    <w:rsid w:val="005C740D"/>
    <w:rsid w:val="005D15C7"/>
    <w:rsid w:val="005D15D0"/>
    <w:rsid w:val="005D2256"/>
    <w:rsid w:val="005D32BF"/>
    <w:rsid w:val="005D3E08"/>
    <w:rsid w:val="005D6670"/>
    <w:rsid w:val="005E2954"/>
    <w:rsid w:val="005E295F"/>
    <w:rsid w:val="005E30D6"/>
    <w:rsid w:val="005E61DC"/>
    <w:rsid w:val="005E76DC"/>
    <w:rsid w:val="005E7D50"/>
    <w:rsid w:val="005F0F7B"/>
    <w:rsid w:val="005F3853"/>
    <w:rsid w:val="005F436D"/>
    <w:rsid w:val="005F6F58"/>
    <w:rsid w:val="005F7637"/>
    <w:rsid w:val="00601270"/>
    <w:rsid w:val="0060359F"/>
    <w:rsid w:val="00605FD4"/>
    <w:rsid w:val="00610E68"/>
    <w:rsid w:val="006134B4"/>
    <w:rsid w:val="0061471F"/>
    <w:rsid w:val="00616288"/>
    <w:rsid w:val="00625010"/>
    <w:rsid w:val="00627370"/>
    <w:rsid w:val="0063027C"/>
    <w:rsid w:val="0063126E"/>
    <w:rsid w:val="00631B69"/>
    <w:rsid w:val="00635DBB"/>
    <w:rsid w:val="0063643D"/>
    <w:rsid w:val="00637A4B"/>
    <w:rsid w:val="00641D86"/>
    <w:rsid w:val="00643070"/>
    <w:rsid w:val="0065684B"/>
    <w:rsid w:val="00656C38"/>
    <w:rsid w:val="0066111C"/>
    <w:rsid w:val="00661312"/>
    <w:rsid w:val="00662F0D"/>
    <w:rsid w:val="00665B5E"/>
    <w:rsid w:val="006665E9"/>
    <w:rsid w:val="00667AFE"/>
    <w:rsid w:val="006702E4"/>
    <w:rsid w:val="006718DD"/>
    <w:rsid w:val="00672B58"/>
    <w:rsid w:val="00672B96"/>
    <w:rsid w:val="00672BB7"/>
    <w:rsid w:val="00673835"/>
    <w:rsid w:val="006744DE"/>
    <w:rsid w:val="0067612A"/>
    <w:rsid w:val="00677213"/>
    <w:rsid w:val="006801BB"/>
    <w:rsid w:val="00680BEE"/>
    <w:rsid w:val="0068119D"/>
    <w:rsid w:val="00684A1B"/>
    <w:rsid w:val="00684B67"/>
    <w:rsid w:val="00692512"/>
    <w:rsid w:val="00692655"/>
    <w:rsid w:val="006927BA"/>
    <w:rsid w:val="00693E78"/>
    <w:rsid w:val="006953F2"/>
    <w:rsid w:val="00696322"/>
    <w:rsid w:val="00697385"/>
    <w:rsid w:val="006A01B1"/>
    <w:rsid w:val="006A13CF"/>
    <w:rsid w:val="006A15E7"/>
    <w:rsid w:val="006A231E"/>
    <w:rsid w:val="006A23EE"/>
    <w:rsid w:val="006A44C0"/>
    <w:rsid w:val="006A528C"/>
    <w:rsid w:val="006A594B"/>
    <w:rsid w:val="006A6DE3"/>
    <w:rsid w:val="006B0F91"/>
    <w:rsid w:val="006B5BFA"/>
    <w:rsid w:val="006C209F"/>
    <w:rsid w:val="006C5597"/>
    <w:rsid w:val="006C712D"/>
    <w:rsid w:val="006C735B"/>
    <w:rsid w:val="006D51F0"/>
    <w:rsid w:val="006E20F2"/>
    <w:rsid w:val="006E4E8A"/>
    <w:rsid w:val="006F0F71"/>
    <w:rsid w:val="006F24FE"/>
    <w:rsid w:val="006F29EF"/>
    <w:rsid w:val="006F2C05"/>
    <w:rsid w:val="006F5538"/>
    <w:rsid w:val="00702F17"/>
    <w:rsid w:val="00703F7F"/>
    <w:rsid w:val="00706ADB"/>
    <w:rsid w:val="007076E0"/>
    <w:rsid w:val="00710E8F"/>
    <w:rsid w:val="00710EF9"/>
    <w:rsid w:val="007115B5"/>
    <w:rsid w:val="007138AB"/>
    <w:rsid w:val="0071470C"/>
    <w:rsid w:val="007151ED"/>
    <w:rsid w:val="00716F81"/>
    <w:rsid w:val="00721DB4"/>
    <w:rsid w:val="00722EFE"/>
    <w:rsid w:val="0072523F"/>
    <w:rsid w:val="00725A3E"/>
    <w:rsid w:val="007262F3"/>
    <w:rsid w:val="0072646B"/>
    <w:rsid w:val="00731BB0"/>
    <w:rsid w:val="00733CEF"/>
    <w:rsid w:val="00733E20"/>
    <w:rsid w:val="00735C53"/>
    <w:rsid w:val="00737158"/>
    <w:rsid w:val="0074021E"/>
    <w:rsid w:val="00741C6E"/>
    <w:rsid w:val="007430B7"/>
    <w:rsid w:val="0074409A"/>
    <w:rsid w:val="00744A97"/>
    <w:rsid w:val="00746880"/>
    <w:rsid w:val="007526FE"/>
    <w:rsid w:val="00752F10"/>
    <w:rsid w:val="007547AB"/>
    <w:rsid w:val="00754831"/>
    <w:rsid w:val="00756A20"/>
    <w:rsid w:val="0075728E"/>
    <w:rsid w:val="00757E18"/>
    <w:rsid w:val="00760BCE"/>
    <w:rsid w:val="00763269"/>
    <w:rsid w:val="0076489B"/>
    <w:rsid w:val="00766B88"/>
    <w:rsid w:val="00767779"/>
    <w:rsid w:val="0077612F"/>
    <w:rsid w:val="007761DF"/>
    <w:rsid w:val="007765E8"/>
    <w:rsid w:val="00782680"/>
    <w:rsid w:val="00784608"/>
    <w:rsid w:val="00785B22"/>
    <w:rsid w:val="00787051"/>
    <w:rsid w:val="007904B6"/>
    <w:rsid w:val="0079119F"/>
    <w:rsid w:val="00791C84"/>
    <w:rsid w:val="007924BA"/>
    <w:rsid w:val="0079530A"/>
    <w:rsid w:val="007959B4"/>
    <w:rsid w:val="00797377"/>
    <w:rsid w:val="007977DF"/>
    <w:rsid w:val="00797F02"/>
    <w:rsid w:val="007A4790"/>
    <w:rsid w:val="007A4BC1"/>
    <w:rsid w:val="007A6000"/>
    <w:rsid w:val="007A7BAB"/>
    <w:rsid w:val="007B2BC0"/>
    <w:rsid w:val="007B2BD0"/>
    <w:rsid w:val="007B4F0F"/>
    <w:rsid w:val="007B67E8"/>
    <w:rsid w:val="007B7078"/>
    <w:rsid w:val="007C015D"/>
    <w:rsid w:val="007C35D7"/>
    <w:rsid w:val="007C55A2"/>
    <w:rsid w:val="007C7D83"/>
    <w:rsid w:val="007D01D4"/>
    <w:rsid w:val="007D51D0"/>
    <w:rsid w:val="007D73AB"/>
    <w:rsid w:val="007E2491"/>
    <w:rsid w:val="007E5D4A"/>
    <w:rsid w:val="007F0ADF"/>
    <w:rsid w:val="007F5413"/>
    <w:rsid w:val="007F7BD4"/>
    <w:rsid w:val="00800455"/>
    <w:rsid w:val="00806E7F"/>
    <w:rsid w:val="0081423F"/>
    <w:rsid w:val="008201AD"/>
    <w:rsid w:val="008220B0"/>
    <w:rsid w:val="008252E4"/>
    <w:rsid w:val="00825E03"/>
    <w:rsid w:val="00832635"/>
    <w:rsid w:val="008342E2"/>
    <w:rsid w:val="00836B50"/>
    <w:rsid w:val="0084004E"/>
    <w:rsid w:val="008428C9"/>
    <w:rsid w:val="00853CC9"/>
    <w:rsid w:val="00855382"/>
    <w:rsid w:val="00855F1F"/>
    <w:rsid w:val="00862954"/>
    <w:rsid w:val="00863F4C"/>
    <w:rsid w:val="00867152"/>
    <w:rsid w:val="00871E1E"/>
    <w:rsid w:val="0087210A"/>
    <w:rsid w:val="00872C5B"/>
    <w:rsid w:val="00873C3E"/>
    <w:rsid w:val="008748F4"/>
    <w:rsid w:val="00875846"/>
    <w:rsid w:val="00875B48"/>
    <w:rsid w:val="0088009B"/>
    <w:rsid w:val="00882E09"/>
    <w:rsid w:val="0088365C"/>
    <w:rsid w:val="0088520D"/>
    <w:rsid w:val="008869E8"/>
    <w:rsid w:val="008878D0"/>
    <w:rsid w:val="00890743"/>
    <w:rsid w:val="00892803"/>
    <w:rsid w:val="00892A30"/>
    <w:rsid w:val="008A08DC"/>
    <w:rsid w:val="008A1918"/>
    <w:rsid w:val="008A2871"/>
    <w:rsid w:val="008A2FB6"/>
    <w:rsid w:val="008A6751"/>
    <w:rsid w:val="008B1388"/>
    <w:rsid w:val="008B2FE8"/>
    <w:rsid w:val="008B43D8"/>
    <w:rsid w:val="008B50B9"/>
    <w:rsid w:val="008B7DCF"/>
    <w:rsid w:val="008C50DE"/>
    <w:rsid w:val="008C716E"/>
    <w:rsid w:val="008C72A0"/>
    <w:rsid w:val="008D414B"/>
    <w:rsid w:val="008E2BCE"/>
    <w:rsid w:val="008E4090"/>
    <w:rsid w:val="008E44D7"/>
    <w:rsid w:val="008E51E4"/>
    <w:rsid w:val="008E70F3"/>
    <w:rsid w:val="008F20F7"/>
    <w:rsid w:val="008F4D01"/>
    <w:rsid w:val="008F564C"/>
    <w:rsid w:val="00900766"/>
    <w:rsid w:val="00902A00"/>
    <w:rsid w:val="009048D6"/>
    <w:rsid w:val="00906B01"/>
    <w:rsid w:val="00914FF6"/>
    <w:rsid w:val="00916FD0"/>
    <w:rsid w:val="00917465"/>
    <w:rsid w:val="009174EC"/>
    <w:rsid w:val="00930100"/>
    <w:rsid w:val="00930BEC"/>
    <w:rsid w:val="00930CA6"/>
    <w:rsid w:val="00931E7E"/>
    <w:rsid w:val="00932481"/>
    <w:rsid w:val="009356AB"/>
    <w:rsid w:val="00935BE4"/>
    <w:rsid w:val="009377BA"/>
    <w:rsid w:val="00941616"/>
    <w:rsid w:val="00942613"/>
    <w:rsid w:val="00942706"/>
    <w:rsid w:val="009443F0"/>
    <w:rsid w:val="00944A8E"/>
    <w:rsid w:val="009452AD"/>
    <w:rsid w:val="00946628"/>
    <w:rsid w:val="00947F5D"/>
    <w:rsid w:val="0095004C"/>
    <w:rsid w:val="009522FC"/>
    <w:rsid w:val="00955701"/>
    <w:rsid w:val="009564A3"/>
    <w:rsid w:val="00957D0D"/>
    <w:rsid w:val="00962CD2"/>
    <w:rsid w:val="0096552D"/>
    <w:rsid w:val="00965531"/>
    <w:rsid w:val="00967E64"/>
    <w:rsid w:val="00976DBB"/>
    <w:rsid w:val="00981E90"/>
    <w:rsid w:val="00984994"/>
    <w:rsid w:val="00985694"/>
    <w:rsid w:val="00985F9A"/>
    <w:rsid w:val="00987D32"/>
    <w:rsid w:val="00990B27"/>
    <w:rsid w:val="00992BC3"/>
    <w:rsid w:val="00994C7B"/>
    <w:rsid w:val="00997AC0"/>
    <w:rsid w:val="00997C6E"/>
    <w:rsid w:val="009A1D73"/>
    <w:rsid w:val="009A38B8"/>
    <w:rsid w:val="009A4A5D"/>
    <w:rsid w:val="009A58B4"/>
    <w:rsid w:val="009A6632"/>
    <w:rsid w:val="009B06AF"/>
    <w:rsid w:val="009B2597"/>
    <w:rsid w:val="009B41D2"/>
    <w:rsid w:val="009C0119"/>
    <w:rsid w:val="009C099A"/>
    <w:rsid w:val="009C246B"/>
    <w:rsid w:val="009C265B"/>
    <w:rsid w:val="009C2F66"/>
    <w:rsid w:val="009C590D"/>
    <w:rsid w:val="009C59E9"/>
    <w:rsid w:val="009C7022"/>
    <w:rsid w:val="009C7C7E"/>
    <w:rsid w:val="009D01E8"/>
    <w:rsid w:val="009D117F"/>
    <w:rsid w:val="009D125D"/>
    <w:rsid w:val="009E295C"/>
    <w:rsid w:val="009E4135"/>
    <w:rsid w:val="009E635F"/>
    <w:rsid w:val="009E663B"/>
    <w:rsid w:val="009E6FA2"/>
    <w:rsid w:val="009E72B1"/>
    <w:rsid w:val="009F092C"/>
    <w:rsid w:val="009F318A"/>
    <w:rsid w:val="009F4BE3"/>
    <w:rsid w:val="009F5081"/>
    <w:rsid w:val="009F5E0B"/>
    <w:rsid w:val="00A026D0"/>
    <w:rsid w:val="00A057BE"/>
    <w:rsid w:val="00A07038"/>
    <w:rsid w:val="00A12BF5"/>
    <w:rsid w:val="00A13B5D"/>
    <w:rsid w:val="00A13BD2"/>
    <w:rsid w:val="00A15685"/>
    <w:rsid w:val="00A20227"/>
    <w:rsid w:val="00A23A71"/>
    <w:rsid w:val="00A244C8"/>
    <w:rsid w:val="00A26852"/>
    <w:rsid w:val="00A26A00"/>
    <w:rsid w:val="00A300A2"/>
    <w:rsid w:val="00A324E2"/>
    <w:rsid w:val="00A32896"/>
    <w:rsid w:val="00A32EEE"/>
    <w:rsid w:val="00A3482C"/>
    <w:rsid w:val="00A434D1"/>
    <w:rsid w:val="00A4455B"/>
    <w:rsid w:val="00A45442"/>
    <w:rsid w:val="00A45FB9"/>
    <w:rsid w:val="00A47511"/>
    <w:rsid w:val="00A479D6"/>
    <w:rsid w:val="00A52D31"/>
    <w:rsid w:val="00A53B45"/>
    <w:rsid w:val="00A541D4"/>
    <w:rsid w:val="00A5482F"/>
    <w:rsid w:val="00A601AE"/>
    <w:rsid w:val="00A62797"/>
    <w:rsid w:val="00A63FAA"/>
    <w:rsid w:val="00A66ABD"/>
    <w:rsid w:val="00A6782D"/>
    <w:rsid w:val="00A71EE8"/>
    <w:rsid w:val="00A728A3"/>
    <w:rsid w:val="00A7323A"/>
    <w:rsid w:val="00A745C1"/>
    <w:rsid w:val="00A76799"/>
    <w:rsid w:val="00A76E50"/>
    <w:rsid w:val="00A776CB"/>
    <w:rsid w:val="00A84CE9"/>
    <w:rsid w:val="00A87DB5"/>
    <w:rsid w:val="00A906AF"/>
    <w:rsid w:val="00A906B5"/>
    <w:rsid w:val="00A926D4"/>
    <w:rsid w:val="00A943B2"/>
    <w:rsid w:val="00A94542"/>
    <w:rsid w:val="00AA1387"/>
    <w:rsid w:val="00AA2C9F"/>
    <w:rsid w:val="00AA5E74"/>
    <w:rsid w:val="00AB12E5"/>
    <w:rsid w:val="00AB2DE8"/>
    <w:rsid w:val="00AB34B0"/>
    <w:rsid w:val="00AB784C"/>
    <w:rsid w:val="00AC22A3"/>
    <w:rsid w:val="00AC2395"/>
    <w:rsid w:val="00AC2D6D"/>
    <w:rsid w:val="00AC339F"/>
    <w:rsid w:val="00AC3A50"/>
    <w:rsid w:val="00AC5BCC"/>
    <w:rsid w:val="00AC5F68"/>
    <w:rsid w:val="00AC6AD5"/>
    <w:rsid w:val="00AD0157"/>
    <w:rsid w:val="00AD317B"/>
    <w:rsid w:val="00AD4919"/>
    <w:rsid w:val="00AE0527"/>
    <w:rsid w:val="00AE1035"/>
    <w:rsid w:val="00AE16A4"/>
    <w:rsid w:val="00AE221F"/>
    <w:rsid w:val="00AE443F"/>
    <w:rsid w:val="00AE4C3F"/>
    <w:rsid w:val="00AE6024"/>
    <w:rsid w:val="00AF2A07"/>
    <w:rsid w:val="00AF4BFC"/>
    <w:rsid w:val="00B01F29"/>
    <w:rsid w:val="00B1083F"/>
    <w:rsid w:val="00B10B32"/>
    <w:rsid w:val="00B12D93"/>
    <w:rsid w:val="00B131A2"/>
    <w:rsid w:val="00B172EC"/>
    <w:rsid w:val="00B23DC0"/>
    <w:rsid w:val="00B24A80"/>
    <w:rsid w:val="00B25F7D"/>
    <w:rsid w:val="00B2632A"/>
    <w:rsid w:val="00B273A5"/>
    <w:rsid w:val="00B30D0D"/>
    <w:rsid w:val="00B319B5"/>
    <w:rsid w:val="00B345C4"/>
    <w:rsid w:val="00B35EEF"/>
    <w:rsid w:val="00B41CB4"/>
    <w:rsid w:val="00B42338"/>
    <w:rsid w:val="00B42D41"/>
    <w:rsid w:val="00B42E63"/>
    <w:rsid w:val="00B45BDC"/>
    <w:rsid w:val="00B46243"/>
    <w:rsid w:val="00B47BF2"/>
    <w:rsid w:val="00B51315"/>
    <w:rsid w:val="00B51318"/>
    <w:rsid w:val="00B544E3"/>
    <w:rsid w:val="00B64015"/>
    <w:rsid w:val="00B64398"/>
    <w:rsid w:val="00B660F0"/>
    <w:rsid w:val="00B676BD"/>
    <w:rsid w:val="00B7063C"/>
    <w:rsid w:val="00B70AEE"/>
    <w:rsid w:val="00B718C2"/>
    <w:rsid w:val="00B774A8"/>
    <w:rsid w:val="00B87D38"/>
    <w:rsid w:val="00B91100"/>
    <w:rsid w:val="00B92593"/>
    <w:rsid w:val="00B948E1"/>
    <w:rsid w:val="00B95BCE"/>
    <w:rsid w:val="00BA0468"/>
    <w:rsid w:val="00BA097C"/>
    <w:rsid w:val="00BA3989"/>
    <w:rsid w:val="00BA5729"/>
    <w:rsid w:val="00BA58D2"/>
    <w:rsid w:val="00BB1847"/>
    <w:rsid w:val="00BB3010"/>
    <w:rsid w:val="00BB7537"/>
    <w:rsid w:val="00BB7792"/>
    <w:rsid w:val="00BC1E57"/>
    <w:rsid w:val="00BC2F01"/>
    <w:rsid w:val="00BC3888"/>
    <w:rsid w:val="00BD0D4F"/>
    <w:rsid w:val="00BD3F96"/>
    <w:rsid w:val="00BD65DC"/>
    <w:rsid w:val="00BD6790"/>
    <w:rsid w:val="00BD7803"/>
    <w:rsid w:val="00BE059D"/>
    <w:rsid w:val="00BE0FB2"/>
    <w:rsid w:val="00BE1FCB"/>
    <w:rsid w:val="00BE4C87"/>
    <w:rsid w:val="00BE50C4"/>
    <w:rsid w:val="00BF0A39"/>
    <w:rsid w:val="00BF14DC"/>
    <w:rsid w:val="00BF22DB"/>
    <w:rsid w:val="00C00076"/>
    <w:rsid w:val="00C01639"/>
    <w:rsid w:val="00C027EB"/>
    <w:rsid w:val="00C04049"/>
    <w:rsid w:val="00C07358"/>
    <w:rsid w:val="00C07B25"/>
    <w:rsid w:val="00C1456C"/>
    <w:rsid w:val="00C17493"/>
    <w:rsid w:val="00C21F49"/>
    <w:rsid w:val="00C231A7"/>
    <w:rsid w:val="00C231F2"/>
    <w:rsid w:val="00C24801"/>
    <w:rsid w:val="00C255AD"/>
    <w:rsid w:val="00C25C5A"/>
    <w:rsid w:val="00C3186F"/>
    <w:rsid w:val="00C31C5B"/>
    <w:rsid w:val="00C32127"/>
    <w:rsid w:val="00C33A96"/>
    <w:rsid w:val="00C438AE"/>
    <w:rsid w:val="00C45060"/>
    <w:rsid w:val="00C45298"/>
    <w:rsid w:val="00C456A8"/>
    <w:rsid w:val="00C52010"/>
    <w:rsid w:val="00C57142"/>
    <w:rsid w:val="00C6119E"/>
    <w:rsid w:val="00C61698"/>
    <w:rsid w:val="00C61F5F"/>
    <w:rsid w:val="00C65869"/>
    <w:rsid w:val="00C66A5B"/>
    <w:rsid w:val="00C66B21"/>
    <w:rsid w:val="00C675FD"/>
    <w:rsid w:val="00C71D8B"/>
    <w:rsid w:val="00C72CC1"/>
    <w:rsid w:val="00C75FBF"/>
    <w:rsid w:val="00C7622D"/>
    <w:rsid w:val="00C764E2"/>
    <w:rsid w:val="00C76EFB"/>
    <w:rsid w:val="00C772C3"/>
    <w:rsid w:val="00C81037"/>
    <w:rsid w:val="00C8222C"/>
    <w:rsid w:val="00C826F4"/>
    <w:rsid w:val="00C86CEC"/>
    <w:rsid w:val="00C87FF0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A6E94"/>
    <w:rsid w:val="00CB19AF"/>
    <w:rsid w:val="00CB1D87"/>
    <w:rsid w:val="00CB2C3F"/>
    <w:rsid w:val="00CB46BD"/>
    <w:rsid w:val="00CB5E6C"/>
    <w:rsid w:val="00CC3C58"/>
    <w:rsid w:val="00CC7536"/>
    <w:rsid w:val="00CC7F02"/>
    <w:rsid w:val="00CD001D"/>
    <w:rsid w:val="00CD2EFD"/>
    <w:rsid w:val="00CD3166"/>
    <w:rsid w:val="00CD6919"/>
    <w:rsid w:val="00CE0207"/>
    <w:rsid w:val="00CE167C"/>
    <w:rsid w:val="00CE177F"/>
    <w:rsid w:val="00CE1D9C"/>
    <w:rsid w:val="00CE3BCF"/>
    <w:rsid w:val="00CF08E7"/>
    <w:rsid w:val="00CF2F03"/>
    <w:rsid w:val="00D01178"/>
    <w:rsid w:val="00D01786"/>
    <w:rsid w:val="00D03A20"/>
    <w:rsid w:val="00D05153"/>
    <w:rsid w:val="00D077D7"/>
    <w:rsid w:val="00D1081C"/>
    <w:rsid w:val="00D11C20"/>
    <w:rsid w:val="00D124CD"/>
    <w:rsid w:val="00D13581"/>
    <w:rsid w:val="00D14540"/>
    <w:rsid w:val="00D148C7"/>
    <w:rsid w:val="00D14C0C"/>
    <w:rsid w:val="00D16BBC"/>
    <w:rsid w:val="00D16BDE"/>
    <w:rsid w:val="00D16C44"/>
    <w:rsid w:val="00D17B2A"/>
    <w:rsid w:val="00D17F2B"/>
    <w:rsid w:val="00D21B76"/>
    <w:rsid w:val="00D262A9"/>
    <w:rsid w:val="00D277DC"/>
    <w:rsid w:val="00D27830"/>
    <w:rsid w:val="00D308FE"/>
    <w:rsid w:val="00D3106C"/>
    <w:rsid w:val="00D335C7"/>
    <w:rsid w:val="00D376F8"/>
    <w:rsid w:val="00D45875"/>
    <w:rsid w:val="00D50A6E"/>
    <w:rsid w:val="00D52AE5"/>
    <w:rsid w:val="00D5767B"/>
    <w:rsid w:val="00D601E1"/>
    <w:rsid w:val="00D611DB"/>
    <w:rsid w:val="00D61585"/>
    <w:rsid w:val="00D62A2C"/>
    <w:rsid w:val="00D63F9C"/>
    <w:rsid w:val="00D64833"/>
    <w:rsid w:val="00D6525A"/>
    <w:rsid w:val="00D6569F"/>
    <w:rsid w:val="00D6587A"/>
    <w:rsid w:val="00D662C2"/>
    <w:rsid w:val="00D66843"/>
    <w:rsid w:val="00D70C8E"/>
    <w:rsid w:val="00D75763"/>
    <w:rsid w:val="00D77EA2"/>
    <w:rsid w:val="00D8719A"/>
    <w:rsid w:val="00D8721F"/>
    <w:rsid w:val="00D91433"/>
    <w:rsid w:val="00D9555B"/>
    <w:rsid w:val="00D95BC5"/>
    <w:rsid w:val="00DA36FB"/>
    <w:rsid w:val="00DB07A6"/>
    <w:rsid w:val="00DB1885"/>
    <w:rsid w:val="00DB21E5"/>
    <w:rsid w:val="00DB34B3"/>
    <w:rsid w:val="00DB5242"/>
    <w:rsid w:val="00DC2371"/>
    <w:rsid w:val="00DD2320"/>
    <w:rsid w:val="00DD367E"/>
    <w:rsid w:val="00DD3DC0"/>
    <w:rsid w:val="00DE33C2"/>
    <w:rsid w:val="00DE5DFF"/>
    <w:rsid w:val="00DE6045"/>
    <w:rsid w:val="00DE6B4C"/>
    <w:rsid w:val="00DF369B"/>
    <w:rsid w:val="00DF59F0"/>
    <w:rsid w:val="00DF6221"/>
    <w:rsid w:val="00E018DE"/>
    <w:rsid w:val="00E01BB6"/>
    <w:rsid w:val="00E06719"/>
    <w:rsid w:val="00E10913"/>
    <w:rsid w:val="00E12712"/>
    <w:rsid w:val="00E128C6"/>
    <w:rsid w:val="00E13F93"/>
    <w:rsid w:val="00E14EA9"/>
    <w:rsid w:val="00E15271"/>
    <w:rsid w:val="00E15E35"/>
    <w:rsid w:val="00E17213"/>
    <w:rsid w:val="00E22B32"/>
    <w:rsid w:val="00E236D2"/>
    <w:rsid w:val="00E250FF"/>
    <w:rsid w:val="00E25CA4"/>
    <w:rsid w:val="00E278E2"/>
    <w:rsid w:val="00E27F64"/>
    <w:rsid w:val="00E32B62"/>
    <w:rsid w:val="00E3366C"/>
    <w:rsid w:val="00E35919"/>
    <w:rsid w:val="00E367CE"/>
    <w:rsid w:val="00E37900"/>
    <w:rsid w:val="00E46B3F"/>
    <w:rsid w:val="00E47AB7"/>
    <w:rsid w:val="00E47B77"/>
    <w:rsid w:val="00E508E4"/>
    <w:rsid w:val="00E50CC2"/>
    <w:rsid w:val="00E529A9"/>
    <w:rsid w:val="00E53D57"/>
    <w:rsid w:val="00E56EA4"/>
    <w:rsid w:val="00E646C5"/>
    <w:rsid w:val="00E64F14"/>
    <w:rsid w:val="00E65EA3"/>
    <w:rsid w:val="00E6747F"/>
    <w:rsid w:val="00E732B9"/>
    <w:rsid w:val="00E758AE"/>
    <w:rsid w:val="00E75B18"/>
    <w:rsid w:val="00E763DF"/>
    <w:rsid w:val="00E76F3D"/>
    <w:rsid w:val="00E83685"/>
    <w:rsid w:val="00E87005"/>
    <w:rsid w:val="00E907AC"/>
    <w:rsid w:val="00E9100F"/>
    <w:rsid w:val="00E92382"/>
    <w:rsid w:val="00E92774"/>
    <w:rsid w:val="00E9337A"/>
    <w:rsid w:val="00E95B38"/>
    <w:rsid w:val="00E96228"/>
    <w:rsid w:val="00EA307E"/>
    <w:rsid w:val="00EA31B9"/>
    <w:rsid w:val="00EA3F2E"/>
    <w:rsid w:val="00EA4F78"/>
    <w:rsid w:val="00EA555E"/>
    <w:rsid w:val="00EB37E6"/>
    <w:rsid w:val="00EB3F9F"/>
    <w:rsid w:val="00EB72FA"/>
    <w:rsid w:val="00EB78D0"/>
    <w:rsid w:val="00EC008B"/>
    <w:rsid w:val="00EC17F7"/>
    <w:rsid w:val="00EC548D"/>
    <w:rsid w:val="00EC5FD4"/>
    <w:rsid w:val="00EC5FE5"/>
    <w:rsid w:val="00EC6620"/>
    <w:rsid w:val="00ED76BA"/>
    <w:rsid w:val="00EE0F00"/>
    <w:rsid w:val="00EF0B88"/>
    <w:rsid w:val="00EF4615"/>
    <w:rsid w:val="00EF5387"/>
    <w:rsid w:val="00EF6BE0"/>
    <w:rsid w:val="00EF7147"/>
    <w:rsid w:val="00EF7BB3"/>
    <w:rsid w:val="00F11403"/>
    <w:rsid w:val="00F15EB5"/>
    <w:rsid w:val="00F1623E"/>
    <w:rsid w:val="00F173A2"/>
    <w:rsid w:val="00F17FD0"/>
    <w:rsid w:val="00F20E32"/>
    <w:rsid w:val="00F21FD4"/>
    <w:rsid w:val="00F24528"/>
    <w:rsid w:val="00F315BA"/>
    <w:rsid w:val="00F322AB"/>
    <w:rsid w:val="00F35FFE"/>
    <w:rsid w:val="00F36129"/>
    <w:rsid w:val="00F41506"/>
    <w:rsid w:val="00F42521"/>
    <w:rsid w:val="00F437EE"/>
    <w:rsid w:val="00F47169"/>
    <w:rsid w:val="00F5151A"/>
    <w:rsid w:val="00F5346D"/>
    <w:rsid w:val="00F546D9"/>
    <w:rsid w:val="00F55F68"/>
    <w:rsid w:val="00F644BD"/>
    <w:rsid w:val="00F65C8E"/>
    <w:rsid w:val="00F7205E"/>
    <w:rsid w:val="00F72E94"/>
    <w:rsid w:val="00F740B9"/>
    <w:rsid w:val="00F76197"/>
    <w:rsid w:val="00F76969"/>
    <w:rsid w:val="00F76E9D"/>
    <w:rsid w:val="00F819E2"/>
    <w:rsid w:val="00F90113"/>
    <w:rsid w:val="00F90A1F"/>
    <w:rsid w:val="00F90EF7"/>
    <w:rsid w:val="00F94DB2"/>
    <w:rsid w:val="00F956A2"/>
    <w:rsid w:val="00F976FB"/>
    <w:rsid w:val="00FA048C"/>
    <w:rsid w:val="00FA3564"/>
    <w:rsid w:val="00FA7065"/>
    <w:rsid w:val="00FA7766"/>
    <w:rsid w:val="00FB1F53"/>
    <w:rsid w:val="00FB282F"/>
    <w:rsid w:val="00FB55E5"/>
    <w:rsid w:val="00FB6632"/>
    <w:rsid w:val="00FC2A47"/>
    <w:rsid w:val="00FC6975"/>
    <w:rsid w:val="00FC7792"/>
    <w:rsid w:val="00FC7D17"/>
    <w:rsid w:val="00FD0C4C"/>
    <w:rsid w:val="00FD1948"/>
    <w:rsid w:val="00FE1F07"/>
    <w:rsid w:val="00FE4D4F"/>
    <w:rsid w:val="00FE5ADA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3D27B-CC00-49D1-88D5-9C9F86D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yanmar Text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9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table" w:styleId="Mkatabulky">
    <w:name w:val="Table Grid"/>
    <w:basedOn w:val="Normlntabulka"/>
    <w:uiPriority w:val="59"/>
    <w:rsid w:val="00DF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3AE4-418A-472A-AD80-6A7A099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ČSÚ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12</cp:revision>
  <cp:lastPrinted>2015-08-04T08:37:00Z</cp:lastPrinted>
  <dcterms:created xsi:type="dcterms:W3CDTF">2016-03-22T09:08:00Z</dcterms:created>
  <dcterms:modified xsi:type="dcterms:W3CDTF">2016-04-20T17:18:00Z</dcterms:modified>
</cp:coreProperties>
</file>