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CC" w:rsidRPr="007265CC" w:rsidRDefault="003C2D2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Únorový objem vypsaných zakázek na stavební práce dosáhl hodnoty 9,5 miliardy korun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BD356E">
        <w:rPr>
          <w:rFonts w:ascii="Arial" w:eastAsia="SimSun" w:hAnsi="Arial" w:cs="Arial"/>
          <w:b/>
          <w:color w:val="000000" w:themeColor="text1"/>
          <w:kern w:val="1"/>
        </w:rPr>
        <w:t>21. března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9A2231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EA3622">
        <w:rPr>
          <w:rFonts w:ascii="Arial" w:eastAsia="SimSun" w:hAnsi="Arial" w:cs="Arial"/>
          <w:b/>
          <w:color w:val="000000" w:themeColor="text1"/>
          <w:kern w:val="1"/>
        </w:rPr>
        <w:t>V</w:t>
      </w:r>
      <w:r w:rsidR="006B4825">
        <w:rPr>
          <w:rFonts w:ascii="Arial" w:eastAsia="SimSun" w:hAnsi="Arial" w:cs="Arial"/>
          <w:b/>
          <w:color w:val="000000" w:themeColor="text1"/>
          <w:kern w:val="1"/>
        </w:rPr>
        <w:t>e druhém měsíci</w:t>
      </w:r>
      <w:r w:rsidR="003C2D22">
        <w:rPr>
          <w:rFonts w:ascii="Arial" w:eastAsia="SimSun" w:hAnsi="Arial" w:cs="Arial"/>
          <w:b/>
          <w:color w:val="000000" w:themeColor="text1"/>
          <w:kern w:val="1"/>
        </w:rPr>
        <w:t xml:space="preserve"> letošního roku</w:t>
      </w:r>
      <w:r w:rsidR="00EA3622">
        <w:rPr>
          <w:rFonts w:ascii="Arial" w:eastAsia="SimSun" w:hAnsi="Arial" w:cs="Arial"/>
          <w:b/>
          <w:color w:val="000000" w:themeColor="text1"/>
          <w:kern w:val="1"/>
        </w:rPr>
        <w:t xml:space="preserve"> vypsali</w:t>
      </w:r>
      <w:r w:rsidR="006B4825">
        <w:rPr>
          <w:rFonts w:ascii="Arial" w:eastAsia="SimSun" w:hAnsi="Arial" w:cs="Arial"/>
          <w:b/>
          <w:color w:val="000000" w:themeColor="text1"/>
          <w:kern w:val="1"/>
        </w:rPr>
        <w:t xml:space="preserve"> investoři </w:t>
      </w:r>
      <w:r w:rsidR="003C2D22">
        <w:rPr>
          <w:rFonts w:ascii="Arial" w:eastAsia="SimSun" w:hAnsi="Arial" w:cs="Arial"/>
          <w:b/>
          <w:color w:val="000000" w:themeColor="text1"/>
          <w:kern w:val="1"/>
        </w:rPr>
        <w:t>výběrová řízení na stavební práce za celkem</w:t>
      </w:r>
      <w:r w:rsidR="006B4825">
        <w:rPr>
          <w:rFonts w:ascii="Arial" w:eastAsia="SimSun" w:hAnsi="Arial" w:cs="Arial"/>
          <w:b/>
          <w:color w:val="000000" w:themeColor="text1"/>
          <w:kern w:val="1"/>
        </w:rPr>
        <w:t xml:space="preserve"> 9</w:t>
      </w:r>
      <w:r w:rsidR="00EA3622">
        <w:rPr>
          <w:rFonts w:ascii="Arial" w:eastAsia="SimSun" w:hAnsi="Arial" w:cs="Arial"/>
          <w:b/>
          <w:color w:val="000000" w:themeColor="text1"/>
          <w:kern w:val="1"/>
        </w:rPr>
        <w:t xml:space="preserve">,5 miliardy korun. </w:t>
      </w:r>
      <w:r w:rsidR="003C2D22" w:rsidRPr="003C69F9">
        <w:rPr>
          <w:rFonts w:ascii="Arial" w:eastAsia="SimSun" w:hAnsi="Arial" w:cs="Arial"/>
          <w:b/>
          <w:color w:val="000000" w:themeColor="text1"/>
          <w:kern w:val="1"/>
        </w:rPr>
        <w:t>V le</w:t>
      </w:r>
      <w:r w:rsidR="003C2D22">
        <w:rPr>
          <w:rFonts w:ascii="Arial" w:eastAsia="SimSun" w:hAnsi="Arial" w:cs="Arial"/>
          <w:b/>
          <w:color w:val="000000" w:themeColor="text1"/>
          <w:kern w:val="1"/>
        </w:rPr>
        <w:t>dnu až únoru 2016 tak</w:t>
      </w:r>
      <w:r w:rsidR="003C2D2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bylo ve Věstníku veřejných</w:t>
      </w:r>
      <w:r w:rsidR="00EB623B">
        <w:rPr>
          <w:rFonts w:ascii="Arial" w:eastAsia="SimSun" w:hAnsi="Arial" w:cs="Arial"/>
          <w:b/>
          <w:color w:val="000000" w:themeColor="text1"/>
          <w:kern w:val="1"/>
        </w:rPr>
        <w:t xml:space="preserve"> zakázek zveřejněno </w:t>
      </w:r>
      <w:r w:rsidR="003C2D22">
        <w:rPr>
          <w:rFonts w:ascii="Arial" w:eastAsia="SimSun" w:hAnsi="Arial" w:cs="Arial"/>
          <w:b/>
          <w:color w:val="000000" w:themeColor="text1"/>
          <w:kern w:val="1"/>
        </w:rPr>
        <w:t xml:space="preserve">469 soutěží v hodnotě 16 miliard </w:t>
      </w:r>
      <w:r w:rsidR="0080434B">
        <w:rPr>
          <w:rFonts w:ascii="Arial" w:eastAsia="SimSun" w:hAnsi="Arial" w:cs="Arial"/>
          <w:b/>
          <w:color w:val="000000" w:themeColor="text1"/>
          <w:kern w:val="1"/>
        </w:rPr>
        <w:t>Kč</w:t>
      </w:r>
      <w:r w:rsidR="00D97EB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80434B">
        <w:rPr>
          <w:rFonts w:ascii="Arial" w:eastAsia="SimSun" w:hAnsi="Arial" w:cs="Arial"/>
          <w:b/>
          <w:color w:val="000000" w:themeColor="text1"/>
          <w:kern w:val="1"/>
        </w:rPr>
        <w:t xml:space="preserve"> V</w:t>
      </w:r>
      <w:r w:rsidR="00D97EBB">
        <w:rPr>
          <w:rFonts w:ascii="Arial" w:eastAsia="SimSun" w:hAnsi="Arial" w:cs="Arial"/>
          <w:b/>
          <w:color w:val="000000" w:themeColor="text1"/>
          <w:kern w:val="1"/>
        </w:rPr>
        <w:t> uko</w:t>
      </w:r>
      <w:r w:rsidR="006B4825">
        <w:rPr>
          <w:rFonts w:ascii="Arial" w:eastAsia="SimSun" w:hAnsi="Arial" w:cs="Arial"/>
          <w:b/>
          <w:color w:val="000000" w:themeColor="text1"/>
          <w:kern w:val="1"/>
        </w:rPr>
        <w:t xml:space="preserve">nčování výběrových </w:t>
      </w:r>
      <w:proofErr w:type="gramStart"/>
      <w:r w:rsidR="006B4825">
        <w:rPr>
          <w:rFonts w:ascii="Arial" w:eastAsia="SimSun" w:hAnsi="Arial" w:cs="Arial"/>
          <w:b/>
          <w:color w:val="000000" w:themeColor="text1"/>
          <w:kern w:val="1"/>
        </w:rPr>
        <w:t>řízení</w:t>
      </w:r>
      <w:r w:rsidR="00A97793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95DB6">
        <w:rPr>
          <w:rFonts w:ascii="Arial" w:eastAsia="SimSun" w:hAnsi="Arial" w:cs="Arial"/>
          <w:b/>
          <w:color w:val="000000" w:themeColor="text1"/>
          <w:kern w:val="1"/>
        </w:rPr>
        <w:t>však</w:t>
      </w:r>
      <w:proofErr w:type="gramEnd"/>
      <w:r w:rsidR="003C2D2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80434B">
        <w:rPr>
          <w:rFonts w:ascii="Arial" w:eastAsia="SimSun" w:hAnsi="Arial" w:cs="Arial"/>
          <w:b/>
          <w:color w:val="000000" w:themeColor="text1"/>
          <w:kern w:val="1"/>
        </w:rPr>
        <w:t xml:space="preserve">aktivita veřejných investorů </w:t>
      </w:r>
      <w:r w:rsidR="003C2D22">
        <w:rPr>
          <w:rFonts w:ascii="Arial" w:eastAsia="SimSun" w:hAnsi="Arial" w:cs="Arial"/>
          <w:b/>
          <w:color w:val="000000" w:themeColor="text1"/>
          <w:kern w:val="1"/>
        </w:rPr>
        <w:t>stále</w:t>
      </w:r>
      <w:r w:rsidR="006B4825">
        <w:rPr>
          <w:rFonts w:ascii="Arial" w:eastAsia="SimSun" w:hAnsi="Arial" w:cs="Arial"/>
          <w:b/>
          <w:color w:val="000000" w:themeColor="text1"/>
          <w:kern w:val="1"/>
        </w:rPr>
        <w:t xml:space="preserve"> vykazuje</w:t>
      </w:r>
      <w:r w:rsidR="00D97EBB">
        <w:rPr>
          <w:rFonts w:ascii="Arial" w:eastAsia="SimSun" w:hAnsi="Arial" w:cs="Arial"/>
          <w:b/>
          <w:color w:val="000000" w:themeColor="text1"/>
          <w:kern w:val="1"/>
        </w:rPr>
        <w:t xml:space="preserve"> v meziročním srovnání výrazný pokles.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41710E">
        <w:rPr>
          <w:rFonts w:ascii="Arial" w:eastAsia="SimSun" w:hAnsi="Arial" w:cs="Arial"/>
          <w:b/>
          <w:color w:val="000000" w:themeColor="text1"/>
          <w:kern w:val="1"/>
        </w:rPr>
        <w:t>na konci února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265DF" w:rsidRPr="006B4825" w:rsidRDefault="00DB1C66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6B4825">
        <w:rPr>
          <w:rFonts w:ascii="Arial" w:hAnsi="Arial" w:cs="Arial"/>
          <w:color w:val="000000" w:themeColor="text1"/>
        </w:rPr>
        <w:t>V únoru</w:t>
      </w:r>
      <w:r w:rsidR="006609A8">
        <w:rPr>
          <w:rFonts w:ascii="Arial" w:hAnsi="Arial" w:cs="Arial"/>
          <w:color w:val="000000" w:themeColor="text1"/>
        </w:rPr>
        <w:t xml:space="preserve"> 2016</w:t>
      </w:r>
      <w:r w:rsidR="006B4825">
        <w:rPr>
          <w:rFonts w:ascii="Arial" w:hAnsi="Arial" w:cs="Arial"/>
          <w:color w:val="000000" w:themeColor="text1"/>
        </w:rPr>
        <w:t xml:space="preserve"> </w:t>
      </w:r>
      <w:r w:rsidR="0080434B">
        <w:rPr>
          <w:rFonts w:ascii="Arial" w:hAnsi="Arial" w:cs="Arial"/>
          <w:color w:val="000000" w:themeColor="text1"/>
        </w:rPr>
        <w:t>vypsali</w:t>
      </w:r>
      <w:r w:rsidR="0080434B" w:rsidRPr="006B4825">
        <w:rPr>
          <w:rFonts w:ascii="Arial" w:hAnsi="Arial" w:cs="Arial"/>
          <w:color w:val="000000" w:themeColor="text1"/>
        </w:rPr>
        <w:t xml:space="preserve"> </w:t>
      </w:r>
      <w:r w:rsidR="006609A8">
        <w:rPr>
          <w:rFonts w:ascii="Arial" w:hAnsi="Arial" w:cs="Arial"/>
          <w:color w:val="000000" w:themeColor="text1"/>
        </w:rPr>
        <w:t xml:space="preserve">státní investoři </w:t>
      </w:r>
      <w:r w:rsidRPr="006B4825">
        <w:rPr>
          <w:rFonts w:ascii="Arial" w:hAnsi="Arial" w:cs="Arial"/>
          <w:color w:val="000000" w:themeColor="text1"/>
        </w:rPr>
        <w:t>celkem 264</w:t>
      </w:r>
      <w:r w:rsidR="00B265DF" w:rsidRPr="006B4825">
        <w:rPr>
          <w:rFonts w:ascii="Arial" w:hAnsi="Arial" w:cs="Arial"/>
          <w:color w:val="000000" w:themeColor="text1"/>
        </w:rPr>
        <w:t xml:space="preserve"> výběrových </w:t>
      </w:r>
      <w:r w:rsidRPr="006B4825">
        <w:rPr>
          <w:rFonts w:ascii="Arial" w:hAnsi="Arial" w:cs="Arial"/>
          <w:color w:val="000000" w:themeColor="text1"/>
        </w:rPr>
        <w:t xml:space="preserve">řízení </w:t>
      </w:r>
      <w:r w:rsidR="006609A8">
        <w:rPr>
          <w:rFonts w:ascii="Arial" w:hAnsi="Arial" w:cs="Arial"/>
          <w:color w:val="000000" w:themeColor="text1"/>
        </w:rPr>
        <w:t xml:space="preserve">na stavební práce </w:t>
      </w:r>
      <w:r w:rsidRPr="006B4825">
        <w:rPr>
          <w:rFonts w:ascii="Arial" w:hAnsi="Arial" w:cs="Arial"/>
          <w:color w:val="000000" w:themeColor="text1"/>
        </w:rPr>
        <w:t>v</w:t>
      </w:r>
      <w:r w:rsidR="00B265DF" w:rsidRPr="006B4825">
        <w:rPr>
          <w:rFonts w:ascii="Arial" w:hAnsi="Arial" w:cs="Arial"/>
          <w:color w:val="000000" w:themeColor="text1"/>
        </w:rPr>
        <w:t xml:space="preserve"> hodnotě</w:t>
      </w:r>
      <w:r w:rsidRPr="006B4825">
        <w:rPr>
          <w:rFonts w:ascii="Arial" w:hAnsi="Arial" w:cs="Arial"/>
          <w:color w:val="000000" w:themeColor="text1"/>
        </w:rPr>
        <w:t xml:space="preserve"> 9</w:t>
      </w:r>
      <w:r w:rsidR="00F21CD3" w:rsidRPr="006B4825">
        <w:rPr>
          <w:rFonts w:ascii="Arial" w:hAnsi="Arial" w:cs="Arial"/>
          <w:color w:val="000000" w:themeColor="text1"/>
        </w:rPr>
        <w:t>,5 miliardy korun. V meziročním srovnání jde z hlediska objemu zakázek o</w:t>
      </w:r>
      <w:r w:rsidR="009838EE" w:rsidRPr="006B4825">
        <w:rPr>
          <w:rFonts w:ascii="Arial" w:hAnsi="Arial" w:cs="Arial"/>
          <w:color w:val="000000" w:themeColor="text1"/>
        </w:rPr>
        <w:t xml:space="preserve"> téměř čtvrtinový nárůst (23,9 procenta). </w:t>
      </w:r>
      <w:r w:rsidR="0080434B">
        <w:rPr>
          <w:rFonts w:ascii="Arial" w:hAnsi="Arial" w:cs="Arial"/>
          <w:color w:val="000000" w:themeColor="text1"/>
        </w:rPr>
        <w:t>P</w:t>
      </w:r>
      <w:r w:rsidR="00F21CD3" w:rsidRPr="006B4825">
        <w:rPr>
          <w:rFonts w:ascii="Arial" w:hAnsi="Arial" w:cs="Arial"/>
          <w:color w:val="000000" w:themeColor="text1"/>
        </w:rPr>
        <w:t>očet</w:t>
      </w:r>
      <w:r w:rsidR="009838EE" w:rsidRPr="006B4825">
        <w:rPr>
          <w:rFonts w:ascii="Arial" w:hAnsi="Arial" w:cs="Arial"/>
          <w:color w:val="000000" w:themeColor="text1"/>
        </w:rPr>
        <w:t xml:space="preserve"> </w:t>
      </w:r>
      <w:r w:rsidR="0080434B">
        <w:rPr>
          <w:rFonts w:ascii="Arial" w:hAnsi="Arial" w:cs="Arial"/>
          <w:color w:val="000000" w:themeColor="text1"/>
        </w:rPr>
        <w:t xml:space="preserve">zakázek </w:t>
      </w:r>
      <w:r w:rsidR="00F21CD3" w:rsidRPr="006B4825">
        <w:rPr>
          <w:rFonts w:ascii="Arial" w:hAnsi="Arial" w:cs="Arial"/>
          <w:color w:val="000000" w:themeColor="text1"/>
        </w:rPr>
        <w:t>oproti sr</w:t>
      </w:r>
      <w:r w:rsidR="009838EE" w:rsidRPr="006B4825">
        <w:rPr>
          <w:rFonts w:ascii="Arial" w:hAnsi="Arial" w:cs="Arial"/>
          <w:color w:val="000000" w:themeColor="text1"/>
        </w:rPr>
        <w:t xml:space="preserve">ovnatelnému období minulého </w:t>
      </w:r>
      <w:r w:rsidR="00FC3289">
        <w:rPr>
          <w:rFonts w:ascii="Arial" w:hAnsi="Arial" w:cs="Arial"/>
          <w:color w:val="000000" w:themeColor="text1"/>
        </w:rPr>
        <w:t xml:space="preserve">roku </w:t>
      </w:r>
      <w:r w:rsidR="006609A8">
        <w:rPr>
          <w:rFonts w:ascii="Arial" w:hAnsi="Arial" w:cs="Arial"/>
          <w:color w:val="000000" w:themeColor="text1"/>
        </w:rPr>
        <w:t>narostl o pětinu</w:t>
      </w:r>
      <w:r w:rsidR="009838EE" w:rsidRPr="006B4825">
        <w:rPr>
          <w:rFonts w:ascii="Arial" w:hAnsi="Arial" w:cs="Arial"/>
          <w:color w:val="000000" w:themeColor="text1"/>
        </w:rPr>
        <w:t xml:space="preserve"> (20,5</w:t>
      </w:r>
      <w:r w:rsidR="007E21DE" w:rsidRPr="006B4825">
        <w:rPr>
          <w:rFonts w:ascii="Arial" w:hAnsi="Arial" w:cs="Arial"/>
          <w:color w:val="000000" w:themeColor="text1"/>
        </w:rPr>
        <w:t xml:space="preserve"> procenta</w:t>
      </w:r>
      <w:r w:rsidRPr="006B4825">
        <w:rPr>
          <w:rFonts w:ascii="Arial" w:hAnsi="Arial" w:cs="Arial"/>
          <w:color w:val="000000" w:themeColor="text1"/>
        </w:rPr>
        <w:t xml:space="preserve">). </w:t>
      </w:r>
      <w:r w:rsidR="00BD356E" w:rsidRPr="00BD356E">
        <w:rPr>
          <w:rFonts w:ascii="Arial" w:hAnsi="Arial" w:cs="Arial"/>
          <w:i/>
          <w:color w:val="000000" w:themeColor="text1"/>
        </w:rPr>
        <w:t>„</w:t>
      </w:r>
      <w:r w:rsidRPr="00BD356E">
        <w:rPr>
          <w:rFonts w:ascii="Arial" w:hAnsi="Arial" w:cs="Arial"/>
          <w:i/>
          <w:color w:val="000000" w:themeColor="text1"/>
        </w:rPr>
        <w:t xml:space="preserve">Největší výběrové řízení v hodnotě 933 milionů korun vypsalo </w:t>
      </w:r>
      <w:r w:rsidR="0080434B">
        <w:rPr>
          <w:rFonts w:ascii="Arial" w:hAnsi="Arial" w:cs="Arial"/>
          <w:i/>
          <w:color w:val="000000" w:themeColor="text1"/>
        </w:rPr>
        <w:t xml:space="preserve">v únoru </w:t>
      </w:r>
      <w:r w:rsidRPr="00BD356E">
        <w:rPr>
          <w:rFonts w:ascii="Arial" w:hAnsi="Arial" w:cs="Arial"/>
          <w:i/>
          <w:color w:val="000000" w:themeColor="text1"/>
        </w:rPr>
        <w:t>Národní divadlo na rekonstrukci historické</w:t>
      </w:r>
      <w:r w:rsidR="00BD356E" w:rsidRPr="00BD356E">
        <w:rPr>
          <w:rFonts w:ascii="Arial" w:hAnsi="Arial" w:cs="Arial"/>
          <w:i/>
          <w:color w:val="000000" w:themeColor="text1"/>
        </w:rPr>
        <w:t xml:space="preserve"> a provozní budovy Státní opery,“ </w:t>
      </w:r>
      <w:r w:rsidR="00BD356E">
        <w:rPr>
          <w:rFonts w:ascii="Arial" w:hAnsi="Arial" w:cs="Arial"/>
          <w:color w:val="000000" w:themeColor="text1"/>
        </w:rPr>
        <w:t xml:space="preserve">říká </w:t>
      </w:r>
      <w:r w:rsidR="00BD356E" w:rsidRPr="00BD356E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  <w:r w:rsidRPr="006B4825">
        <w:rPr>
          <w:rFonts w:ascii="Arial" w:hAnsi="Arial" w:cs="Arial"/>
          <w:color w:val="000000" w:themeColor="text1"/>
        </w:rPr>
        <w:t xml:space="preserve"> </w:t>
      </w:r>
      <w:r w:rsidR="0032193B" w:rsidRPr="00BD356E">
        <w:rPr>
          <w:rFonts w:ascii="Arial" w:hAnsi="Arial" w:cs="Arial"/>
          <w:i/>
          <w:color w:val="000000" w:themeColor="text1"/>
        </w:rPr>
        <w:t xml:space="preserve">„Nárůst v objemu i počtu veřejných zakázek vypsaných začátkem tohoto roku je potěšující. Z těchto čísel se ale nedá </w:t>
      </w:r>
      <w:r w:rsidR="00BA03F4">
        <w:rPr>
          <w:rFonts w:ascii="Arial" w:hAnsi="Arial" w:cs="Arial"/>
          <w:i/>
          <w:color w:val="000000" w:themeColor="text1"/>
        </w:rPr>
        <w:t>predikovat</w:t>
      </w:r>
      <w:r w:rsidR="0032193B" w:rsidRPr="00BD356E">
        <w:rPr>
          <w:rFonts w:ascii="Arial" w:hAnsi="Arial" w:cs="Arial"/>
          <w:i/>
          <w:color w:val="000000" w:themeColor="text1"/>
        </w:rPr>
        <w:t xml:space="preserve"> celoroční vývoj stavebního průmyslu. Pro české stavebnictví bude klíčové, jak dopadne zjednodušený postup při ověřování dopadů stavby na životní prostředí u projektů schválených ještě dle starého zákona o EIA. Tam hrozí zastavení několika desítek veřejných stavebních zakázek za přibližně sto miliard korun na nejméně dva roky. Což by samozřejmě mělo negativní dopad na celý sektor,“</w:t>
      </w:r>
      <w:r w:rsidR="0032193B" w:rsidRPr="0032193B">
        <w:rPr>
          <w:rFonts w:ascii="Arial" w:hAnsi="Arial" w:cs="Arial"/>
          <w:color w:val="000000" w:themeColor="text1"/>
        </w:rPr>
        <w:t xml:space="preserve"> </w:t>
      </w:r>
      <w:r w:rsidR="00BA03F4">
        <w:rPr>
          <w:rFonts w:ascii="Arial" w:hAnsi="Arial" w:cs="Arial"/>
          <w:color w:val="000000" w:themeColor="text1"/>
        </w:rPr>
        <w:t>upozorňuje</w:t>
      </w:r>
      <w:r w:rsidR="0032193B" w:rsidRPr="0032193B">
        <w:rPr>
          <w:rFonts w:ascii="Arial" w:hAnsi="Arial" w:cs="Arial"/>
          <w:color w:val="000000" w:themeColor="text1"/>
        </w:rPr>
        <w:t xml:space="preserve"> </w:t>
      </w:r>
      <w:r w:rsidR="0032193B" w:rsidRPr="00BD356E">
        <w:rPr>
          <w:rFonts w:ascii="Arial" w:hAnsi="Arial" w:cs="Arial"/>
          <w:b/>
          <w:i/>
          <w:color w:val="000000" w:themeColor="text1"/>
        </w:rPr>
        <w:t xml:space="preserve">Peter </w:t>
      </w:r>
      <w:proofErr w:type="spellStart"/>
      <w:r w:rsidR="0032193B" w:rsidRPr="00BD356E">
        <w:rPr>
          <w:rFonts w:ascii="Arial" w:hAnsi="Arial" w:cs="Arial"/>
          <w:b/>
          <w:i/>
          <w:color w:val="000000" w:themeColor="text1"/>
        </w:rPr>
        <w:t>Dajko</w:t>
      </w:r>
      <w:proofErr w:type="spellEnd"/>
      <w:r w:rsidR="0032193B" w:rsidRPr="00BD356E">
        <w:rPr>
          <w:rFonts w:ascii="Arial" w:hAnsi="Arial" w:cs="Arial"/>
          <w:b/>
          <w:i/>
          <w:color w:val="000000" w:themeColor="text1"/>
        </w:rPr>
        <w:t>, generální ředitel skupiny CEMEX.</w:t>
      </w:r>
    </w:p>
    <w:p w:rsidR="009838EE" w:rsidRPr="006B4825" w:rsidRDefault="009838EE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838EE" w:rsidRDefault="0024732A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6B4825">
        <w:rPr>
          <w:rFonts w:ascii="Arial" w:hAnsi="Arial" w:cs="Arial"/>
          <w:color w:val="000000" w:themeColor="text1"/>
        </w:rPr>
        <w:t xml:space="preserve">Za první dva měsíce letošního roku se ve </w:t>
      </w:r>
      <w:r w:rsidRPr="006B4825">
        <w:rPr>
          <w:rFonts w:ascii="Arial" w:hAnsi="Arial" w:cs="Arial"/>
        </w:rPr>
        <w:t>Věstníku veřejných zakázek objevilo 469 soutěží v celkové ho</w:t>
      </w:r>
      <w:r w:rsidR="001F0196" w:rsidRPr="006B4825">
        <w:rPr>
          <w:rFonts w:ascii="Arial" w:hAnsi="Arial" w:cs="Arial"/>
        </w:rPr>
        <w:t>dnotě 16 miliard korun. To sice</w:t>
      </w:r>
      <w:r w:rsidR="00EB623B">
        <w:rPr>
          <w:rFonts w:ascii="Arial" w:hAnsi="Arial" w:cs="Arial"/>
        </w:rPr>
        <w:t xml:space="preserve"> oproti srovnatelnému </w:t>
      </w:r>
      <w:r w:rsidR="003E5C1C">
        <w:rPr>
          <w:rFonts w:ascii="Arial" w:hAnsi="Arial" w:cs="Arial"/>
        </w:rPr>
        <w:t xml:space="preserve">loňskému </w:t>
      </w:r>
      <w:r w:rsidR="00EB623B">
        <w:rPr>
          <w:rFonts w:ascii="Arial" w:hAnsi="Arial" w:cs="Arial"/>
        </w:rPr>
        <w:t>období</w:t>
      </w:r>
      <w:r w:rsidR="001F0196" w:rsidRPr="006B4825">
        <w:rPr>
          <w:rFonts w:ascii="Arial" w:hAnsi="Arial" w:cs="Arial"/>
        </w:rPr>
        <w:t xml:space="preserve"> představuje v počtu zakázek nárůst o 14,4 procenta, ale zároveň </w:t>
      </w:r>
      <w:r w:rsidR="003E5C1C">
        <w:rPr>
          <w:rFonts w:ascii="Arial" w:hAnsi="Arial" w:cs="Arial"/>
        </w:rPr>
        <w:t>se</w:t>
      </w:r>
      <w:r w:rsidR="003E5C1C" w:rsidRPr="006B4825">
        <w:rPr>
          <w:rFonts w:ascii="Arial" w:hAnsi="Arial" w:cs="Arial"/>
        </w:rPr>
        <w:t xml:space="preserve"> </w:t>
      </w:r>
      <w:r w:rsidR="001F0196" w:rsidRPr="006B4825">
        <w:rPr>
          <w:rFonts w:ascii="Arial" w:hAnsi="Arial" w:cs="Arial"/>
        </w:rPr>
        <w:t xml:space="preserve">z hlediska objemu </w:t>
      </w:r>
      <w:r w:rsidR="003E5C1C">
        <w:rPr>
          <w:rFonts w:ascii="Arial" w:hAnsi="Arial" w:cs="Arial"/>
        </w:rPr>
        <w:t xml:space="preserve">jedná </w:t>
      </w:r>
      <w:r w:rsidR="001F0196" w:rsidRPr="006B4825">
        <w:rPr>
          <w:rFonts w:ascii="Arial" w:hAnsi="Arial" w:cs="Arial"/>
        </w:rPr>
        <w:t>o téměř desetinový pokles (8,8 procenta).</w:t>
      </w:r>
      <w:r w:rsidR="00FB3512">
        <w:rPr>
          <w:rFonts w:ascii="Arial" w:hAnsi="Arial" w:cs="Arial"/>
        </w:rPr>
        <w:t xml:space="preserve"> </w:t>
      </w:r>
      <w:r w:rsidR="00FB3512" w:rsidRPr="00BD356E">
        <w:rPr>
          <w:rFonts w:ascii="Arial" w:hAnsi="Arial" w:cs="Arial"/>
          <w:i/>
        </w:rPr>
        <w:t xml:space="preserve">„Zakázek </w:t>
      </w:r>
      <w:r w:rsidR="003E5C1C">
        <w:rPr>
          <w:rFonts w:ascii="Arial" w:hAnsi="Arial" w:cs="Arial"/>
          <w:i/>
        </w:rPr>
        <w:t xml:space="preserve">je </w:t>
      </w:r>
      <w:r w:rsidR="00FB3512" w:rsidRPr="00BD356E">
        <w:rPr>
          <w:rFonts w:ascii="Arial" w:hAnsi="Arial" w:cs="Arial"/>
          <w:i/>
        </w:rPr>
        <w:t>v pozemním stavitelství pro velké firmy stále málo. Zájem drobných investorů o v</w:t>
      </w:r>
      <w:r w:rsidR="003E5C1C">
        <w:rPr>
          <w:rFonts w:ascii="Arial" w:hAnsi="Arial" w:cs="Arial"/>
          <w:i/>
        </w:rPr>
        <w:t>ý</w:t>
      </w:r>
      <w:r w:rsidR="00FB3512" w:rsidRPr="00BD356E">
        <w:rPr>
          <w:rFonts w:ascii="Arial" w:hAnsi="Arial" w:cs="Arial"/>
          <w:i/>
        </w:rPr>
        <w:t xml:space="preserve">stavbu rodinných domků či </w:t>
      </w:r>
      <w:r w:rsidR="003E5C1C">
        <w:rPr>
          <w:rFonts w:ascii="Arial" w:hAnsi="Arial" w:cs="Arial"/>
          <w:i/>
        </w:rPr>
        <w:t xml:space="preserve">o </w:t>
      </w:r>
      <w:r w:rsidR="00FB3512" w:rsidRPr="00BD356E">
        <w:rPr>
          <w:rFonts w:ascii="Arial" w:hAnsi="Arial" w:cs="Arial"/>
          <w:i/>
        </w:rPr>
        <w:t xml:space="preserve">rekonstrukce kapacity </w:t>
      </w:r>
      <w:r w:rsidR="004B1012">
        <w:rPr>
          <w:rFonts w:ascii="Arial" w:hAnsi="Arial" w:cs="Arial"/>
          <w:i/>
        </w:rPr>
        <w:t xml:space="preserve">firem </w:t>
      </w:r>
      <w:r w:rsidR="00FB3512" w:rsidRPr="00BD356E">
        <w:rPr>
          <w:rFonts w:ascii="Arial" w:hAnsi="Arial" w:cs="Arial"/>
          <w:i/>
        </w:rPr>
        <w:t>v žádném případě naplnit nedokáže,“</w:t>
      </w:r>
      <w:r w:rsidR="00FB3512">
        <w:rPr>
          <w:rFonts w:ascii="Arial" w:hAnsi="Arial" w:cs="Arial"/>
        </w:rPr>
        <w:t xml:space="preserve"> </w:t>
      </w:r>
      <w:r w:rsidR="003E5C1C">
        <w:rPr>
          <w:rFonts w:ascii="Arial" w:hAnsi="Arial" w:cs="Arial"/>
        </w:rPr>
        <w:t xml:space="preserve">připomíná </w:t>
      </w:r>
      <w:r w:rsidR="00FB3512" w:rsidRPr="00384E4A">
        <w:rPr>
          <w:rFonts w:ascii="Arial" w:hAnsi="Arial" w:cs="Arial"/>
          <w:b/>
          <w:i/>
          <w:color w:val="000000" w:themeColor="text1"/>
        </w:rPr>
        <w:t>Radim Tichý, ředitel Stavebních veletrhů Brno.</w:t>
      </w:r>
      <w:r w:rsidR="00BD356E">
        <w:rPr>
          <w:rFonts w:ascii="Arial" w:hAnsi="Arial" w:cs="Arial"/>
          <w:b/>
          <w:i/>
          <w:color w:val="000000" w:themeColor="text1"/>
        </w:rPr>
        <w:t xml:space="preserve"> </w:t>
      </w:r>
      <w:r w:rsidR="00BD356E" w:rsidRPr="00BD356E">
        <w:rPr>
          <w:rFonts w:ascii="Arial" w:hAnsi="Arial" w:cs="Arial"/>
          <w:i/>
          <w:color w:val="000000" w:themeColor="text1"/>
        </w:rPr>
        <w:t xml:space="preserve">„V některých odvětvích stavebnictví se začíná projevovat </w:t>
      </w:r>
      <w:r w:rsidR="00BD356E" w:rsidRPr="00BD356E">
        <w:rPr>
          <w:rFonts w:ascii="Arial" w:hAnsi="Arial" w:cs="Arial"/>
          <w:i/>
          <w:color w:val="000000" w:themeColor="text1"/>
        </w:rPr>
        <w:lastRenderedPageBreak/>
        <w:t>nedostatek stavebních kapacit. Naplněné jsou především velmi kvalitní a osvědčené firmy,“</w:t>
      </w:r>
      <w:r w:rsidR="00BD356E" w:rsidRPr="00BD356E">
        <w:rPr>
          <w:rFonts w:ascii="Arial" w:hAnsi="Arial" w:cs="Arial"/>
          <w:color w:val="000000" w:themeColor="text1"/>
        </w:rPr>
        <w:t xml:space="preserve"> říká</w:t>
      </w:r>
      <w:r w:rsidR="00BD356E">
        <w:rPr>
          <w:rFonts w:ascii="Arial" w:hAnsi="Arial" w:cs="Arial"/>
          <w:b/>
          <w:i/>
          <w:color w:val="000000" w:themeColor="text1"/>
        </w:rPr>
        <w:t xml:space="preserve"> Mário Červenka, ředitel developerské společnosti O.M.C. Invest.</w:t>
      </w:r>
    </w:p>
    <w:p w:rsidR="00931D64" w:rsidRDefault="00931D64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41710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95742A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95742A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9574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eziroční změna v %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674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26 985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-2,4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25 877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-28,5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-46,4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17 884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-57,5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 428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23 913 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-14,3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2 329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-32,2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94 659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-29,3</w:t>
            </w:r>
          </w:p>
        </w:tc>
      </w:tr>
      <w:tr w:rsidR="002C1F50" w:rsidTr="003A200E">
        <w:trPr>
          <w:cantSplit/>
          <w:trHeight w:val="284"/>
        </w:trPr>
        <w:tc>
          <w:tcPr>
            <w:tcW w:w="918" w:type="dxa"/>
            <w:vAlign w:val="center"/>
          </w:tcPr>
          <w:p w:rsidR="002C1F50" w:rsidRPr="005969A3" w:rsidRDefault="002C1F50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1F50" w:rsidRPr="005969A3" w:rsidRDefault="003E5C1C" w:rsidP="005969A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</w:t>
            </w:r>
            <w:r w:rsidR="002C1F50"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 xml:space="preserve">eden </w:t>
            </w:r>
            <w:r w:rsidR="002C1F5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až únor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2C1F50" w:rsidRPr="002C1F50" w:rsidRDefault="002C1F50" w:rsidP="002C1F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2C1F5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469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F50" w:rsidRPr="002C1F50" w:rsidRDefault="002C1F50" w:rsidP="002C1F5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2C1F5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2C1F50" w:rsidRPr="002C1F50" w:rsidRDefault="002C1F50" w:rsidP="002C1F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2C1F5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+14,4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2C1F50" w:rsidRPr="002C1F50" w:rsidRDefault="002C1F50" w:rsidP="002C1F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2C1F5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16 009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C1F50" w:rsidRPr="002C1F50" w:rsidRDefault="002C1F50" w:rsidP="002C1F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2C1F50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2C1F50" w:rsidRPr="002C1F50" w:rsidRDefault="002C1F50" w:rsidP="002C1F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2C1F5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-8,8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B64AEB" w:rsidRDefault="00B64AEB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D356E" w:rsidRPr="00BD356E" w:rsidRDefault="00373643" w:rsidP="00BD356E">
      <w:pPr>
        <w:spacing w:after="0" w:line="360" w:lineRule="auto"/>
        <w:jc w:val="both"/>
        <w:rPr>
          <w:rFonts w:ascii="Arial" w:hAnsi="Arial" w:cs="Arial"/>
          <w:b/>
          <w:i/>
        </w:rPr>
      </w:pPr>
      <w:r w:rsidRPr="003C69F9">
        <w:rPr>
          <w:rFonts w:ascii="Arial" w:hAnsi="Arial" w:cs="Arial"/>
          <w:color w:val="000000" w:themeColor="text1"/>
        </w:rPr>
        <w:t xml:space="preserve">Aktivita veřejných investorů v ukončování výběrových řízení </w:t>
      </w:r>
      <w:r w:rsidR="00E66DD0">
        <w:rPr>
          <w:rFonts w:ascii="Arial" w:hAnsi="Arial" w:cs="Arial"/>
          <w:color w:val="000000" w:themeColor="text1"/>
        </w:rPr>
        <w:t>zažívá i nadále významný útlum</w:t>
      </w:r>
      <w:r w:rsidR="00DA1CE5">
        <w:rPr>
          <w:rFonts w:ascii="Arial" w:hAnsi="Arial" w:cs="Arial"/>
          <w:color w:val="000000" w:themeColor="text1"/>
        </w:rPr>
        <w:t>. Konkré</w:t>
      </w:r>
      <w:r w:rsidR="00E66DD0">
        <w:rPr>
          <w:rFonts w:ascii="Arial" w:hAnsi="Arial" w:cs="Arial"/>
          <w:color w:val="000000" w:themeColor="text1"/>
        </w:rPr>
        <w:t>tním dodavatelům bylo za první dva měsíce roku 2016 zadáno 385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E66DD0">
        <w:rPr>
          <w:rFonts w:ascii="Arial" w:hAnsi="Arial" w:cs="Arial"/>
          <w:color w:val="000000" w:themeColor="text1"/>
        </w:rPr>
        <w:t xml:space="preserve"> v hodnotě 7,3 miliardy korun</w:t>
      </w:r>
      <w:r w:rsidR="00DA1CE5">
        <w:rPr>
          <w:rFonts w:ascii="Arial" w:hAnsi="Arial" w:cs="Arial"/>
          <w:color w:val="000000" w:themeColor="text1"/>
        </w:rPr>
        <w:t>, což představuje v </w:t>
      </w:r>
      <w:r w:rsidR="00E66DD0">
        <w:rPr>
          <w:rFonts w:ascii="Arial" w:hAnsi="Arial" w:cs="Arial"/>
          <w:color w:val="000000" w:themeColor="text1"/>
        </w:rPr>
        <w:t>meziročním srovnání pokles o 44,4 procenta, respektive 40,9 procenta</w:t>
      </w:r>
      <w:r w:rsidR="006B4825">
        <w:rPr>
          <w:rFonts w:ascii="Arial" w:hAnsi="Arial" w:cs="Arial"/>
          <w:color w:val="000000" w:themeColor="text1"/>
        </w:rPr>
        <w:t xml:space="preserve">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3E5C1C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  <w:r w:rsidR="00BD356E">
        <w:rPr>
          <w:rFonts w:ascii="Arial" w:hAnsi="Arial" w:cs="Arial"/>
        </w:rPr>
        <w:t xml:space="preserve"> </w:t>
      </w:r>
      <w:r w:rsidR="00BD356E" w:rsidRPr="00BD356E">
        <w:rPr>
          <w:rFonts w:ascii="Arial" w:hAnsi="Arial" w:cs="Arial"/>
          <w:i/>
        </w:rPr>
        <w:t xml:space="preserve">„Poměrně kladné vyznění první části analýzy o nárůstu vypsaných zakázek ve sledovaném období je velmi znehodnoceno žalostnými údaji o aktivitě veřejných investorů v ukončování výběrových řízení a přípravě projektů. Tento stav trvá již od roku 2010 a je výsledkem neutěšeného legislativního i výkladového prostředí v oblasti stavebnictví. K jeho zlepšení nepřispěly ani přijatá novela zákona o zadávání veřejných zakázek, </w:t>
      </w:r>
      <w:r w:rsidR="0095742A">
        <w:rPr>
          <w:rFonts w:ascii="Arial" w:hAnsi="Arial" w:cs="Arial"/>
          <w:i/>
        </w:rPr>
        <w:t>ani</w:t>
      </w:r>
      <w:r w:rsidR="00BD356E" w:rsidRPr="00BD356E">
        <w:rPr>
          <w:rFonts w:ascii="Arial" w:hAnsi="Arial" w:cs="Arial"/>
          <w:i/>
        </w:rPr>
        <w:t xml:space="preserve"> novela zákona o posuzování vlivů na životní prostředí (EIA) platná od 1. dubna 2015. Z dlouhodobého hlediska by mohl zlepšení přinést právě projednávaný nový zákon o veřejných zakázkách, ale jeho pozitivní dopady na stavební praxi lze očekávat až v řádu let. Velmi často si stěžujeme na „vnucovaná pravidla z Bruselu“, ale právě v případě obou těchto zákonů by prospělo převz</w:t>
      </w:r>
      <w:r w:rsidR="0095742A">
        <w:rPr>
          <w:rFonts w:ascii="Arial" w:hAnsi="Arial" w:cs="Arial"/>
          <w:i/>
        </w:rPr>
        <w:t>ít</w:t>
      </w:r>
      <w:r w:rsidR="00BD356E" w:rsidRPr="00BD356E">
        <w:rPr>
          <w:rFonts w:ascii="Arial" w:hAnsi="Arial" w:cs="Arial"/>
          <w:i/>
        </w:rPr>
        <w:t xml:space="preserve"> evropsk</w:t>
      </w:r>
      <w:r w:rsidR="0095742A">
        <w:rPr>
          <w:rFonts w:ascii="Arial" w:hAnsi="Arial" w:cs="Arial"/>
          <w:i/>
        </w:rPr>
        <w:t>é</w:t>
      </w:r>
      <w:r w:rsidR="00BD356E" w:rsidRPr="00BD356E">
        <w:rPr>
          <w:rFonts w:ascii="Arial" w:hAnsi="Arial" w:cs="Arial"/>
          <w:i/>
        </w:rPr>
        <w:t xml:space="preserve"> směrnic</w:t>
      </w:r>
      <w:r w:rsidR="0095742A">
        <w:rPr>
          <w:rFonts w:ascii="Arial" w:hAnsi="Arial" w:cs="Arial"/>
          <w:i/>
        </w:rPr>
        <w:t>e</w:t>
      </w:r>
      <w:r w:rsidR="00BD356E" w:rsidRPr="00BD356E">
        <w:rPr>
          <w:rFonts w:ascii="Arial" w:hAnsi="Arial" w:cs="Arial"/>
          <w:i/>
        </w:rPr>
        <w:t xml:space="preserve"> a jejich princip</w:t>
      </w:r>
      <w:r w:rsidR="0095742A">
        <w:rPr>
          <w:rFonts w:ascii="Arial" w:hAnsi="Arial" w:cs="Arial"/>
          <w:i/>
        </w:rPr>
        <w:t>y</w:t>
      </w:r>
      <w:r w:rsidR="00BD356E" w:rsidRPr="00BD356E">
        <w:rPr>
          <w:rFonts w:ascii="Arial" w:hAnsi="Arial" w:cs="Arial"/>
          <w:i/>
        </w:rPr>
        <w:t xml:space="preserve"> v maximálně možném rozsahu,“ </w:t>
      </w:r>
      <w:r w:rsidR="0095742A">
        <w:rPr>
          <w:rFonts w:ascii="Arial" w:hAnsi="Arial" w:cs="Arial"/>
        </w:rPr>
        <w:t xml:space="preserve">poznamenává </w:t>
      </w:r>
      <w:r w:rsidR="0095742A" w:rsidRPr="00BD356E">
        <w:rPr>
          <w:rFonts w:ascii="Arial" w:hAnsi="Arial" w:cs="Arial"/>
          <w:b/>
          <w:i/>
        </w:rPr>
        <w:t>Pavel Pilát</w:t>
      </w:r>
      <w:r w:rsidR="0095742A">
        <w:rPr>
          <w:rFonts w:ascii="Arial" w:hAnsi="Arial" w:cs="Arial"/>
          <w:b/>
          <w:i/>
        </w:rPr>
        <w:t>,</w:t>
      </w:r>
      <w:r w:rsidR="0095742A" w:rsidRPr="00BD356E">
        <w:rPr>
          <w:rFonts w:ascii="Arial" w:hAnsi="Arial" w:cs="Arial"/>
          <w:b/>
          <w:i/>
        </w:rPr>
        <w:t xml:space="preserve"> </w:t>
      </w:r>
      <w:r w:rsidR="00BD356E" w:rsidRPr="00BD356E">
        <w:rPr>
          <w:rFonts w:ascii="Arial" w:hAnsi="Arial" w:cs="Arial"/>
          <w:b/>
          <w:i/>
        </w:rPr>
        <w:t>generální ředitel společnosti Metrostav</w:t>
      </w:r>
      <w:r w:rsidR="0095742A">
        <w:rPr>
          <w:rFonts w:ascii="Arial" w:hAnsi="Arial" w:cs="Arial"/>
          <w:b/>
          <w:i/>
        </w:rPr>
        <w:t>.</w:t>
      </w:r>
      <w:r w:rsidR="00BD356E">
        <w:rPr>
          <w:rFonts w:ascii="Arial" w:hAnsi="Arial" w:cs="Arial"/>
          <w:b/>
          <w:i/>
        </w:rPr>
        <w:t xml:space="preserve"> </w:t>
      </w:r>
      <w:r w:rsidR="00BD356E" w:rsidRPr="00BD356E">
        <w:rPr>
          <w:rFonts w:ascii="Arial" w:hAnsi="Arial" w:cs="Arial"/>
          <w:i/>
        </w:rPr>
        <w:t>„V našem oboru výtahových a eskalátorových technologií vnímám od počátku roku nízký počet z</w:t>
      </w:r>
      <w:r w:rsidR="00A97793">
        <w:rPr>
          <w:rFonts w:ascii="Arial" w:hAnsi="Arial" w:cs="Arial"/>
          <w:i/>
        </w:rPr>
        <w:t>adaných veřejných zakázek. Stát</w:t>
      </w:r>
      <w:r w:rsidR="00BD356E" w:rsidRPr="00BD356E">
        <w:rPr>
          <w:rFonts w:ascii="Arial" w:hAnsi="Arial" w:cs="Arial"/>
          <w:i/>
        </w:rPr>
        <w:t xml:space="preserve"> </w:t>
      </w:r>
      <w:r w:rsidR="0095742A">
        <w:rPr>
          <w:rFonts w:ascii="Arial" w:hAnsi="Arial" w:cs="Arial"/>
          <w:i/>
        </w:rPr>
        <w:t xml:space="preserve">jako </w:t>
      </w:r>
      <w:r w:rsidR="00BD356E" w:rsidRPr="00BD356E">
        <w:rPr>
          <w:rFonts w:ascii="Arial" w:hAnsi="Arial" w:cs="Arial"/>
          <w:i/>
        </w:rPr>
        <w:t>největší investor tímto výrazně negativně ovlivňuje stavební výrobu jako celek. Pevně doufám, že aktuální trend je způsoben především vyčkáváním na účinnost nového a "pružnějšího" zákona o zadávání veřejných zakázek a od dubna pak dojde k</w:t>
      </w:r>
      <w:r w:rsidR="0095742A">
        <w:rPr>
          <w:rFonts w:ascii="Arial" w:hAnsi="Arial" w:cs="Arial"/>
          <w:i/>
        </w:rPr>
        <w:t xml:space="preserve"> podstatnému</w:t>
      </w:r>
      <w:r w:rsidR="004B1012">
        <w:rPr>
          <w:rFonts w:ascii="Arial" w:hAnsi="Arial" w:cs="Arial"/>
          <w:i/>
        </w:rPr>
        <w:t xml:space="preserve"> </w:t>
      </w:r>
      <w:r w:rsidR="00BD356E" w:rsidRPr="00BD356E">
        <w:rPr>
          <w:rFonts w:ascii="Arial" w:hAnsi="Arial" w:cs="Arial"/>
          <w:i/>
        </w:rPr>
        <w:t>oživení stavebních investic veřejného sektoru,"</w:t>
      </w:r>
      <w:r w:rsidR="00BD356E">
        <w:rPr>
          <w:rFonts w:ascii="Arial" w:hAnsi="Arial" w:cs="Arial"/>
        </w:rPr>
        <w:t xml:space="preserve"> uzavírá </w:t>
      </w:r>
      <w:r w:rsidR="00BD356E">
        <w:rPr>
          <w:rFonts w:ascii="Arial" w:hAnsi="Arial" w:cs="Arial"/>
          <w:b/>
          <w:i/>
        </w:rPr>
        <w:t>Vladimír Steiner, provozní ředitel Schindler CZ.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lastRenderedPageBreak/>
        <w:t>Meziroční změny oznámen</w:t>
      </w:r>
      <w:r w:rsidR="0041710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1 086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21 323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-7,6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1 584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34 751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+6,7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36 909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+10,2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1 496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21 770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-24,0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6 055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+5,8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114 753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-2,6</w:t>
            </w:r>
          </w:p>
        </w:tc>
      </w:tr>
      <w:tr w:rsidR="002C1F50" w:rsidTr="003A200E">
        <w:trPr>
          <w:cantSplit/>
          <w:trHeight w:val="284"/>
        </w:trPr>
        <w:tc>
          <w:tcPr>
            <w:tcW w:w="918" w:type="dxa"/>
            <w:vAlign w:val="center"/>
          </w:tcPr>
          <w:p w:rsidR="002C1F50" w:rsidRPr="00B265DF" w:rsidRDefault="002C1F50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1F50" w:rsidRPr="00B265DF" w:rsidRDefault="0095742A" w:rsidP="00B265D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</w:t>
            </w:r>
            <w:r w:rsidR="002C1F50"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eden</w:t>
            </w:r>
            <w:r w:rsidR="002C1F5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 xml:space="preserve"> až únor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2C1F50" w:rsidRPr="002C1F50" w:rsidRDefault="002C1F50" w:rsidP="002C1F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2C1F5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F50" w:rsidRPr="002C1F50" w:rsidRDefault="002C1F50" w:rsidP="002C1F5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2C1F5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2C1F50" w:rsidRPr="002C1F50" w:rsidRDefault="002C1F50" w:rsidP="002C1F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2C1F5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-44,4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2C1F50" w:rsidRPr="002C1F50" w:rsidRDefault="002C1F50" w:rsidP="002C1F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2C1F5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7 329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C1F50" w:rsidRPr="002C1F50" w:rsidRDefault="002C1F50" w:rsidP="002C1F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2C1F5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2C1F50" w:rsidRPr="002C1F50" w:rsidRDefault="002C1F50" w:rsidP="002C1F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2C1F5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-40,9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</w:t>
      </w:r>
      <w:bookmarkStart w:id="0" w:name="_GoBack"/>
      <w:r w:rsidR="0095742A">
        <w:rPr>
          <w:rFonts w:ascii="Arial" w:hAnsi="Arial" w:cs="Arial"/>
          <w:i/>
          <w:color w:val="000000" w:themeColor="text1"/>
          <w:sz w:val="16"/>
          <w:szCs w:val="16"/>
        </w:rPr>
        <w:t>Společnost b</w:t>
      </w:r>
      <w:bookmarkEnd w:id="0"/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C66" w:rsidRDefault="003E3C66" w:rsidP="00A76E50">
      <w:pPr>
        <w:spacing w:after="0" w:line="240" w:lineRule="auto"/>
      </w:pPr>
      <w:r>
        <w:separator/>
      </w:r>
    </w:p>
  </w:endnote>
  <w:endnote w:type="continuationSeparator" w:id="0">
    <w:p w:rsidR="003E3C66" w:rsidRDefault="003E3C66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C66" w:rsidRDefault="003E3C66" w:rsidP="00A76E50">
      <w:pPr>
        <w:spacing w:after="0" w:line="240" w:lineRule="auto"/>
      </w:pPr>
      <w:r>
        <w:separator/>
      </w:r>
    </w:p>
  </w:footnote>
  <w:footnote w:type="continuationSeparator" w:id="0">
    <w:p w:rsidR="003E3C66" w:rsidRDefault="003E3C66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357B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1A66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0196"/>
    <w:rsid w:val="001F128B"/>
    <w:rsid w:val="001F22BC"/>
    <w:rsid w:val="00200D14"/>
    <w:rsid w:val="002021AC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32A"/>
    <w:rsid w:val="00247E30"/>
    <w:rsid w:val="00253B0D"/>
    <w:rsid w:val="00253FC8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1F50"/>
    <w:rsid w:val="002C2C67"/>
    <w:rsid w:val="002C376E"/>
    <w:rsid w:val="002C5F1D"/>
    <w:rsid w:val="002C6870"/>
    <w:rsid w:val="002D00D5"/>
    <w:rsid w:val="002D1105"/>
    <w:rsid w:val="002D1D8C"/>
    <w:rsid w:val="002E1B68"/>
    <w:rsid w:val="002E1CCD"/>
    <w:rsid w:val="002E6321"/>
    <w:rsid w:val="002F3B20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193B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325A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B5EC3"/>
    <w:rsid w:val="003C0E99"/>
    <w:rsid w:val="003C2D22"/>
    <w:rsid w:val="003C3BC4"/>
    <w:rsid w:val="003C5FC8"/>
    <w:rsid w:val="003C69F9"/>
    <w:rsid w:val="003C795B"/>
    <w:rsid w:val="003D47EA"/>
    <w:rsid w:val="003D48F8"/>
    <w:rsid w:val="003D630D"/>
    <w:rsid w:val="003E19D7"/>
    <w:rsid w:val="003E3C66"/>
    <w:rsid w:val="003E3DE2"/>
    <w:rsid w:val="003E3F4A"/>
    <w:rsid w:val="003E40D1"/>
    <w:rsid w:val="003E5C1C"/>
    <w:rsid w:val="003E77A1"/>
    <w:rsid w:val="003F1964"/>
    <w:rsid w:val="003F203A"/>
    <w:rsid w:val="003F59F4"/>
    <w:rsid w:val="003F7C6F"/>
    <w:rsid w:val="00402D9F"/>
    <w:rsid w:val="0041515B"/>
    <w:rsid w:val="0041710E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4A94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1012"/>
    <w:rsid w:val="004B21C6"/>
    <w:rsid w:val="004B2FEB"/>
    <w:rsid w:val="004B5A3E"/>
    <w:rsid w:val="004B6355"/>
    <w:rsid w:val="004C14E3"/>
    <w:rsid w:val="004C5DF7"/>
    <w:rsid w:val="004C778E"/>
    <w:rsid w:val="004D3CE0"/>
    <w:rsid w:val="004D75BF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14D"/>
    <w:rsid w:val="005912D0"/>
    <w:rsid w:val="005912F8"/>
    <w:rsid w:val="005969A3"/>
    <w:rsid w:val="005A262C"/>
    <w:rsid w:val="005A2DC8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2BCC"/>
    <w:rsid w:val="006438A3"/>
    <w:rsid w:val="00643A99"/>
    <w:rsid w:val="006527AC"/>
    <w:rsid w:val="00655C78"/>
    <w:rsid w:val="0065684B"/>
    <w:rsid w:val="00656C38"/>
    <w:rsid w:val="00657E0A"/>
    <w:rsid w:val="006609A8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4825"/>
    <w:rsid w:val="006B5BFA"/>
    <w:rsid w:val="006B6B49"/>
    <w:rsid w:val="006C5597"/>
    <w:rsid w:val="006C735B"/>
    <w:rsid w:val="006C7464"/>
    <w:rsid w:val="006D2CD0"/>
    <w:rsid w:val="006E20F2"/>
    <w:rsid w:val="006E4E8A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265CC"/>
    <w:rsid w:val="00730372"/>
    <w:rsid w:val="00733E20"/>
    <w:rsid w:val="00737158"/>
    <w:rsid w:val="00737E6F"/>
    <w:rsid w:val="0074021E"/>
    <w:rsid w:val="00741C6E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434B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496"/>
    <w:rsid w:val="00892803"/>
    <w:rsid w:val="008A1918"/>
    <w:rsid w:val="008A2D79"/>
    <w:rsid w:val="008A2FAF"/>
    <w:rsid w:val="008A2FB6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D58"/>
    <w:rsid w:val="008E4090"/>
    <w:rsid w:val="008E51E4"/>
    <w:rsid w:val="008E70F3"/>
    <w:rsid w:val="008F20F7"/>
    <w:rsid w:val="008F3AEB"/>
    <w:rsid w:val="008F4D01"/>
    <w:rsid w:val="00902A00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742A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38EE"/>
    <w:rsid w:val="00984818"/>
    <w:rsid w:val="00984994"/>
    <w:rsid w:val="00985694"/>
    <w:rsid w:val="00985F9A"/>
    <w:rsid w:val="00987D32"/>
    <w:rsid w:val="00990B27"/>
    <w:rsid w:val="00992BC3"/>
    <w:rsid w:val="00995DB6"/>
    <w:rsid w:val="009A1D73"/>
    <w:rsid w:val="009A2231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96C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4542"/>
    <w:rsid w:val="00A97793"/>
    <w:rsid w:val="00AA1387"/>
    <w:rsid w:val="00AA5AD2"/>
    <w:rsid w:val="00AA5E74"/>
    <w:rsid w:val="00AB2DE8"/>
    <w:rsid w:val="00AB3A5B"/>
    <w:rsid w:val="00AB4B89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B04CD0"/>
    <w:rsid w:val="00B05FEC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78D3"/>
    <w:rsid w:val="00BA03F4"/>
    <w:rsid w:val="00BA0468"/>
    <w:rsid w:val="00BA097C"/>
    <w:rsid w:val="00BA5729"/>
    <w:rsid w:val="00BB3010"/>
    <w:rsid w:val="00BB6FA6"/>
    <w:rsid w:val="00BB7537"/>
    <w:rsid w:val="00BB7792"/>
    <w:rsid w:val="00BC3888"/>
    <w:rsid w:val="00BC7F46"/>
    <w:rsid w:val="00BD23F4"/>
    <w:rsid w:val="00BD356E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021E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37E02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74D14"/>
    <w:rsid w:val="00D81054"/>
    <w:rsid w:val="00D82AEE"/>
    <w:rsid w:val="00D8719A"/>
    <w:rsid w:val="00D87C81"/>
    <w:rsid w:val="00D91433"/>
    <w:rsid w:val="00D948F5"/>
    <w:rsid w:val="00D97EBB"/>
    <w:rsid w:val="00DA1CE5"/>
    <w:rsid w:val="00DB07A6"/>
    <w:rsid w:val="00DB1C66"/>
    <w:rsid w:val="00DB21E5"/>
    <w:rsid w:val="00DB34B3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2B6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6DD0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2467"/>
    <w:rsid w:val="00EB37E6"/>
    <w:rsid w:val="00EB623B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F00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407AA"/>
    <w:rsid w:val="00F442EB"/>
    <w:rsid w:val="00F45D66"/>
    <w:rsid w:val="00F5151A"/>
    <w:rsid w:val="00F5346D"/>
    <w:rsid w:val="00F546D9"/>
    <w:rsid w:val="00F615CB"/>
    <w:rsid w:val="00F6617A"/>
    <w:rsid w:val="00F72E94"/>
    <w:rsid w:val="00F740B9"/>
    <w:rsid w:val="00F90113"/>
    <w:rsid w:val="00F915C5"/>
    <w:rsid w:val="00F91934"/>
    <w:rsid w:val="00F922F7"/>
    <w:rsid w:val="00F94C67"/>
    <w:rsid w:val="00F94DB2"/>
    <w:rsid w:val="00F976FB"/>
    <w:rsid w:val="00FA048C"/>
    <w:rsid w:val="00FA3564"/>
    <w:rsid w:val="00FA7065"/>
    <w:rsid w:val="00FA7766"/>
    <w:rsid w:val="00FB282F"/>
    <w:rsid w:val="00FB3512"/>
    <w:rsid w:val="00FB55E5"/>
    <w:rsid w:val="00FC2A47"/>
    <w:rsid w:val="00FC3289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BE3DBC2-4985-4DC4-A3DF-818E86D6F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E6350-FF48-4BC8-B339-98DAA0503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926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6384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3</cp:revision>
  <dcterms:created xsi:type="dcterms:W3CDTF">2016-03-19T15:50:00Z</dcterms:created>
  <dcterms:modified xsi:type="dcterms:W3CDTF">2016-03-20T09:01:00Z</dcterms:modified>
</cp:coreProperties>
</file>