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794D82" w:rsidRPr="00911BED" w:rsidRDefault="00794D82" w:rsidP="004238CF">
      <w:pPr>
        <w:spacing w:line="360" w:lineRule="auto"/>
        <w:jc w:val="center"/>
        <w:rPr>
          <w:rFonts w:ascii="Arial" w:hAnsi="Arial" w:cs="Arial"/>
          <w:b/>
          <w:bCs/>
          <w:color w:val="FF0000"/>
          <w:sz w:val="32"/>
          <w:szCs w:val="32"/>
          <w:lang w:val="sk-SK"/>
        </w:rPr>
      </w:pPr>
    </w:p>
    <w:p w:rsidR="00C33BB0" w:rsidRPr="00911BED" w:rsidRDefault="00C33BB0" w:rsidP="009E7C5E">
      <w:pPr>
        <w:spacing w:line="360" w:lineRule="auto"/>
        <w:jc w:val="center"/>
        <w:rPr>
          <w:rFonts w:ascii="Arial" w:hAnsi="Arial" w:cs="Arial"/>
          <w:b/>
          <w:bCs/>
          <w:color w:val="000000" w:themeColor="text1"/>
          <w:sz w:val="32"/>
          <w:szCs w:val="32"/>
          <w:lang w:val="sk-SK"/>
        </w:rPr>
      </w:pPr>
      <w:r w:rsidRPr="00911BED">
        <w:rPr>
          <w:rFonts w:ascii="Arial" w:hAnsi="Arial" w:cs="Arial"/>
          <w:b/>
          <w:bCs/>
          <w:color w:val="000000" w:themeColor="text1"/>
          <w:sz w:val="32"/>
          <w:szCs w:val="32"/>
          <w:lang w:val="sk-SK"/>
        </w:rPr>
        <w:t>Stavebníctvo v budúcich dvoch rokoch mierne porastie</w:t>
      </w:r>
    </w:p>
    <w:p w:rsidR="00495199" w:rsidRPr="00911BED" w:rsidRDefault="00495199" w:rsidP="000612AB">
      <w:pPr>
        <w:spacing w:line="360" w:lineRule="auto"/>
        <w:jc w:val="both"/>
        <w:rPr>
          <w:rFonts w:ascii="Arial" w:hAnsi="Arial" w:cs="Arial"/>
          <w:b/>
          <w:bCs/>
          <w:lang w:val="sk-SK"/>
        </w:rPr>
      </w:pPr>
    </w:p>
    <w:p w:rsidR="00C33BB0" w:rsidRPr="00911BED" w:rsidRDefault="00C33BB0" w:rsidP="00C33BB0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color w:val="000000" w:themeColor="text1"/>
          <w:lang w:val="sk-SK"/>
        </w:rPr>
      </w:pPr>
      <w:r w:rsidRPr="00911BED">
        <w:rPr>
          <w:rFonts w:ascii="Arial" w:hAnsi="Arial" w:cs="Arial"/>
          <w:b/>
          <w:bCs/>
          <w:color w:val="000000" w:themeColor="text1"/>
          <w:lang w:val="sk-SK"/>
        </w:rPr>
        <w:t>Bratislava, 8. decembra – Stavebný sektor v budúcich dvoch rokoch mierne porastie. Podľa najnovšie</w:t>
      </w:r>
      <w:r w:rsidR="00906A91">
        <w:rPr>
          <w:rFonts w:ascii="Arial" w:hAnsi="Arial" w:cs="Arial"/>
          <w:b/>
          <w:bCs/>
          <w:color w:val="000000" w:themeColor="text1"/>
          <w:lang w:val="sk-SK"/>
        </w:rPr>
        <w:t xml:space="preserve"> </w:t>
      </w:r>
      <w:proofErr w:type="spellStart"/>
      <w:r w:rsidR="00906A91">
        <w:rPr>
          <w:rFonts w:ascii="Arial" w:hAnsi="Arial" w:cs="Arial"/>
          <w:b/>
          <w:bCs/>
          <w:color w:val="000000" w:themeColor="text1"/>
          <w:lang w:val="sk-SK"/>
        </w:rPr>
        <w:t>Kvartánelnej</w:t>
      </w:r>
      <w:proofErr w:type="spellEnd"/>
      <w:r w:rsidR="00906A91">
        <w:rPr>
          <w:rFonts w:ascii="Arial" w:hAnsi="Arial" w:cs="Arial"/>
          <w:b/>
          <w:bCs/>
          <w:color w:val="000000" w:themeColor="text1"/>
          <w:lang w:val="sk-SK"/>
        </w:rPr>
        <w:t xml:space="preserve"> analýzy slovenského stavebníctva</w:t>
      </w:r>
      <w:r w:rsidRPr="00911BED">
        <w:rPr>
          <w:rFonts w:ascii="Arial" w:hAnsi="Arial" w:cs="Arial"/>
          <w:b/>
          <w:bCs/>
          <w:color w:val="000000" w:themeColor="text1"/>
          <w:lang w:val="sk-SK"/>
        </w:rPr>
        <w:t xml:space="preserve"> pôjde o navýšenie objemu o 2,5 %, respektíve o 2,1 %. Porastú ako verejné, tak aj privátne investície. Riaditelia stavebných firiem tiež očakávajú rast svojich tržieb. </w:t>
      </w:r>
      <w:r w:rsidRPr="00911BED">
        <w:rPr>
          <w:rFonts w:ascii="Arial" w:hAnsi="Arial" w:cs="Arial"/>
          <w:b/>
          <w:color w:val="000000" w:themeColor="text1"/>
          <w:lang w:val="sk-SK"/>
        </w:rPr>
        <w:t xml:space="preserve">Vyplýva to z najnovšej Kvartálnej analýzy slovenského stavebníctva Q4/2015, ktorú pravidelne pripravuje </w:t>
      </w:r>
      <w:r w:rsidRPr="00911BED">
        <w:rPr>
          <w:rFonts w:ascii="Arial" w:hAnsi="Arial" w:cs="Arial"/>
          <w:b/>
          <w:bCs/>
          <w:color w:val="000000" w:themeColor="text1"/>
          <w:lang w:val="sk-SK"/>
        </w:rPr>
        <w:t>analytická spoločnosť CEEC Research v spolupráci s Považskou cementárňou Ladce.</w:t>
      </w:r>
    </w:p>
    <w:p w:rsidR="00794D82" w:rsidRPr="00911BED" w:rsidRDefault="00794D82" w:rsidP="00A95CB3">
      <w:p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 w:themeColor="text1"/>
          <w:sz w:val="20"/>
          <w:szCs w:val="20"/>
          <w:lang w:val="sk-SK"/>
        </w:rPr>
      </w:pPr>
    </w:p>
    <w:p w:rsidR="00C33BB0" w:rsidRPr="00911BED" w:rsidRDefault="00C33BB0" w:rsidP="00911BED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 w:themeColor="text1"/>
          <w:lang w:val="sk-SK"/>
        </w:rPr>
      </w:pPr>
      <w:r w:rsidRPr="00911BED">
        <w:rPr>
          <w:rFonts w:ascii="Arial" w:hAnsi="Arial" w:cs="Arial"/>
          <w:color w:val="000000" w:themeColor="text1"/>
          <w:lang w:val="sk-SK"/>
        </w:rPr>
        <w:t xml:space="preserve">Objem stavebnej produkcie na Slovensku v budúcich dvoch rokoch ďalej mierne porastie. V roku 2016 predpovedajú riaditelia stavebných spoločností nárast v priemere o ďalších 2,5 percenta. Veľké spoločnosti </w:t>
      </w:r>
      <w:proofErr w:type="spellStart"/>
      <w:r w:rsidRPr="00911BED">
        <w:rPr>
          <w:rFonts w:ascii="Arial" w:hAnsi="Arial" w:cs="Arial"/>
          <w:color w:val="000000" w:themeColor="text1"/>
          <w:lang w:val="sk-SK"/>
        </w:rPr>
        <w:t>predikujú</w:t>
      </w:r>
      <w:proofErr w:type="spellEnd"/>
      <w:r w:rsidRPr="00911BED">
        <w:rPr>
          <w:rFonts w:ascii="Arial" w:hAnsi="Arial" w:cs="Arial"/>
          <w:color w:val="000000" w:themeColor="text1"/>
          <w:lang w:val="sk-SK"/>
        </w:rPr>
        <w:t xml:space="preserve"> oproti tomuto roku rast produkcie o 2,8 percenta. Riaditelia </w:t>
      </w:r>
      <w:r w:rsidR="00861E00" w:rsidRPr="00911BED">
        <w:rPr>
          <w:rFonts w:ascii="Arial" w:hAnsi="Arial" w:cs="Arial"/>
          <w:color w:val="000000" w:themeColor="text1"/>
          <w:lang w:val="sk-SK"/>
        </w:rPr>
        <w:t>spoločností</w:t>
      </w:r>
      <w:r w:rsidRPr="00911BED">
        <w:rPr>
          <w:rFonts w:ascii="Arial" w:hAnsi="Arial" w:cs="Arial"/>
          <w:color w:val="000000" w:themeColor="text1"/>
          <w:lang w:val="sk-SK"/>
        </w:rPr>
        <w:t xml:space="preserve">, ktoré sa zaoberajú výstavbou inžinierskych stavieb, očakávajú stagnáciu (0,0 percenta). Pozemné staviteľstvo zvýši objem o 3,0 percenta. </w:t>
      </w:r>
      <w:r w:rsidR="00911BED" w:rsidRPr="00911BED">
        <w:rPr>
          <w:rFonts w:ascii="Arial" w:hAnsi="Arial" w:cs="Arial"/>
          <w:i/>
          <w:color w:val="000000" w:themeColor="text1"/>
          <w:lang w:val="sk-SK"/>
        </w:rPr>
        <w:t>„Slovenské stavebníctvo prechádza veľmi intenzívnym rastom hlavne vďaka výrazným</w:t>
      </w:r>
      <w:r w:rsidR="00911BED">
        <w:rPr>
          <w:rFonts w:ascii="Arial" w:hAnsi="Arial" w:cs="Arial"/>
          <w:i/>
          <w:color w:val="000000" w:themeColor="text1"/>
          <w:lang w:val="sk-SK"/>
        </w:rPr>
        <w:t xml:space="preserve"> i</w:t>
      </w:r>
      <w:r w:rsidR="00911BED" w:rsidRPr="00911BED">
        <w:rPr>
          <w:rFonts w:ascii="Arial" w:hAnsi="Arial" w:cs="Arial"/>
          <w:i/>
          <w:color w:val="000000" w:themeColor="text1"/>
          <w:lang w:val="sk-SK"/>
        </w:rPr>
        <w:t xml:space="preserve">nvestíciám zo strany verejných investorov v inžinierskom staviteľstve. Aktuálny objem zákaziek v tejto oblasti stavebníctva je dokonca vyšší ako na predkrízovom vrchole v roku 2008. Naopak, pozemné staviteľstvo vykazuje iba nepatrné medziročné zlepšenie. Pre budúci rok sa očakáva už výraznejší rast investícií aj od privátnych investorov, čo by </w:t>
      </w:r>
      <w:proofErr w:type="spellStart"/>
      <w:r w:rsidR="00911BED" w:rsidRPr="00911BED">
        <w:rPr>
          <w:rFonts w:ascii="Arial" w:hAnsi="Arial" w:cs="Arial"/>
          <w:i/>
          <w:color w:val="000000" w:themeColor="text1"/>
          <w:lang w:val="sk-SK"/>
        </w:rPr>
        <w:t>môhlo</w:t>
      </w:r>
      <w:proofErr w:type="spellEnd"/>
      <w:r w:rsidR="00911BED" w:rsidRPr="00911BED">
        <w:rPr>
          <w:rFonts w:ascii="Arial" w:hAnsi="Arial" w:cs="Arial"/>
          <w:i/>
          <w:color w:val="000000" w:themeColor="text1"/>
          <w:lang w:val="sk-SK"/>
        </w:rPr>
        <w:t xml:space="preserve"> podporiť práve pozemné staviteľstvo,“</w:t>
      </w:r>
      <w:r w:rsidR="00911BED" w:rsidRPr="00911BED">
        <w:rPr>
          <w:rFonts w:ascii="Arial" w:hAnsi="Arial" w:cs="Arial"/>
          <w:color w:val="000000" w:themeColor="text1"/>
          <w:lang w:val="sk-SK"/>
        </w:rPr>
        <w:t xml:space="preserve"> komentuje </w:t>
      </w:r>
      <w:r w:rsidR="00911BED" w:rsidRPr="00911BED">
        <w:rPr>
          <w:rFonts w:ascii="Arial" w:hAnsi="Arial" w:cs="Arial"/>
          <w:b/>
          <w:i/>
          <w:color w:val="000000" w:themeColor="text1"/>
          <w:lang w:val="sk-SK"/>
        </w:rPr>
        <w:t>Jiří Vacek, riaditeľ analytické spoločnosti CEEC Research.</w:t>
      </w:r>
      <w:r w:rsidR="00911BED" w:rsidRPr="00911BED">
        <w:rPr>
          <w:rFonts w:ascii="Arial" w:hAnsi="Arial" w:cs="Arial"/>
          <w:color w:val="000000" w:themeColor="text1"/>
          <w:lang w:val="sk-SK"/>
        </w:rPr>
        <w:t xml:space="preserve"> </w:t>
      </w:r>
    </w:p>
    <w:p w:rsidR="00911BED" w:rsidRPr="00911BED" w:rsidRDefault="00911BED" w:rsidP="009A39EA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 w:themeColor="text1"/>
          <w:lang w:val="sk-SK"/>
        </w:rPr>
      </w:pPr>
    </w:p>
    <w:p w:rsidR="00D31E59" w:rsidRPr="00513258" w:rsidRDefault="00E93474" w:rsidP="009A39EA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i/>
          <w:color w:val="000000" w:themeColor="text1"/>
          <w:lang w:val="sk-SK"/>
        </w:rPr>
      </w:pPr>
      <w:r w:rsidRPr="00570006">
        <w:rPr>
          <w:rFonts w:ascii="Arial" w:hAnsi="Arial" w:cs="Arial"/>
          <w:i/>
          <w:color w:val="000000" w:themeColor="text1"/>
          <w:lang w:val="sk-SK"/>
        </w:rPr>
        <w:t>„V nasledujúcich dvoch rokoch očakávame podobný objem stavebných prác ako v roku 2015, za predpokladu začatia plánovaných investícií zo strany štátu,“</w:t>
      </w:r>
      <w:r>
        <w:rPr>
          <w:rFonts w:ascii="Arial" w:hAnsi="Arial" w:cs="Arial"/>
          <w:color w:val="000000" w:themeColor="text1"/>
          <w:lang w:val="sk-SK"/>
        </w:rPr>
        <w:t xml:space="preserve"> komentuje </w:t>
      </w:r>
      <w:r w:rsidRPr="00570006">
        <w:rPr>
          <w:rFonts w:ascii="Arial" w:hAnsi="Arial" w:cs="Arial"/>
          <w:b/>
          <w:i/>
          <w:color w:val="000000" w:themeColor="text1"/>
          <w:lang w:val="sk-SK"/>
        </w:rPr>
        <w:t>Magdaléna Dobišová, generálna riaditeľka spoločnosti</w:t>
      </w:r>
      <w:r>
        <w:rPr>
          <w:rFonts w:ascii="Arial" w:hAnsi="Arial" w:cs="Arial"/>
          <w:b/>
          <w:i/>
          <w:color w:val="000000" w:themeColor="text1"/>
          <w:lang w:val="sk-SK"/>
        </w:rPr>
        <w:t xml:space="preserve"> Skanska SK, a. </w:t>
      </w:r>
      <w:r w:rsidRPr="00570006">
        <w:rPr>
          <w:rFonts w:ascii="Arial" w:hAnsi="Arial" w:cs="Arial"/>
          <w:b/>
          <w:i/>
          <w:color w:val="000000" w:themeColor="text1"/>
          <w:lang w:val="sk-SK"/>
        </w:rPr>
        <w:t>s.</w:t>
      </w:r>
      <w:r>
        <w:rPr>
          <w:rFonts w:ascii="Arial" w:hAnsi="Arial" w:cs="Arial"/>
          <w:b/>
          <w:i/>
          <w:color w:val="000000" w:themeColor="text1"/>
          <w:lang w:val="sk-SK"/>
        </w:rPr>
        <w:t xml:space="preserve">  </w:t>
      </w:r>
      <w:r w:rsidRPr="00570006">
        <w:rPr>
          <w:rFonts w:ascii="Arial" w:hAnsi="Arial" w:cs="Arial"/>
          <w:i/>
          <w:color w:val="000000" w:themeColor="text1"/>
          <w:lang w:val="sk-SK"/>
        </w:rPr>
        <w:t xml:space="preserve">„Očakávame, že nové stavby by mohli byť reálne začaté v polovici budúceho roka. Rovnako budúci rok a v roku 2017 očakávame aj spustenie projektov, ktoré by mohli byť financované z rozpočtu Európskej únie z programovacieho obdobia 2014 – 2020,“ </w:t>
      </w:r>
      <w:r>
        <w:rPr>
          <w:rFonts w:ascii="Arial" w:hAnsi="Arial" w:cs="Arial"/>
          <w:color w:val="000000" w:themeColor="text1"/>
          <w:lang w:val="sk-SK"/>
        </w:rPr>
        <w:lastRenderedPageBreak/>
        <w:t xml:space="preserve">hovorí </w:t>
      </w:r>
      <w:r w:rsidRPr="00570006">
        <w:rPr>
          <w:rFonts w:ascii="Arial" w:hAnsi="Arial" w:cs="Arial"/>
          <w:b/>
          <w:i/>
          <w:color w:val="000000" w:themeColor="text1"/>
          <w:lang w:val="sk-SK"/>
        </w:rPr>
        <w:t>Marián Moravčík, generálny riaditeľ, VÁHOSTAV – SK, a. s.</w:t>
      </w:r>
      <w:r w:rsidR="00EC444C">
        <w:rPr>
          <w:rFonts w:ascii="Arial" w:hAnsi="Arial" w:cs="Arial"/>
          <w:b/>
          <w:i/>
          <w:color w:val="000000" w:themeColor="text1"/>
          <w:lang w:val="sk-SK"/>
        </w:rPr>
        <w:t xml:space="preserve"> </w:t>
      </w:r>
      <w:r w:rsidR="00513258" w:rsidRPr="00513258">
        <w:rPr>
          <w:rFonts w:ascii="Arial" w:hAnsi="Arial" w:cs="Arial"/>
          <w:i/>
          <w:color w:val="000000" w:themeColor="text1"/>
          <w:lang w:val="sk-SK"/>
        </w:rPr>
        <w:t>„V</w:t>
      </w:r>
      <w:r w:rsidR="002C409A">
        <w:rPr>
          <w:rFonts w:ascii="Arial" w:hAnsi="Arial" w:cs="Arial"/>
          <w:i/>
          <w:color w:val="000000" w:themeColor="text1"/>
          <w:lang w:val="sk-SK"/>
        </w:rPr>
        <w:t>níma</w:t>
      </w:r>
      <w:r w:rsidR="00D31E59" w:rsidRPr="00513258">
        <w:rPr>
          <w:rFonts w:ascii="Arial" w:hAnsi="Arial" w:cs="Arial"/>
          <w:i/>
          <w:color w:val="000000" w:themeColor="text1"/>
          <w:lang w:val="sk-SK"/>
        </w:rPr>
        <w:t xml:space="preserve">me nárast záujmu investorov o nové realizácie  v oblasti </w:t>
      </w:r>
      <w:proofErr w:type="spellStart"/>
      <w:r w:rsidR="00D31E59" w:rsidRPr="00513258">
        <w:rPr>
          <w:rFonts w:ascii="Arial" w:hAnsi="Arial" w:cs="Arial"/>
          <w:i/>
          <w:color w:val="000000" w:themeColor="text1"/>
          <w:lang w:val="sk-SK"/>
        </w:rPr>
        <w:t>eko</w:t>
      </w:r>
      <w:proofErr w:type="spellEnd"/>
      <w:r w:rsidR="00D31E59" w:rsidRPr="00513258">
        <w:rPr>
          <w:rFonts w:ascii="Arial" w:hAnsi="Arial" w:cs="Arial"/>
          <w:i/>
          <w:color w:val="000000" w:themeColor="text1"/>
          <w:lang w:val="sk-SK"/>
        </w:rPr>
        <w:t xml:space="preserve">/rýchlo stavieb </w:t>
      </w:r>
      <w:r w:rsidR="00513258" w:rsidRPr="00513258">
        <w:rPr>
          <w:rFonts w:ascii="Arial" w:hAnsi="Arial" w:cs="Arial"/>
          <w:i/>
          <w:color w:val="000000" w:themeColor="text1"/>
          <w:lang w:val="sk-SK"/>
        </w:rPr>
        <w:t>hlavne od súkromných investorov,“</w:t>
      </w:r>
      <w:r w:rsidR="00513258">
        <w:rPr>
          <w:rFonts w:ascii="Arial" w:hAnsi="Arial" w:cs="Arial"/>
          <w:color w:val="000000" w:themeColor="text1"/>
          <w:lang w:val="sk-SK"/>
        </w:rPr>
        <w:t xml:space="preserve"> hovorí </w:t>
      </w:r>
      <w:r w:rsidR="00513258" w:rsidRPr="00513258">
        <w:rPr>
          <w:rFonts w:ascii="Arial" w:hAnsi="Arial" w:cs="Arial"/>
          <w:b/>
          <w:i/>
          <w:color w:val="000000" w:themeColor="text1"/>
          <w:lang w:val="sk-SK"/>
        </w:rPr>
        <w:t>Mário Červenka, riaditeľ developerské spoločnosti O.M.C. Invest.</w:t>
      </w:r>
      <w:bookmarkStart w:id="0" w:name="_GoBack"/>
      <w:bookmarkEnd w:id="0"/>
    </w:p>
    <w:p w:rsidR="00513258" w:rsidRPr="00911BED" w:rsidRDefault="00513258" w:rsidP="009A39EA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 w:themeColor="text1"/>
          <w:lang w:val="sk-SK"/>
        </w:rPr>
      </w:pPr>
    </w:p>
    <w:p w:rsidR="00861E00" w:rsidRPr="00911BED" w:rsidRDefault="00861E00" w:rsidP="009A39EA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 w:themeColor="text1"/>
          <w:lang w:val="sk-SK"/>
        </w:rPr>
      </w:pPr>
      <w:r w:rsidRPr="00911BED">
        <w:rPr>
          <w:rFonts w:ascii="Arial" w:hAnsi="Arial" w:cs="Arial"/>
          <w:color w:val="000000" w:themeColor="text1"/>
          <w:lang w:val="sk-SK"/>
        </w:rPr>
        <w:t xml:space="preserve">O niečo väčší bude podľa riaditeľov stavebných spoločností rast tržieb a to  3,2 percenta oproti tomuto roku. Veľké spoločnosti plánujú navýšenie </w:t>
      </w:r>
      <w:r w:rsidR="00E93474">
        <w:rPr>
          <w:rFonts w:ascii="Arial" w:hAnsi="Arial" w:cs="Arial"/>
          <w:color w:val="000000" w:themeColor="text1"/>
          <w:lang w:val="sk-SK"/>
        </w:rPr>
        <w:t xml:space="preserve">až </w:t>
      </w:r>
      <w:r w:rsidRPr="00911BED">
        <w:rPr>
          <w:rFonts w:ascii="Arial" w:hAnsi="Arial" w:cs="Arial"/>
          <w:color w:val="000000" w:themeColor="text1"/>
          <w:lang w:val="sk-SK"/>
        </w:rPr>
        <w:t>o 4,3 percenta, stredné a malé spoločnosti o 2,9 percenta. Tržby inžinierskych stavebných firiem vzrastú o 2,6 perce</w:t>
      </w:r>
      <w:r w:rsidR="00570006">
        <w:rPr>
          <w:rFonts w:ascii="Arial" w:hAnsi="Arial" w:cs="Arial"/>
          <w:color w:val="000000" w:themeColor="text1"/>
          <w:lang w:val="sk-SK"/>
        </w:rPr>
        <w:t xml:space="preserve">nta, pozemné spoločnosti </w:t>
      </w:r>
      <w:proofErr w:type="spellStart"/>
      <w:r w:rsidR="00570006">
        <w:rPr>
          <w:rFonts w:ascii="Arial" w:hAnsi="Arial" w:cs="Arial"/>
          <w:color w:val="000000" w:themeColor="text1"/>
          <w:lang w:val="sk-SK"/>
        </w:rPr>
        <w:t>prediku</w:t>
      </w:r>
      <w:r w:rsidRPr="00911BED">
        <w:rPr>
          <w:rFonts w:ascii="Arial" w:hAnsi="Arial" w:cs="Arial"/>
          <w:color w:val="000000" w:themeColor="text1"/>
          <w:lang w:val="sk-SK"/>
        </w:rPr>
        <w:t>jú</w:t>
      </w:r>
      <w:proofErr w:type="spellEnd"/>
      <w:r w:rsidRPr="00911BED">
        <w:rPr>
          <w:rFonts w:ascii="Arial" w:hAnsi="Arial" w:cs="Arial"/>
          <w:color w:val="000000" w:themeColor="text1"/>
          <w:lang w:val="sk-SK"/>
        </w:rPr>
        <w:t xml:space="preserve"> vyšší rast</w:t>
      </w:r>
      <w:r w:rsidR="00E93474">
        <w:rPr>
          <w:rFonts w:ascii="Arial" w:hAnsi="Arial" w:cs="Arial"/>
          <w:color w:val="000000" w:themeColor="text1"/>
          <w:lang w:val="sk-SK"/>
        </w:rPr>
        <w:t xml:space="preserve"> a to</w:t>
      </w:r>
      <w:r w:rsidRPr="00911BED">
        <w:rPr>
          <w:rFonts w:ascii="Arial" w:hAnsi="Arial" w:cs="Arial"/>
          <w:color w:val="000000" w:themeColor="text1"/>
          <w:lang w:val="sk-SK"/>
        </w:rPr>
        <w:t xml:space="preserve"> o </w:t>
      </w:r>
      <w:r w:rsidR="00E93474">
        <w:rPr>
          <w:rFonts w:ascii="Arial" w:hAnsi="Arial" w:cs="Arial"/>
          <w:color w:val="000000" w:themeColor="text1"/>
          <w:lang w:val="sk-SK"/>
        </w:rPr>
        <w:t xml:space="preserve"> 3,3</w:t>
      </w:r>
      <w:r w:rsidRPr="00911BED">
        <w:rPr>
          <w:rFonts w:ascii="Arial" w:hAnsi="Arial" w:cs="Arial"/>
          <w:color w:val="000000" w:themeColor="text1"/>
          <w:lang w:val="sk-SK"/>
        </w:rPr>
        <w:t xml:space="preserve"> </w:t>
      </w:r>
      <w:r w:rsidR="00E93474">
        <w:rPr>
          <w:rFonts w:ascii="Arial" w:hAnsi="Arial" w:cs="Arial"/>
          <w:color w:val="000000" w:themeColor="text1"/>
          <w:lang w:val="sk-SK"/>
        </w:rPr>
        <w:t>percenta</w:t>
      </w:r>
      <w:r w:rsidRPr="00911BED">
        <w:rPr>
          <w:rFonts w:ascii="Arial" w:hAnsi="Arial" w:cs="Arial"/>
          <w:color w:val="000000" w:themeColor="text1"/>
          <w:lang w:val="sk-SK"/>
        </w:rPr>
        <w:t>.</w:t>
      </w:r>
    </w:p>
    <w:p w:rsidR="00F47373" w:rsidRPr="00911BED" w:rsidRDefault="00F47373" w:rsidP="009A39EA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 w:themeColor="text1"/>
          <w:lang w:val="sk-SK"/>
        </w:rPr>
      </w:pPr>
    </w:p>
    <w:p w:rsidR="00861E00" w:rsidRPr="00911BED" w:rsidRDefault="00861E00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 w:themeColor="text1"/>
          <w:lang w:val="sk-SK"/>
        </w:rPr>
      </w:pPr>
      <w:r w:rsidRPr="00911BED">
        <w:rPr>
          <w:rFonts w:ascii="Arial" w:hAnsi="Arial" w:cs="Arial"/>
          <w:color w:val="000000" w:themeColor="text1"/>
          <w:lang w:val="sk-SK"/>
        </w:rPr>
        <w:t xml:space="preserve">Podľa najnovšej Kvartálnej analýzy slovenského stavebníctva Q4/2015 porastú ako verejné, tak aj privátne investície, zhodne to potvrdilo 73 percent spoločností. </w:t>
      </w:r>
    </w:p>
    <w:p w:rsidR="00F47373" w:rsidRPr="00911BED" w:rsidRDefault="00F47373" w:rsidP="009A39EA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 w:themeColor="text1"/>
          <w:lang w:val="sk-SK"/>
        </w:rPr>
      </w:pPr>
    </w:p>
    <w:p w:rsidR="00EF08A8" w:rsidRDefault="00861E00" w:rsidP="009A39EA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 w:themeColor="text1"/>
          <w:lang w:val="sk-SK"/>
        </w:rPr>
      </w:pPr>
      <w:r w:rsidRPr="00911BED">
        <w:rPr>
          <w:rFonts w:ascii="Arial" w:hAnsi="Arial" w:cs="Arial"/>
          <w:color w:val="000000" w:themeColor="text1"/>
          <w:lang w:val="sk-SK"/>
        </w:rPr>
        <w:t xml:space="preserve">Stavebné spoločnosti mali v dobe výskumu, teda v novembri 2015 </w:t>
      </w:r>
      <w:proofErr w:type="spellStart"/>
      <w:r w:rsidRPr="00911BED">
        <w:rPr>
          <w:rFonts w:ascii="Arial" w:hAnsi="Arial" w:cs="Arial"/>
          <w:color w:val="000000" w:themeColor="text1"/>
          <w:lang w:val="sk-SK"/>
        </w:rPr>
        <w:t>zazmluvnené</w:t>
      </w:r>
      <w:proofErr w:type="spellEnd"/>
      <w:r w:rsidRPr="00911BED">
        <w:rPr>
          <w:rFonts w:ascii="Arial" w:hAnsi="Arial" w:cs="Arial"/>
          <w:color w:val="000000" w:themeColor="text1"/>
          <w:lang w:val="sk-SK"/>
        </w:rPr>
        <w:t xml:space="preserve"> zákazky v priemere na 6,4 mesiacov. Ich kapacity sú vyťažené na 83 percent, to je o 5 percentných bodov menej než v  </w:t>
      </w:r>
      <w:proofErr w:type="spellStart"/>
      <w:r w:rsidRPr="00911BED">
        <w:rPr>
          <w:rFonts w:ascii="Arial" w:hAnsi="Arial" w:cs="Arial"/>
          <w:color w:val="000000" w:themeColor="text1"/>
          <w:lang w:val="sk-SK"/>
        </w:rPr>
        <w:t>v</w:t>
      </w:r>
      <w:proofErr w:type="spellEnd"/>
      <w:r w:rsidRPr="00911BED">
        <w:rPr>
          <w:rFonts w:ascii="Arial" w:hAnsi="Arial" w:cs="Arial"/>
          <w:color w:val="000000" w:themeColor="text1"/>
          <w:lang w:val="sk-SK"/>
        </w:rPr>
        <w:t xml:space="preserve"> septembri tohto roka. </w:t>
      </w:r>
      <w:r w:rsidR="000A571E" w:rsidRPr="000A571E">
        <w:rPr>
          <w:rFonts w:ascii="Arial" w:hAnsi="Arial" w:cs="Arial"/>
          <w:i/>
          <w:color w:val="000000" w:themeColor="text1"/>
          <w:lang w:val="sk-SK"/>
        </w:rPr>
        <w:t xml:space="preserve">„Predpokladáme mierny nárast stavebníctva aj v budúcom roku. Z pohľadu našej spoločnosti, čísla negatívne ovplyvní súčasný pokles cien ocele na svetových trhoch, vyplývajúci z poklesu cien surovín a prebytku ocele na trhoch,“ </w:t>
      </w:r>
      <w:r w:rsidR="000A571E">
        <w:rPr>
          <w:rFonts w:ascii="Arial" w:hAnsi="Arial" w:cs="Arial"/>
          <w:color w:val="000000" w:themeColor="text1"/>
          <w:lang w:val="sk-SK"/>
        </w:rPr>
        <w:t xml:space="preserve">hovorí </w:t>
      </w:r>
      <w:r w:rsidR="000A571E" w:rsidRPr="000A571E">
        <w:rPr>
          <w:rFonts w:ascii="Arial" w:hAnsi="Arial" w:cs="Arial"/>
          <w:b/>
          <w:i/>
          <w:color w:val="000000" w:themeColor="text1"/>
          <w:lang w:val="sk-SK"/>
        </w:rPr>
        <w:t xml:space="preserve">Branislav </w:t>
      </w:r>
      <w:proofErr w:type="spellStart"/>
      <w:r w:rsidR="000A571E" w:rsidRPr="000A571E">
        <w:rPr>
          <w:rFonts w:ascii="Arial" w:hAnsi="Arial" w:cs="Arial"/>
          <w:b/>
          <w:i/>
          <w:color w:val="000000" w:themeColor="text1"/>
          <w:lang w:val="sk-SK"/>
        </w:rPr>
        <w:t>Bačo</w:t>
      </w:r>
      <w:proofErr w:type="spellEnd"/>
      <w:r w:rsidR="000A571E" w:rsidRPr="000A571E">
        <w:rPr>
          <w:rFonts w:ascii="Arial" w:hAnsi="Arial" w:cs="Arial"/>
          <w:b/>
          <w:i/>
          <w:color w:val="000000" w:themeColor="text1"/>
          <w:lang w:val="sk-SK"/>
        </w:rPr>
        <w:t xml:space="preserve">, obchodný riaditeľ, </w:t>
      </w:r>
      <w:proofErr w:type="spellStart"/>
      <w:r w:rsidR="000A571E" w:rsidRPr="000A571E">
        <w:rPr>
          <w:rFonts w:ascii="Arial" w:hAnsi="Arial" w:cs="Arial"/>
          <w:b/>
          <w:i/>
          <w:color w:val="000000" w:themeColor="text1"/>
          <w:lang w:val="sk-SK"/>
        </w:rPr>
        <w:t>Ruukki</w:t>
      </w:r>
      <w:proofErr w:type="spellEnd"/>
      <w:r w:rsidR="000A571E" w:rsidRPr="000A571E">
        <w:rPr>
          <w:rFonts w:ascii="Arial" w:hAnsi="Arial" w:cs="Arial"/>
          <w:b/>
          <w:i/>
          <w:color w:val="000000" w:themeColor="text1"/>
          <w:lang w:val="sk-SK"/>
        </w:rPr>
        <w:t xml:space="preserve"> ČR, SR</w:t>
      </w:r>
    </w:p>
    <w:p w:rsidR="000A571E" w:rsidRPr="00911BED" w:rsidRDefault="000A571E" w:rsidP="009A39EA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 w:themeColor="text1"/>
          <w:lang w:val="sk-SK"/>
        </w:rPr>
      </w:pPr>
    </w:p>
    <w:p w:rsidR="00026AF7" w:rsidRPr="000A571E" w:rsidRDefault="00861E00" w:rsidP="00026AF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i/>
          <w:color w:val="000000" w:themeColor="text1"/>
          <w:lang w:val="sk-SK"/>
        </w:rPr>
      </w:pPr>
      <w:r w:rsidRPr="00911BED">
        <w:rPr>
          <w:rFonts w:ascii="Arial" w:hAnsi="Arial" w:cs="Arial"/>
          <w:color w:val="000000" w:themeColor="text1"/>
          <w:lang w:val="sk-SK"/>
        </w:rPr>
        <w:t xml:space="preserve">Mierny rast bude nasledovať aj v roku 2017 a to v priemere o 2,1 percenta. Riaditelia veľkých spoločností sú pre toto obdobie najväčšími optimistami a </w:t>
      </w:r>
      <w:proofErr w:type="spellStart"/>
      <w:r w:rsidRPr="00911BED">
        <w:rPr>
          <w:rFonts w:ascii="Arial" w:hAnsi="Arial" w:cs="Arial"/>
          <w:color w:val="000000" w:themeColor="text1"/>
          <w:lang w:val="sk-SK"/>
        </w:rPr>
        <w:t>predikujú</w:t>
      </w:r>
      <w:proofErr w:type="spellEnd"/>
      <w:r w:rsidRPr="00911BED">
        <w:rPr>
          <w:rFonts w:ascii="Arial" w:hAnsi="Arial" w:cs="Arial"/>
          <w:color w:val="000000" w:themeColor="text1"/>
          <w:lang w:val="sk-SK"/>
        </w:rPr>
        <w:t xml:space="preserve"> rast sektora o 3,2 percenta. Stredné a malé firmy očakávajú nárast objemu produkcie o 1,8 percenta, riaditelia firiem, ktoré sa špecializujú na pozemné stavby, hovoria o rastu o 2,3 percenta. Najmenší nárast </w:t>
      </w:r>
      <w:proofErr w:type="spellStart"/>
      <w:r w:rsidRPr="00911BED">
        <w:rPr>
          <w:rFonts w:ascii="Arial" w:hAnsi="Arial" w:cs="Arial"/>
          <w:color w:val="000000" w:themeColor="text1"/>
          <w:lang w:val="sk-SK"/>
        </w:rPr>
        <w:t>predikujú</w:t>
      </w:r>
      <w:proofErr w:type="spellEnd"/>
      <w:r w:rsidRPr="00911BED">
        <w:rPr>
          <w:rFonts w:ascii="Arial" w:hAnsi="Arial" w:cs="Arial"/>
          <w:color w:val="000000" w:themeColor="text1"/>
          <w:lang w:val="sk-SK"/>
        </w:rPr>
        <w:t xml:space="preserve"> riaditelia inžinierskych firiem a to o 1,0 percenta. </w:t>
      </w:r>
      <w:r w:rsidR="00026AF7">
        <w:rPr>
          <w:rFonts w:ascii="Arial" w:hAnsi="Arial" w:cs="Arial"/>
          <w:b/>
          <w:i/>
          <w:color w:val="000000" w:themeColor="text1"/>
          <w:lang w:val="sk-SK"/>
        </w:rPr>
        <w:t xml:space="preserve"> </w:t>
      </w:r>
      <w:r w:rsidR="00026AF7" w:rsidRPr="000A571E">
        <w:rPr>
          <w:rFonts w:ascii="Arial" w:hAnsi="Arial" w:cs="Arial"/>
          <w:i/>
          <w:color w:val="000000" w:themeColor="text1"/>
          <w:lang w:val="sk-SK"/>
        </w:rPr>
        <w:t>„</w:t>
      </w:r>
      <w:r w:rsidR="00026AF7">
        <w:rPr>
          <w:rFonts w:ascii="Arial" w:hAnsi="Arial" w:cs="Arial"/>
          <w:i/>
          <w:color w:val="000000" w:themeColor="text1"/>
          <w:lang w:val="sk-SK"/>
        </w:rPr>
        <w:t>V </w:t>
      </w:r>
      <w:r w:rsidR="00026AF7" w:rsidRPr="000A571E">
        <w:rPr>
          <w:rFonts w:ascii="Arial" w:hAnsi="Arial" w:cs="Arial"/>
          <w:i/>
          <w:color w:val="000000" w:themeColor="text1"/>
          <w:lang w:val="sk-SK"/>
        </w:rPr>
        <w:t>budúcich dvoch rokoch, podľa môjho názoru, už nedôjde k nárastu výkonnosti stavebníctva. Keďže viaceré súčasné stavby dopravnej infraštruktúry, ktorá je nosným</w:t>
      </w:r>
    </w:p>
    <w:p w:rsidR="00E93474" w:rsidRPr="00911BED" w:rsidRDefault="00026AF7" w:rsidP="00026AF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 w:themeColor="text1"/>
          <w:lang w:val="sk-SK"/>
        </w:rPr>
      </w:pPr>
      <w:r w:rsidRPr="000A571E">
        <w:rPr>
          <w:rFonts w:ascii="Arial" w:hAnsi="Arial" w:cs="Arial"/>
          <w:i/>
          <w:color w:val="000000" w:themeColor="text1"/>
          <w:lang w:val="sk-SK"/>
        </w:rPr>
        <w:lastRenderedPageBreak/>
        <w:t xml:space="preserve">pilierom stavebníctva, budú ukončené, výkonnosť stavebníctva poklesne,“ </w:t>
      </w:r>
      <w:r>
        <w:rPr>
          <w:rFonts w:ascii="Arial" w:hAnsi="Arial" w:cs="Arial"/>
          <w:color w:val="000000" w:themeColor="text1"/>
          <w:lang w:val="sk-SK"/>
        </w:rPr>
        <w:t xml:space="preserve">očakáva </w:t>
      </w:r>
      <w:r w:rsidRPr="000A571E">
        <w:rPr>
          <w:rFonts w:ascii="Arial" w:hAnsi="Arial" w:cs="Arial"/>
          <w:b/>
          <w:i/>
          <w:color w:val="000000" w:themeColor="text1"/>
          <w:lang w:val="sk-SK"/>
        </w:rPr>
        <w:t xml:space="preserve">Anton </w:t>
      </w:r>
      <w:proofErr w:type="spellStart"/>
      <w:r w:rsidRPr="000A571E">
        <w:rPr>
          <w:rFonts w:ascii="Arial" w:hAnsi="Arial" w:cs="Arial"/>
          <w:b/>
          <w:i/>
          <w:color w:val="000000" w:themeColor="text1"/>
          <w:lang w:val="sk-SK"/>
        </w:rPr>
        <w:t>Barcík</w:t>
      </w:r>
      <w:proofErr w:type="spellEnd"/>
      <w:r w:rsidRPr="000A571E">
        <w:rPr>
          <w:rFonts w:ascii="Arial" w:hAnsi="Arial" w:cs="Arial"/>
          <w:b/>
          <w:i/>
          <w:color w:val="000000" w:themeColor="text1"/>
          <w:lang w:val="sk-SK"/>
        </w:rPr>
        <w:t xml:space="preserve"> generálny riaditeľ, Považská cementáreň, a. s.</w:t>
      </w:r>
      <w:r w:rsidR="002C409A">
        <w:rPr>
          <w:rFonts w:ascii="Arial" w:hAnsi="Arial" w:cs="Arial"/>
          <w:b/>
          <w:i/>
          <w:color w:val="000000" w:themeColor="text1"/>
          <w:lang w:val="sk-SK"/>
        </w:rPr>
        <w:t xml:space="preserve"> </w:t>
      </w:r>
      <w:r w:rsidR="00570006" w:rsidRPr="00570006">
        <w:rPr>
          <w:rFonts w:ascii="Arial" w:hAnsi="Arial" w:cs="Arial"/>
          <w:i/>
          <w:color w:val="000000" w:themeColor="text1"/>
          <w:lang w:val="sk-SK"/>
        </w:rPr>
        <w:t>Z môjho pohľadu za kľúčový faktor pre vývoj sektora považujem práve projekt PPP D4/R7. V prípade dotiahnutia súťaže tohto PPP projektu do zmluvného uzatvorenia možno hovoriť od polroka 2016 o ešte výraznejšom raste. Ak by bol tento projekt zrušený, sektor by opäť začal stagnovať, nakoľko príprava projektov a súťaží ciest, diaľnic, železníc či vodohospodárskych stavieb prebieha stále zložito a pomaly,“</w:t>
      </w:r>
      <w:r w:rsidR="00570006">
        <w:rPr>
          <w:rFonts w:ascii="Arial" w:hAnsi="Arial" w:cs="Arial"/>
          <w:i/>
          <w:color w:val="000000" w:themeColor="text1"/>
          <w:lang w:val="sk-SK"/>
        </w:rPr>
        <w:t xml:space="preserve"> </w:t>
      </w:r>
      <w:r w:rsidR="002C409A">
        <w:rPr>
          <w:rFonts w:ascii="Arial" w:hAnsi="Arial" w:cs="Arial"/>
          <w:i/>
          <w:color w:val="000000" w:themeColor="text1"/>
          <w:lang w:val="sk-SK"/>
        </w:rPr>
        <w:t>uzatvára</w:t>
      </w:r>
      <w:r w:rsidR="00570006">
        <w:rPr>
          <w:rFonts w:ascii="Arial" w:hAnsi="Arial" w:cs="Arial"/>
          <w:i/>
          <w:color w:val="000000" w:themeColor="text1"/>
          <w:lang w:val="sk-SK"/>
        </w:rPr>
        <w:t xml:space="preserve"> </w:t>
      </w:r>
      <w:r w:rsidR="00570006" w:rsidRPr="00570006">
        <w:rPr>
          <w:rFonts w:ascii="Arial" w:hAnsi="Arial" w:cs="Arial"/>
          <w:b/>
          <w:i/>
          <w:color w:val="000000" w:themeColor="text1"/>
          <w:lang w:val="sk-SK"/>
        </w:rPr>
        <w:t>Ján Záhradník</w:t>
      </w:r>
      <w:r w:rsidR="00570006">
        <w:rPr>
          <w:rFonts w:ascii="Arial" w:hAnsi="Arial" w:cs="Arial"/>
          <w:b/>
          <w:i/>
          <w:color w:val="000000" w:themeColor="text1"/>
          <w:lang w:val="sk-SK"/>
        </w:rPr>
        <w:t xml:space="preserve"> </w:t>
      </w:r>
      <w:r w:rsidR="00570006" w:rsidRPr="00570006">
        <w:rPr>
          <w:rFonts w:ascii="Arial" w:hAnsi="Arial" w:cs="Arial"/>
          <w:b/>
          <w:i/>
          <w:color w:val="000000" w:themeColor="text1"/>
          <w:lang w:val="sk-SK"/>
        </w:rPr>
        <w:t>obchodný riaditeľ, DOPRASTAV, a. s.</w:t>
      </w:r>
      <w:r w:rsidR="00E93474">
        <w:rPr>
          <w:rFonts w:ascii="Arial" w:hAnsi="Arial" w:cs="Arial"/>
          <w:b/>
          <w:i/>
          <w:color w:val="000000" w:themeColor="text1"/>
          <w:lang w:val="sk-SK"/>
        </w:rPr>
        <w:t xml:space="preserve"> </w:t>
      </w:r>
      <w:r w:rsidR="00E93474" w:rsidRPr="00513258">
        <w:rPr>
          <w:rFonts w:ascii="Arial" w:hAnsi="Arial" w:cs="Arial"/>
          <w:i/>
          <w:color w:val="000000" w:themeColor="text1"/>
          <w:lang w:val="sk-SK"/>
        </w:rPr>
        <w:t>„</w:t>
      </w:r>
      <w:r w:rsidR="002C409A" w:rsidRPr="002C409A">
        <w:rPr>
          <w:rFonts w:ascii="Arial" w:hAnsi="Arial" w:cs="Arial"/>
          <w:i/>
          <w:color w:val="000000" w:themeColor="text1"/>
          <w:lang w:val="sk-SK"/>
        </w:rPr>
        <w:t xml:space="preserve">Oživenie na slovenskom stavebnom trhu sa tiež odráža vo zvýšenom záujme o naše </w:t>
      </w:r>
      <w:proofErr w:type="spellStart"/>
      <w:r w:rsidR="002C409A" w:rsidRPr="002C409A">
        <w:rPr>
          <w:rFonts w:ascii="Arial" w:hAnsi="Arial" w:cs="Arial"/>
          <w:i/>
          <w:color w:val="000000" w:themeColor="text1"/>
          <w:lang w:val="sk-SK"/>
        </w:rPr>
        <w:t>plnopohonné</w:t>
      </w:r>
      <w:proofErr w:type="spellEnd"/>
      <w:r w:rsidR="002C409A" w:rsidRPr="002C409A">
        <w:rPr>
          <w:rFonts w:ascii="Arial" w:hAnsi="Arial" w:cs="Arial"/>
          <w:i/>
          <w:color w:val="000000" w:themeColor="text1"/>
          <w:lang w:val="sk-SK"/>
        </w:rPr>
        <w:t xml:space="preserve"> nákladné vozidlá TATRA PHOENIX Euro 6, ktoré užívateľom prinášajú okrem vysokej produktivity aj veľmi efektívne prevádzkové náklady</w:t>
      </w:r>
      <w:r w:rsidR="00E93474">
        <w:rPr>
          <w:rFonts w:ascii="Arial" w:hAnsi="Arial" w:cs="Arial"/>
          <w:color w:val="000000" w:themeColor="text1"/>
          <w:lang w:val="sk-SK"/>
        </w:rPr>
        <w:t>,</w:t>
      </w:r>
      <w:r w:rsidR="00E93474" w:rsidRPr="00911BED">
        <w:rPr>
          <w:rFonts w:ascii="Arial" w:hAnsi="Arial" w:cs="Arial"/>
          <w:color w:val="000000" w:themeColor="text1"/>
          <w:lang w:val="sk-SK"/>
        </w:rPr>
        <w:t xml:space="preserve">“ </w:t>
      </w:r>
      <w:r w:rsidR="002C409A">
        <w:rPr>
          <w:rFonts w:ascii="Arial" w:hAnsi="Arial" w:cs="Arial"/>
          <w:b/>
          <w:i/>
          <w:color w:val="000000" w:themeColor="text1"/>
          <w:lang w:val="sk-SK"/>
        </w:rPr>
        <w:t>uvádza</w:t>
      </w:r>
      <w:r w:rsidR="00E93474" w:rsidRPr="00513258">
        <w:rPr>
          <w:rFonts w:ascii="Arial" w:hAnsi="Arial" w:cs="Arial"/>
          <w:b/>
          <w:i/>
          <w:color w:val="000000" w:themeColor="text1"/>
          <w:lang w:val="sk-SK"/>
        </w:rPr>
        <w:t xml:space="preserve"> David </w:t>
      </w:r>
      <w:proofErr w:type="spellStart"/>
      <w:r w:rsidR="00E93474" w:rsidRPr="00513258">
        <w:rPr>
          <w:rFonts w:ascii="Arial" w:hAnsi="Arial" w:cs="Arial"/>
          <w:b/>
          <w:i/>
          <w:color w:val="000000" w:themeColor="text1"/>
          <w:lang w:val="sk-SK"/>
        </w:rPr>
        <w:t>Pipal</w:t>
      </w:r>
      <w:proofErr w:type="spellEnd"/>
      <w:r w:rsidR="00E93474" w:rsidRPr="00513258">
        <w:rPr>
          <w:rFonts w:ascii="Arial" w:hAnsi="Arial" w:cs="Arial"/>
          <w:b/>
          <w:i/>
          <w:color w:val="000000" w:themeColor="text1"/>
          <w:lang w:val="sk-SK"/>
        </w:rPr>
        <w:t>, obchodní riaditeľ spoločnosti TATRA TRUCKS.</w:t>
      </w:r>
    </w:p>
    <w:p w:rsidR="00861E00" w:rsidRPr="00570006" w:rsidRDefault="00861E00" w:rsidP="00570006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 w:themeColor="text1"/>
          <w:lang w:val="sk-SK"/>
        </w:rPr>
      </w:pPr>
    </w:p>
    <w:p w:rsidR="003D54C6" w:rsidRPr="00911BED" w:rsidRDefault="003D54C6" w:rsidP="0095794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 w:themeColor="text1"/>
          <w:lang w:val="sk-SK"/>
        </w:rPr>
      </w:pPr>
    </w:p>
    <w:p w:rsidR="009A39EA" w:rsidRPr="00911BED" w:rsidRDefault="00794D82" w:rsidP="004238CF">
      <w:pPr>
        <w:autoSpaceDE w:val="0"/>
        <w:autoSpaceDN w:val="0"/>
        <w:adjustRightInd w:val="0"/>
        <w:spacing w:line="360" w:lineRule="auto"/>
        <w:jc w:val="center"/>
        <w:rPr>
          <w:rStyle w:val="Hypertextovodkaz"/>
          <w:rFonts w:ascii="Arial" w:hAnsi="Arial" w:cs="Arial"/>
          <w:b/>
          <w:color w:val="000000" w:themeColor="text1"/>
          <w:sz w:val="22"/>
          <w:szCs w:val="22"/>
          <w:u w:val="none"/>
          <w:lang w:val="sk-SK"/>
        </w:rPr>
      </w:pPr>
      <w:r w:rsidRPr="00911BED">
        <w:rPr>
          <w:rStyle w:val="Hypertextovodkaz"/>
          <w:rFonts w:ascii="Arial" w:hAnsi="Arial" w:cs="Arial"/>
          <w:b/>
          <w:color w:val="000000" w:themeColor="text1"/>
          <w:sz w:val="22"/>
          <w:szCs w:val="22"/>
          <w:u w:val="none"/>
          <w:lang w:val="sk-SK"/>
        </w:rPr>
        <w:t>Kv</w:t>
      </w:r>
      <w:r w:rsidR="00861E00" w:rsidRPr="00911BED">
        <w:rPr>
          <w:rStyle w:val="Hypertextovodkaz"/>
          <w:rFonts w:ascii="Arial" w:hAnsi="Arial" w:cs="Arial"/>
          <w:b/>
          <w:color w:val="000000" w:themeColor="text1"/>
          <w:sz w:val="22"/>
          <w:szCs w:val="22"/>
          <w:u w:val="none"/>
          <w:lang w:val="sk-SK"/>
        </w:rPr>
        <w:t xml:space="preserve">artálnu </w:t>
      </w:r>
      <w:r w:rsidRPr="00911BED">
        <w:rPr>
          <w:rStyle w:val="Hypertextovodkaz"/>
          <w:rFonts w:ascii="Arial" w:hAnsi="Arial" w:cs="Arial"/>
          <w:b/>
          <w:color w:val="000000" w:themeColor="text1"/>
          <w:sz w:val="22"/>
          <w:szCs w:val="22"/>
          <w:u w:val="none"/>
          <w:lang w:val="sk-SK"/>
        </w:rPr>
        <w:t>ana</w:t>
      </w:r>
      <w:r w:rsidR="00861E00" w:rsidRPr="00911BED">
        <w:rPr>
          <w:rStyle w:val="Hypertextovodkaz"/>
          <w:rFonts w:ascii="Arial" w:hAnsi="Arial" w:cs="Arial"/>
          <w:b/>
          <w:color w:val="000000" w:themeColor="text1"/>
          <w:sz w:val="22"/>
          <w:szCs w:val="22"/>
          <w:u w:val="none"/>
          <w:lang w:val="sk-SK"/>
        </w:rPr>
        <w:t>lýzu slovenského stavebníctva Q4/2015 nájdete voľne k stiahnutiu</w:t>
      </w:r>
      <w:r w:rsidR="009A39EA" w:rsidRPr="00911BED">
        <w:rPr>
          <w:rStyle w:val="Hypertextovodkaz"/>
          <w:rFonts w:ascii="Arial" w:hAnsi="Arial" w:cs="Arial"/>
          <w:b/>
          <w:color w:val="000000" w:themeColor="text1"/>
          <w:sz w:val="22"/>
          <w:szCs w:val="22"/>
          <w:u w:val="none"/>
          <w:lang w:val="sk-SK"/>
        </w:rPr>
        <w:t xml:space="preserve"> na </w:t>
      </w:r>
    </w:p>
    <w:p w:rsidR="00794D82" w:rsidRPr="00911BED" w:rsidRDefault="00513787" w:rsidP="004238CF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color w:val="000000" w:themeColor="text1"/>
          <w:sz w:val="22"/>
          <w:szCs w:val="22"/>
          <w:lang w:val="sk-SK"/>
        </w:rPr>
      </w:pPr>
      <w:r w:rsidRPr="00911BED">
        <w:rPr>
          <w:rStyle w:val="Hypertextovodkaz"/>
          <w:rFonts w:ascii="Arial" w:hAnsi="Arial" w:cs="Arial"/>
          <w:b/>
          <w:color w:val="000000" w:themeColor="text1"/>
          <w:sz w:val="22"/>
          <w:szCs w:val="22"/>
          <w:u w:val="none"/>
          <w:lang w:val="sk-SK"/>
        </w:rPr>
        <w:t xml:space="preserve"> </w:t>
      </w:r>
      <w:r w:rsidR="00794D82" w:rsidRPr="00911BED">
        <w:rPr>
          <w:rStyle w:val="Hypertextovodkaz"/>
          <w:rFonts w:ascii="Arial" w:hAnsi="Arial" w:cs="Arial"/>
          <w:b/>
          <w:sz w:val="22"/>
          <w:szCs w:val="22"/>
          <w:lang w:val="sk-SK"/>
        </w:rPr>
        <w:t>www.ceec.eu</w:t>
      </w:r>
    </w:p>
    <w:p w:rsidR="004238CF" w:rsidRPr="00911BED" w:rsidRDefault="004238CF" w:rsidP="0095794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  <w:lang w:val="sk-SK"/>
        </w:rPr>
      </w:pPr>
    </w:p>
    <w:p w:rsidR="004238CF" w:rsidRPr="00911BED" w:rsidRDefault="004238CF" w:rsidP="0095794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  <w:lang w:val="sk-SK"/>
        </w:rPr>
      </w:pPr>
    </w:p>
    <w:p w:rsidR="009B4FF3" w:rsidRPr="00911BED" w:rsidRDefault="009B4FF3" w:rsidP="009B4FF3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  <w:lang w:val="sk-SK"/>
        </w:rPr>
      </w:pPr>
      <w:r w:rsidRPr="00911BED">
        <w:rPr>
          <w:rFonts w:ascii="Arial" w:hAnsi="Arial" w:cs="Arial"/>
          <w:sz w:val="22"/>
          <w:szCs w:val="22"/>
          <w:lang w:val="sk-SK"/>
        </w:rPr>
        <w:t>Generálnym partnerom Kvartálnej analýzy slovenského stavebníctva Q</w:t>
      </w:r>
      <w:r w:rsidR="00026AF7">
        <w:rPr>
          <w:rFonts w:ascii="Arial" w:hAnsi="Arial" w:cs="Arial"/>
          <w:sz w:val="22"/>
          <w:szCs w:val="22"/>
          <w:lang w:val="sk-SK"/>
        </w:rPr>
        <w:t>4</w:t>
      </w:r>
      <w:r w:rsidRPr="00911BED">
        <w:rPr>
          <w:rFonts w:ascii="Arial" w:hAnsi="Arial" w:cs="Arial"/>
          <w:sz w:val="22"/>
          <w:szCs w:val="22"/>
          <w:lang w:val="sk-SK"/>
        </w:rPr>
        <w:t xml:space="preserve">/2015 je Považská cementáreň Ladce, zlatým partnerom je spoločnosť SGCP, divízia Weber, striebornými partnermi sú spoločnosti </w:t>
      </w:r>
      <w:proofErr w:type="spellStart"/>
      <w:r w:rsidRPr="00911BED">
        <w:rPr>
          <w:rFonts w:ascii="Arial" w:hAnsi="Arial" w:cs="Arial"/>
          <w:sz w:val="22"/>
          <w:szCs w:val="22"/>
          <w:lang w:val="sk-SK"/>
        </w:rPr>
        <w:t>Ramirent</w:t>
      </w:r>
      <w:proofErr w:type="spellEnd"/>
      <w:r w:rsidRPr="00911BED">
        <w:rPr>
          <w:rFonts w:ascii="Arial" w:hAnsi="Arial" w:cs="Arial"/>
          <w:sz w:val="22"/>
          <w:szCs w:val="22"/>
          <w:lang w:val="sk-SK"/>
        </w:rPr>
        <w:t xml:space="preserve">, Philips, </w:t>
      </w:r>
      <w:r w:rsidR="005059B0" w:rsidRPr="00911BED">
        <w:rPr>
          <w:rFonts w:ascii="Arial" w:hAnsi="Arial" w:cs="Arial"/>
          <w:sz w:val="22"/>
          <w:szCs w:val="22"/>
          <w:lang w:val="sk-SK"/>
        </w:rPr>
        <w:t>TATRA TRUCKS</w:t>
      </w:r>
      <w:r w:rsidRPr="00911BED">
        <w:rPr>
          <w:rFonts w:ascii="Arial" w:hAnsi="Arial" w:cs="Arial"/>
          <w:sz w:val="22"/>
          <w:szCs w:val="22"/>
          <w:lang w:val="sk-SK"/>
        </w:rPr>
        <w:t xml:space="preserve">, </w:t>
      </w:r>
      <w:proofErr w:type="spellStart"/>
      <w:r w:rsidRPr="00911BED">
        <w:rPr>
          <w:rFonts w:ascii="Arial" w:hAnsi="Arial" w:cs="Arial"/>
          <w:sz w:val="22"/>
          <w:szCs w:val="22"/>
          <w:lang w:val="sk-SK"/>
        </w:rPr>
        <w:t>Husquarna</w:t>
      </w:r>
      <w:proofErr w:type="spellEnd"/>
      <w:r w:rsidRPr="00911BED">
        <w:rPr>
          <w:rFonts w:ascii="Arial" w:hAnsi="Arial" w:cs="Arial"/>
          <w:sz w:val="22"/>
          <w:szCs w:val="22"/>
          <w:lang w:val="sk-SK"/>
        </w:rPr>
        <w:t xml:space="preserve">, TEKLA, bronzovým partnerom je spoločnosť OBERMAYER HELIKA a </w:t>
      </w:r>
      <w:proofErr w:type="spellStart"/>
      <w:r w:rsidRPr="00911BED">
        <w:rPr>
          <w:rFonts w:ascii="Arial" w:hAnsi="Arial" w:cs="Arial"/>
          <w:sz w:val="22"/>
          <w:szCs w:val="22"/>
          <w:lang w:val="sk-SK"/>
        </w:rPr>
        <w:t>Arcadis</w:t>
      </w:r>
      <w:proofErr w:type="spellEnd"/>
      <w:r w:rsidRPr="00911BED">
        <w:rPr>
          <w:rFonts w:ascii="Arial" w:hAnsi="Arial" w:cs="Arial"/>
          <w:sz w:val="22"/>
          <w:szCs w:val="22"/>
          <w:lang w:val="sk-SK"/>
        </w:rPr>
        <w:t xml:space="preserve">, výhradným poisťovacím partnerom pre stavebné spoločnosti je GENERALI, výhradným partnerom pre energeticky efektívne fasády je </w:t>
      </w:r>
      <w:proofErr w:type="spellStart"/>
      <w:r w:rsidRPr="00911BED">
        <w:rPr>
          <w:rFonts w:ascii="Arial" w:hAnsi="Arial" w:cs="Arial"/>
          <w:sz w:val="22"/>
          <w:szCs w:val="22"/>
          <w:lang w:val="sk-SK"/>
        </w:rPr>
        <w:t>Ruukki</w:t>
      </w:r>
      <w:proofErr w:type="spellEnd"/>
      <w:r w:rsidRPr="00911BED">
        <w:rPr>
          <w:rFonts w:ascii="Arial" w:hAnsi="Arial" w:cs="Arial"/>
          <w:sz w:val="22"/>
          <w:szCs w:val="22"/>
          <w:lang w:val="sk-SK"/>
        </w:rPr>
        <w:t xml:space="preserve">, výhradným </w:t>
      </w:r>
      <w:proofErr w:type="spellStart"/>
      <w:r w:rsidRPr="00911BED">
        <w:rPr>
          <w:rFonts w:ascii="Arial" w:hAnsi="Arial" w:cs="Arial"/>
          <w:sz w:val="22"/>
          <w:szCs w:val="22"/>
          <w:lang w:val="sk-SK"/>
        </w:rPr>
        <w:t>developer</w:t>
      </w:r>
      <w:proofErr w:type="spellEnd"/>
      <w:r w:rsidRPr="00911BED">
        <w:rPr>
          <w:rFonts w:ascii="Arial" w:hAnsi="Arial" w:cs="Arial"/>
          <w:sz w:val="22"/>
          <w:szCs w:val="22"/>
          <w:lang w:val="sk-SK"/>
        </w:rPr>
        <w:t xml:space="preserve"> partnerom je O.M.C. INVEST, hlavným stavebným partnerom SKANSKA, právnym partnerom je Lansky, </w:t>
      </w:r>
      <w:proofErr w:type="spellStart"/>
      <w:r w:rsidRPr="00911BED">
        <w:rPr>
          <w:rFonts w:ascii="Arial" w:hAnsi="Arial" w:cs="Arial"/>
          <w:sz w:val="22"/>
          <w:szCs w:val="22"/>
          <w:lang w:val="sk-SK"/>
        </w:rPr>
        <w:t>Ganzger</w:t>
      </w:r>
      <w:proofErr w:type="spellEnd"/>
      <w:r w:rsidRPr="00911BED">
        <w:rPr>
          <w:rFonts w:ascii="Arial" w:hAnsi="Arial" w:cs="Arial"/>
          <w:sz w:val="22"/>
          <w:szCs w:val="22"/>
          <w:lang w:val="sk-SK"/>
        </w:rPr>
        <w:t xml:space="preserve"> + partner</w:t>
      </w:r>
      <w:r w:rsidR="00861E00" w:rsidRPr="00911BED">
        <w:rPr>
          <w:rFonts w:ascii="Arial" w:hAnsi="Arial" w:cs="Arial"/>
          <w:sz w:val="22"/>
          <w:szCs w:val="22"/>
          <w:lang w:val="sk-SK"/>
        </w:rPr>
        <w:t>, výhradným poisťovacím partnero</w:t>
      </w:r>
      <w:r w:rsidRPr="00911BED">
        <w:rPr>
          <w:rFonts w:ascii="Arial" w:hAnsi="Arial" w:cs="Arial"/>
          <w:sz w:val="22"/>
          <w:szCs w:val="22"/>
          <w:lang w:val="sk-SK"/>
        </w:rPr>
        <w:t xml:space="preserve">m pre projektové spoločnosti je Allianz Slovenská poisťovňa, výhradným automobilovým partnerom je </w:t>
      </w:r>
      <w:proofErr w:type="spellStart"/>
      <w:r w:rsidRPr="00911BED">
        <w:rPr>
          <w:rFonts w:ascii="Arial" w:hAnsi="Arial" w:cs="Arial"/>
          <w:sz w:val="22"/>
          <w:szCs w:val="22"/>
          <w:lang w:val="sk-SK"/>
        </w:rPr>
        <w:t>AutoPalace</w:t>
      </w:r>
      <w:proofErr w:type="spellEnd"/>
      <w:r w:rsidRPr="00911BED">
        <w:rPr>
          <w:rFonts w:ascii="Arial" w:hAnsi="Arial" w:cs="Arial"/>
          <w:sz w:val="22"/>
          <w:szCs w:val="22"/>
          <w:lang w:val="sk-SK"/>
        </w:rPr>
        <w:t xml:space="preserve"> Bratislava, výhradným veľtrhovým partnerom je spoločnosť FOR ARCH, výhradným projektovým partnerom je REMING CONSULT a. s., výhradným technologickým partnerom pre projektové spoločnosti je HOCHTIEF.</w:t>
      </w:r>
    </w:p>
    <w:p w:rsidR="009C3859" w:rsidRPr="00911BED" w:rsidRDefault="009C3859" w:rsidP="00BA2FCD">
      <w:pPr>
        <w:spacing w:line="200" w:lineRule="atLeast"/>
        <w:rPr>
          <w:rFonts w:ascii="Arial" w:hAnsi="Arial" w:cs="Arial"/>
          <w:sz w:val="22"/>
          <w:szCs w:val="22"/>
          <w:lang w:val="sk-SK"/>
        </w:rPr>
      </w:pPr>
    </w:p>
    <w:p w:rsidR="009C3859" w:rsidRPr="00911BED" w:rsidRDefault="00C3259C" w:rsidP="009C3859">
      <w:pPr>
        <w:spacing w:line="200" w:lineRule="atLeast"/>
        <w:rPr>
          <w:rFonts w:ascii="Arial" w:hAnsi="Arial" w:cs="Arial"/>
          <w:sz w:val="22"/>
          <w:szCs w:val="22"/>
          <w:lang w:val="sk-SK"/>
        </w:rPr>
      </w:pPr>
      <w:r w:rsidRPr="00911BED">
        <w:rPr>
          <w:rFonts w:ascii="Arial" w:hAnsi="Arial" w:cs="Arial"/>
          <w:b/>
          <w:bCs/>
          <w:sz w:val="22"/>
          <w:szCs w:val="22"/>
          <w:lang w:val="sk-SK"/>
        </w:rPr>
        <w:t>Kontakt pre média</w:t>
      </w:r>
      <w:r w:rsidR="009C3859" w:rsidRPr="00911BED">
        <w:rPr>
          <w:rFonts w:ascii="Arial" w:hAnsi="Arial" w:cs="Arial"/>
          <w:b/>
          <w:bCs/>
          <w:sz w:val="22"/>
          <w:szCs w:val="22"/>
          <w:lang w:val="sk-SK"/>
        </w:rPr>
        <w:t>:</w:t>
      </w:r>
      <w:r w:rsidR="009C3859" w:rsidRPr="00911BED">
        <w:rPr>
          <w:rFonts w:ascii="Arial" w:hAnsi="Arial" w:cs="Arial"/>
          <w:b/>
          <w:bCs/>
          <w:sz w:val="22"/>
          <w:szCs w:val="22"/>
          <w:lang w:val="sk-SK"/>
        </w:rPr>
        <w:br/>
      </w:r>
      <w:r w:rsidR="009C3859" w:rsidRPr="00911BED">
        <w:rPr>
          <w:rFonts w:ascii="Arial" w:hAnsi="Arial" w:cs="Arial"/>
          <w:sz w:val="22"/>
          <w:szCs w:val="22"/>
          <w:lang w:val="sk-SK"/>
        </w:rPr>
        <w:t>Alena Bradáčová</w:t>
      </w:r>
      <w:r w:rsidR="009C3859" w:rsidRPr="00911BED">
        <w:rPr>
          <w:rFonts w:ascii="Arial" w:hAnsi="Arial" w:cs="Arial"/>
          <w:sz w:val="22"/>
          <w:szCs w:val="22"/>
          <w:lang w:val="sk-SK"/>
        </w:rPr>
        <w:br/>
        <w:t xml:space="preserve">PR &amp; </w:t>
      </w:r>
      <w:proofErr w:type="spellStart"/>
      <w:r w:rsidR="009C3859" w:rsidRPr="00911BED">
        <w:rPr>
          <w:rFonts w:ascii="Arial" w:hAnsi="Arial" w:cs="Arial"/>
          <w:sz w:val="22"/>
          <w:szCs w:val="22"/>
          <w:lang w:val="sk-SK"/>
        </w:rPr>
        <w:t>Communication</w:t>
      </w:r>
      <w:proofErr w:type="spellEnd"/>
      <w:r w:rsidR="009C3859" w:rsidRPr="00911BED">
        <w:rPr>
          <w:rFonts w:ascii="Arial" w:hAnsi="Arial" w:cs="Arial"/>
          <w:sz w:val="22"/>
          <w:szCs w:val="22"/>
          <w:lang w:val="sk-SK"/>
        </w:rPr>
        <w:t xml:space="preserve"> </w:t>
      </w:r>
      <w:proofErr w:type="spellStart"/>
      <w:r w:rsidR="009C3859" w:rsidRPr="00911BED">
        <w:rPr>
          <w:rFonts w:ascii="Arial" w:hAnsi="Arial" w:cs="Arial"/>
          <w:sz w:val="22"/>
          <w:szCs w:val="22"/>
          <w:lang w:val="sk-SK"/>
        </w:rPr>
        <w:t>Director</w:t>
      </w:r>
      <w:proofErr w:type="spellEnd"/>
      <w:r w:rsidR="009C3859" w:rsidRPr="00911BED">
        <w:rPr>
          <w:rFonts w:ascii="Arial" w:hAnsi="Arial" w:cs="Arial"/>
          <w:sz w:val="22"/>
          <w:szCs w:val="22"/>
          <w:lang w:val="sk-SK"/>
        </w:rPr>
        <w:br/>
        <w:t>CEEC Research</w:t>
      </w:r>
    </w:p>
    <w:p w:rsidR="009C3859" w:rsidRPr="00911BED" w:rsidRDefault="009C3859" w:rsidP="009C3859">
      <w:pPr>
        <w:spacing w:line="200" w:lineRule="atLeast"/>
        <w:rPr>
          <w:rFonts w:ascii="Arial" w:hAnsi="Arial" w:cs="Arial"/>
          <w:sz w:val="22"/>
          <w:szCs w:val="22"/>
          <w:lang w:val="sk-SK"/>
        </w:rPr>
      </w:pPr>
      <w:r w:rsidRPr="00911BED">
        <w:rPr>
          <w:rFonts w:ascii="Arial" w:hAnsi="Arial" w:cs="Arial"/>
          <w:sz w:val="22"/>
          <w:szCs w:val="22"/>
          <w:lang w:val="sk-SK"/>
        </w:rPr>
        <w:t>E-mail: bradacova@ceec.eu</w:t>
      </w:r>
      <w:r w:rsidRPr="00911BED">
        <w:rPr>
          <w:rFonts w:ascii="Arial" w:hAnsi="Arial" w:cs="Arial"/>
          <w:sz w:val="22"/>
          <w:szCs w:val="22"/>
          <w:lang w:val="sk-SK"/>
        </w:rPr>
        <w:br/>
        <w:t>Tel. SR: +421 949 213 170</w:t>
      </w:r>
      <w:r w:rsidRPr="00911BED">
        <w:rPr>
          <w:rFonts w:ascii="Arial" w:hAnsi="Arial" w:cs="Arial"/>
          <w:sz w:val="22"/>
          <w:szCs w:val="22"/>
          <w:lang w:val="sk-SK"/>
        </w:rPr>
        <w:br/>
        <w:t>Tel. ČR: +420 777 299 790</w:t>
      </w:r>
    </w:p>
    <w:p w:rsidR="009C3859" w:rsidRPr="00911BED" w:rsidRDefault="009C3859" w:rsidP="00BA2FCD">
      <w:pPr>
        <w:spacing w:line="200" w:lineRule="atLeast"/>
        <w:rPr>
          <w:rFonts w:ascii="Arial" w:hAnsi="Arial" w:cs="Arial"/>
          <w:color w:val="000000" w:themeColor="text1"/>
          <w:sz w:val="22"/>
          <w:szCs w:val="22"/>
          <w:lang w:val="sk-SK"/>
        </w:rPr>
      </w:pPr>
    </w:p>
    <w:p w:rsidR="00BA2FCD" w:rsidRPr="00911BED" w:rsidRDefault="00BA2FCD" w:rsidP="00BA2FCD">
      <w:pPr>
        <w:spacing w:line="200" w:lineRule="atLeast"/>
        <w:jc w:val="both"/>
        <w:rPr>
          <w:rFonts w:ascii="HelveticaNeueLTCom-Roman" w:hAnsi="HelveticaNeueLTCom-Roman" w:cs="HelveticaNeueLTCom-Roman"/>
          <w:color w:val="000000" w:themeColor="text1"/>
          <w:sz w:val="22"/>
          <w:szCs w:val="22"/>
          <w:lang w:val="sk-SK"/>
        </w:rPr>
      </w:pPr>
    </w:p>
    <w:p w:rsidR="009C3859" w:rsidRPr="00911BED" w:rsidRDefault="009C3859" w:rsidP="00E701DD">
      <w:pPr>
        <w:jc w:val="both"/>
        <w:rPr>
          <w:rFonts w:ascii="Arial" w:hAnsi="Arial" w:cs="Arial"/>
          <w:i/>
          <w:color w:val="000000" w:themeColor="text1"/>
          <w:sz w:val="16"/>
          <w:szCs w:val="16"/>
          <w:lang w:val="sk-SK"/>
        </w:rPr>
      </w:pPr>
    </w:p>
    <w:p w:rsidR="009C3859" w:rsidRPr="00911BED" w:rsidRDefault="009C3859" w:rsidP="00E701DD">
      <w:pPr>
        <w:jc w:val="both"/>
        <w:rPr>
          <w:rFonts w:ascii="Arial" w:hAnsi="Arial" w:cs="Arial"/>
          <w:i/>
          <w:color w:val="000000" w:themeColor="text1"/>
          <w:sz w:val="16"/>
          <w:szCs w:val="16"/>
          <w:lang w:val="sk-SK"/>
        </w:rPr>
      </w:pPr>
      <w:r w:rsidRPr="00911BED">
        <w:rPr>
          <w:rFonts w:ascii="Arial" w:hAnsi="Arial" w:cs="Arial"/>
          <w:b/>
          <w:i/>
          <w:color w:val="000000" w:themeColor="text1"/>
          <w:sz w:val="16"/>
          <w:szCs w:val="16"/>
          <w:lang w:val="sk-SK"/>
        </w:rPr>
        <w:t>CEEC Research</w:t>
      </w:r>
      <w:r w:rsidRPr="00911BED">
        <w:rPr>
          <w:rFonts w:ascii="Arial" w:hAnsi="Arial" w:cs="Arial"/>
          <w:i/>
          <w:color w:val="000000" w:themeColor="text1"/>
          <w:sz w:val="16"/>
          <w:szCs w:val="16"/>
          <w:lang w:val="sk-SK"/>
        </w:rPr>
        <w:t xml:space="preserve"> je najväčšou analytickou spoločnosťou špecializujúcou sa na stavebníctvo, projektový a developerský sektor, strojárenstvo a oblasť verejných zákaziek v krajinách strednej a východnej Európy. Bola založená v roku 2005 a od tej doby bezplatne poskytuje štúdie o aktuálnom stave a očakávanom vývoji v týchto segmentoch v desiatich krajinách strednej a východnej Európy. Všetky štúdie a analýzy CEEC Research sú založené výhradne na údajoch získaných z pravidelných </w:t>
      </w:r>
      <w:proofErr w:type="spellStart"/>
      <w:r w:rsidRPr="00911BED">
        <w:rPr>
          <w:rFonts w:ascii="Arial" w:hAnsi="Arial" w:cs="Arial"/>
          <w:i/>
          <w:color w:val="000000" w:themeColor="text1"/>
          <w:sz w:val="16"/>
          <w:szCs w:val="16"/>
          <w:lang w:val="sk-SK"/>
        </w:rPr>
        <w:t>štrukturovaných</w:t>
      </w:r>
      <w:proofErr w:type="spellEnd"/>
      <w:r w:rsidRPr="00911BED">
        <w:rPr>
          <w:rFonts w:ascii="Arial" w:hAnsi="Arial" w:cs="Arial"/>
          <w:i/>
          <w:color w:val="000000" w:themeColor="text1"/>
          <w:sz w:val="16"/>
          <w:szCs w:val="16"/>
          <w:lang w:val="sk-SK"/>
        </w:rPr>
        <w:t xml:space="preserve"> interview s kľúčovými predstaviteľmi vybraných najväčších, stredných a malých spoločností.</w:t>
      </w:r>
    </w:p>
    <w:p w:rsidR="00E701DD" w:rsidRPr="00911BED" w:rsidRDefault="00E701DD" w:rsidP="00E701DD">
      <w:pPr>
        <w:jc w:val="both"/>
        <w:rPr>
          <w:rFonts w:ascii="Arial" w:hAnsi="Arial" w:cs="Arial"/>
          <w:b/>
          <w:i/>
          <w:color w:val="000000" w:themeColor="text1"/>
          <w:sz w:val="16"/>
          <w:szCs w:val="16"/>
          <w:lang w:val="sk-SK"/>
        </w:rPr>
      </w:pPr>
    </w:p>
    <w:p w:rsidR="009C3859" w:rsidRPr="00911BED" w:rsidRDefault="009C3859" w:rsidP="00E701DD">
      <w:pPr>
        <w:jc w:val="both"/>
        <w:rPr>
          <w:rFonts w:ascii="Arial" w:hAnsi="Arial" w:cs="Arial"/>
          <w:i/>
          <w:color w:val="000000" w:themeColor="text1"/>
          <w:sz w:val="16"/>
          <w:szCs w:val="16"/>
          <w:lang w:val="sk-SK"/>
        </w:rPr>
      </w:pPr>
    </w:p>
    <w:p w:rsidR="007F05F1" w:rsidRPr="00911BED" w:rsidRDefault="009C3859" w:rsidP="00495199">
      <w:pPr>
        <w:jc w:val="both"/>
        <w:rPr>
          <w:rFonts w:ascii="Arial" w:hAnsi="Arial" w:cs="Arial"/>
          <w:color w:val="000000" w:themeColor="text1"/>
          <w:sz w:val="22"/>
          <w:szCs w:val="22"/>
          <w:lang w:val="sk-SK"/>
        </w:rPr>
      </w:pPr>
      <w:r w:rsidRPr="00911BED">
        <w:rPr>
          <w:rFonts w:ascii="Arial" w:hAnsi="Arial" w:cs="Arial"/>
          <w:b/>
          <w:i/>
          <w:color w:val="000000" w:themeColor="text1"/>
          <w:sz w:val="16"/>
          <w:szCs w:val="16"/>
          <w:lang w:val="sk-SK"/>
        </w:rPr>
        <w:t>CEEC Research</w:t>
      </w:r>
      <w:r w:rsidR="00315AA9" w:rsidRPr="00911BED">
        <w:rPr>
          <w:rFonts w:ascii="Arial" w:hAnsi="Arial" w:cs="Arial"/>
          <w:b/>
          <w:i/>
          <w:color w:val="000000" w:themeColor="text1"/>
          <w:sz w:val="16"/>
          <w:szCs w:val="16"/>
          <w:lang w:val="sk-SK"/>
        </w:rPr>
        <w:t xml:space="preserve"> </w:t>
      </w:r>
      <w:r w:rsidR="00315AA9" w:rsidRPr="00911BED">
        <w:rPr>
          <w:rFonts w:ascii="Arial" w:hAnsi="Arial" w:cs="Arial"/>
          <w:color w:val="000000" w:themeColor="text1"/>
          <w:sz w:val="16"/>
          <w:szCs w:val="16"/>
          <w:lang w:val="sk-SK"/>
        </w:rPr>
        <w:t>naviac k pravidelným a bezplatným analýzam stavebného, projektového, developerského, st</w:t>
      </w:r>
      <w:r w:rsidR="00C3259C" w:rsidRPr="00911BED">
        <w:rPr>
          <w:rFonts w:ascii="Arial" w:hAnsi="Arial" w:cs="Arial"/>
          <w:color w:val="000000" w:themeColor="text1"/>
          <w:sz w:val="16"/>
          <w:szCs w:val="16"/>
          <w:lang w:val="sk-SK"/>
        </w:rPr>
        <w:t>rojárenského a verejného sektora</w:t>
      </w:r>
      <w:r w:rsidR="00315AA9" w:rsidRPr="00911BED">
        <w:rPr>
          <w:rFonts w:ascii="Arial" w:hAnsi="Arial" w:cs="Arial"/>
          <w:color w:val="000000" w:themeColor="text1"/>
          <w:sz w:val="16"/>
          <w:szCs w:val="16"/>
          <w:lang w:val="sk-SK"/>
        </w:rPr>
        <w:t xml:space="preserve"> tiež organizuje úzko zamerané konferencie, ktorých sa zúčastňujú generálni riaditelia najvýznamnejších stavebných, developerských, projektových a strojárenských spoločností, prezidenti zväzov, cechov a komôr z týchto oblastí, aby diskutovali s najvyššími predstaviteľmi štátu vybraných krajín.</w:t>
      </w:r>
      <w:r w:rsidR="00026AF7">
        <w:rPr>
          <w:rFonts w:ascii="Arial" w:hAnsi="Arial" w:cs="Arial"/>
          <w:color w:val="000000" w:themeColor="text1"/>
          <w:sz w:val="16"/>
          <w:szCs w:val="16"/>
          <w:lang w:val="sk-SK"/>
        </w:rPr>
        <w:t xml:space="preserve"> </w:t>
      </w:r>
    </w:p>
    <w:sectPr w:rsidR="007F05F1" w:rsidRPr="00911BED" w:rsidSect="00FC6D19">
      <w:headerReference w:type="default" r:id="rId8"/>
      <w:footerReference w:type="default" r:id="rId9"/>
      <w:pgSz w:w="11905" w:h="16837"/>
      <w:pgMar w:top="269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79E6" w:rsidRDefault="003379E6">
      <w:r>
        <w:separator/>
      </w:r>
    </w:p>
  </w:endnote>
  <w:endnote w:type="continuationSeparator" w:id="0">
    <w:p w:rsidR="003379E6" w:rsidRDefault="003379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HelveticaNeueLTCom-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7E33" w:rsidRDefault="00034AFE">
    <w:pPr>
      <w:pStyle w:val="Zpat"/>
      <w:ind w:right="360"/>
    </w:pPr>
    <w:r>
      <w:rPr>
        <w:noProof/>
        <w:lang w:eastAsia="cs-CZ"/>
      </w:rPr>
      <mc:AlternateContent>
        <mc:Choice Requires="wps">
          <w:drawing>
            <wp:anchor distT="0" distB="0" distL="0" distR="0" simplePos="0" relativeHeight="251656192" behindDoc="0" locked="0" layoutInCell="1" allowOverlap="1">
              <wp:simplePos x="0" y="0"/>
              <wp:positionH relativeFrom="page">
                <wp:posOffset>6583045</wp:posOffset>
              </wp:positionH>
              <wp:positionV relativeFrom="paragraph">
                <wp:posOffset>635</wp:posOffset>
              </wp:positionV>
              <wp:extent cx="74930" cy="173355"/>
              <wp:effectExtent l="0" t="0" r="0" b="0"/>
              <wp:wrapSquare wrapText="largest"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4930" cy="17335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C7E33" w:rsidRDefault="00BC7E33">
                          <w:pPr>
                            <w:pStyle w:val="Zpat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margin-left:518.35pt;margin-top:.05pt;width:5.9pt;height:13.65pt;z-index: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" stroked="f">
              <v:fill opacity="0"/>
              <v:textbox inset="0,0,0,0">
                <w:txbxContent>
                  <w:p w:rsidR="00BC7E33" w:rsidRDefault="00BC7E33">
                    <w:pPr>
                      <w:pStyle w:val="Zpat"/>
                    </w:pPr>
                  </w:p>
                </w:txbxContent>
              </v:textbox>
              <w10:wrap type="square" side="largest" anchorx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79E6" w:rsidRDefault="003379E6">
      <w:r>
        <w:separator/>
      </w:r>
    </w:p>
  </w:footnote>
  <w:footnote w:type="continuationSeparator" w:id="0">
    <w:p w:rsidR="003379E6" w:rsidRDefault="003379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7E33" w:rsidRDefault="00BC7E33" w:rsidP="00EC444C">
    <w:pPr>
      <w:pStyle w:val="Zhlav"/>
    </w:pPr>
    <w:r>
      <w:tab/>
    </w:r>
    <w:r>
      <w:tab/>
    </w:r>
    <w:r w:rsidR="00EC444C"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7971919B" wp14:editId="14EBE2B8">
          <wp:simplePos x="0" y="0"/>
          <wp:positionH relativeFrom="column">
            <wp:posOffset>-66675</wp:posOffset>
          </wp:positionH>
          <wp:positionV relativeFrom="paragraph">
            <wp:posOffset>40005</wp:posOffset>
          </wp:positionV>
          <wp:extent cx="1285240" cy="758825"/>
          <wp:effectExtent l="0" t="0" r="0" b="0"/>
          <wp:wrapSquare wrapText="bothSides"/>
          <wp:docPr id="1" name="obrázek 6" descr="Popis: Popis: Popis: Popis: Popis: Popis: Popis: Popis: Popis: Popis: logo CEEC Resear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6" descr="Popis: Popis: Popis: Popis: Popis: Popis: Popis: Popis: Popis: Popis: logo CEEC Resear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240" cy="75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C444C">
      <w:rPr>
        <w:noProof/>
        <w:lang w:eastAsia="cs-CZ"/>
      </w:rPr>
      <w:drawing>
        <wp:inline distT="0" distB="0" distL="0" distR="0">
          <wp:extent cx="1381125" cy="1314450"/>
          <wp:effectExtent l="0" t="0" r="9525" b="0"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1125" cy="1314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34AFE">
      <w:rPr>
        <w:noProof/>
        <w:lang w:eastAsia="cs-CZ"/>
      </w:rPr>
      <mc:AlternateContent>
        <mc:Choice Requires="wps">
          <w:drawing>
            <wp:anchor distT="0" distB="0" distL="114935" distR="114935" simplePos="0" relativeHeight="251657216" behindDoc="1" locked="0" layoutInCell="1" allowOverlap="1">
              <wp:simplePos x="0" y="0"/>
              <wp:positionH relativeFrom="column">
                <wp:posOffset>880745</wp:posOffset>
              </wp:positionH>
              <wp:positionV relativeFrom="paragraph">
                <wp:posOffset>83820</wp:posOffset>
              </wp:positionV>
              <wp:extent cx="3998595" cy="985520"/>
              <wp:effectExtent l="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98595" cy="98552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C7E33" w:rsidRPr="00AB38E3" w:rsidRDefault="00BC7E33">
                          <w:pPr>
                            <w:jc w:val="center"/>
                            <w:rPr>
                              <w:rFonts w:ascii="Arial" w:hAnsi="Arial" w:cs="Arial"/>
                              <w:color w:val="B2B2B2"/>
                              <w:spacing w:val="-20"/>
                              <w:sz w:val="60"/>
                              <w:szCs w:val="60"/>
                              <w:lang w:val="sk-SK"/>
                            </w:rPr>
                          </w:pPr>
                        </w:p>
                        <w:p w:rsidR="00BC7E33" w:rsidRDefault="00BC7E33" w:rsidP="001C3E57">
                          <w:pPr>
                            <w:jc w:val="center"/>
                            <w:rPr>
                              <w:rFonts w:ascii="Arial" w:hAnsi="Arial" w:cs="Arial"/>
                              <w:color w:val="B2B2B2"/>
                              <w:spacing w:val="-20"/>
                              <w:sz w:val="60"/>
                              <w:szCs w:val="60"/>
                              <w:lang w:val="sk-SK"/>
                            </w:rPr>
                          </w:pPr>
                          <w:r>
                            <w:rPr>
                              <w:rFonts w:ascii="Arial" w:hAnsi="Arial" w:cs="Arial"/>
                              <w:color w:val="B2B2B2"/>
                              <w:spacing w:val="-20"/>
                              <w:sz w:val="60"/>
                              <w:szCs w:val="60"/>
                              <w:lang w:val="sk-SK"/>
                            </w:rPr>
                            <w:t>Tlačová správa</w:t>
                          </w:r>
                        </w:p>
                        <w:p w:rsidR="00BC7E33" w:rsidRPr="00AB38E3" w:rsidRDefault="00BC7E33" w:rsidP="001C3E57">
                          <w:pPr>
                            <w:jc w:val="center"/>
                            <w:rPr>
                              <w:rFonts w:ascii="Arial" w:hAnsi="Arial" w:cs="Arial"/>
                              <w:color w:val="B2B2B2"/>
                              <w:spacing w:val="-20"/>
                              <w:sz w:val="60"/>
                              <w:szCs w:val="60"/>
                              <w:lang w:val="sk-SK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69.35pt;margin-top:6.6pt;width:314.85pt;height:77.6pt;z-index:-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" stroked="f">
              <v:fill opacity="0"/>
              <v:textbox inset="0,0,0,0">
                <w:txbxContent>
                  <w:p w:rsidR="00BC7E33" w:rsidRPr="00AB38E3" w:rsidRDefault="00BC7E33">
                    <w:pPr>
                      <w:jc w:val="center"/>
                      <w:rPr>
                        <w:rFonts w:ascii="Arial" w:hAnsi="Arial" w:cs="Arial"/>
                        <w:color w:val="B2B2B2"/>
                        <w:spacing w:val="-20"/>
                        <w:sz w:val="60"/>
                        <w:szCs w:val="60"/>
                        <w:lang w:val="sk-SK"/>
                      </w:rPr>
                    </w:pPr>
                  </w:p>
                  <w:p w:rsidR="00BC7E33" w:rsidRDefault="00BC7E33" w:rsidP="001C3E57">
                    <w:pPr>
                      <w:jc w:val="center"/>
                      <w:rPr>
                        <w:rFonts w:ascii="Arial" w:hAnsi="Arial" w:cs="Arial"/>
                        <w:color w:val="B2B2B2"/>
                        <w:spacing w:val="-20"/>
                        <w:sz w:val="60"/>
                        <w:szCs w:val="60"/>
                        <w:lang w:val="sk-SK"/>
                      </w:rPr>
                    </w:pPr>
                    <w:r>
                      <w:rPr>
                        <w:rFonts w:ascii="Arial" w:hAnsi="Arial" w:cs="Arial"/>
                        <w:color w:val="B2B2B2"/>
                        <w:spacing w:val="-20"/>
                        <w:sz w:val="60"/>
                        <w:szCs w:val="60"/>
                        <w:lang w:val="sk-SK"/>
                      </w:rPr>
                      <w:t>Tlačová správa</w:t>
                    </w:r>
                  </w:p>
                  <w:p w:rsidR="00BC7E33" w:rsidRPr="00AB38E3" w:rsidRDefault="00BC7E33" w:rsidP="001C3E57">
                    <w:pPr>
                      <w:jc w:val="center"/>
                      <w:rPr>
                        <w:rFonts w:ascii="Arial" w:hAnsi="Arial" w:cs="Arial"/>
                        <w:color w:val="B2B2B2"/>
                        <w:spacing w:val="-20"/>
                        <w:sz w:val="60"/>
                        <w:szCs w:val="60"/>
                        <w:lang w:val="sk-SK"/>
                      </w:rPr>
                    </w:pPr>
                  </w:p>
                </w:txbxContent>
              </v:textbox>
            </v:shape>
          </w:pict>
        </mc:Fallback>
      </mc:AlternateContent>
    </w:r>
    <w:r w:rsidR="00034AFE">
      <w:rPr>
        <w:noProof/>
        <w:lang w:eastAsia="cs-CZ"/>
      </w:rPr>
      <mc:AlternateContent>
        <mc:Choice Requires="wps">
          <w:drawing>
            <wp:anchor distT="0" distB="0" distL="114935" distR="114935" simplePos="0" relativeHeight="251658240" behindDoc="1" locked="0" layoutInCell="1" allowOverlap="1">
              <wp:simplePos x="0" y="0"/>
              <wp:positionH relativeFrom="column">
                <wp:posOffset>4466590</wp:posOffset>
              </wp:positionH>
              <wp:positionV relativeFrom="paragraph">
                <wp:posOffset>445135</wp:posOffset>
              </wp:positionV>
              <wp:extent cx="1291590" cy="240665"/>
              <wp:effectExtent l="0" t="0" r="3810" b="6985"/>
              <wp:wrapNone/>
              <wp:docPr id="3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91590" cy="2406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C7E33" w:rsidRPr="00227DEB" w:rsidRDefault="00BC7E33">
                          <w:pPr>
                            <w:rPr>
                              <w:rFonts w:ascii="Arial" w:hAnsi="Arial" w:cs="Arial"/>
                              <w:color w:val="80808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4" o:spid="_x0000_s1027" type="#_x0000_t202" style="position:absolute;margin-left:351.7pt;margin-top:35.05pt;width:101.7pt;height:18.95pt;z-index:-25165824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" stroked="f">
              <v:textbox inset="0,0,0,0">
                <w:txbxContent>
                  <w:p w:rsidR="00BC7E33" w:rsidRPr="00227DEB" w:rsidRDefault="00BC7E33">
                    <w:pPr>
                      <w:rPr>
                        <w:rFonts w:ascii="Arial" w:hAnsi="Arial" w:cs="Arial"/>
                        <w:color w:val="808080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5" w15:restartNumberingAfterBreak="0">
    <w:nsid w:val="00000006"/>
    <w:multiLevelType w:val="multilevel"/>
    <w:tmpl w:val="00000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6" w15:restartNumberingAfterBreak="0">
    <w:nsid w:val="00000007"/>
    <w:multiLevelType w:val="multilevel"/>
    <w:tmpl w:val="0000000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7" w15:restartNumberingAfterBreak="0">
    <w:nsid w:val="00000008"/>
    <w:multiLevelType w:val="multilevel"/>
    <w:tmpl w:val="00000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8" w15:restartNumberingAfterBreak="0">
    <w:nsid w:val="01C34CC3"/>
    <w:multiLevelType w:val="hybridMultilevel"/>
    <w:tmpl w:val="2BAA6FC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 w15:restartNumberingAfterBreak="0">
    <w:nsid w:val="2B296DA8"/>
    <w:multiLevelType w:val="hybridMultilevel"/>
    <w:tmpl w:val="3C70E0A0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 w15:restartNumberingAfterBreak="0">
    <w:nsid w:val="4EA14971"/>
    <w:multiLevelType w:val="hybridMultilevel"/>
    <w:tmpl w:val="6E647C0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0"/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1467"/>
    <w:rsid w:val="00002654"/>
    <w:rsid w:val="00003291"/>
    <w:rsid w:val="00003578"/>
    <w:rsid w:val="00006399"/>
    <w:rsid w:val="000122C0"/>
    <w:rsid w:val="00012BB0"/>
    <w:rsid w:val="00015750"/>
    <w:rsid w:val="00016935"/>
    <w:rsid w:val="00016F94"/>
    <w:rsid w:val="000219FF"/>
    <w:rsid w:val="0002464E"/>
    <w:rsid w:val="00026AF7"/>
    <w:rsid w:val="00027275"/>
    <w:rsid w:val="000279A3"/>
    <w:rsid w:val="00032EF8"/>
    <w:rsid w:val="00033ECC"/>
    <w:rsid w:val="000341B0"/>
    <w:rsid w:val="00034AFE"/>
    <w:rsid w:val="000356A9"/>
    <w:rsid w:val="000377C3"/>
    <w:rsid w:val="00040625"/>
    <w:rsid w:val="0005056D"/>
    <w:rsid w:val="00050DD6"/>
    <w:rsid w:val="00053E60"/>
    <w:rsid w:val="00054C33"/>
    <w:rsid w:val="00056CDE"/>
    <w:rsid w:val="00060D78"/>
    <w:rsid w:val="000612AB"/>
    <w:rsid w:val="00062B55"/>
    <w:rsid w:val="00066F6B"/>
    <w:rsid w:val="00066FCD"/>
    <w:rsid w:val="0007163B"/>
    <w:rsid w:val="00071A3D"/>
    <w:rsid w:val="00073E02"/>
    <w:rsid w:val="00075399"/>
    <w:rsid w:val="00076D03"/>
    <w:rsid w:val="00077A55"/>
    <w:rsid w:val="00080331"/>
    <w:rsid w:val="0008066F"/>
    <w:rsid w:val="000818D1"/>
    <w:rsid w:val="00081CE6"/>
    <w:rsid w:val="00084473"/>
    <w:rsid w:val="000847F8"/>
    <w:rsid w:val="00087DBB"/>
    <w:rsid w:val="0009266B"/>
    <w:rsid w:val="000941DB"/>
    <w:rsid w:val="00094B3F"/>
    <w:rsid w:val="000A4040"/>
    <w:rsid w:val="000A562D"/>
    <w:rsid w:val="000A571E"/>
    <w:rsid w:val="000A5864"/>
    <w:rsid w:val="000A5E24"/>
    <w:rsid w:val="000A7327"/>
    <w:rsid w:val="000A79FC"/>
    <w:rsid w:val="000B302E"/>
    <w:rsid w:val="000B4D94"/>
    <w:rsid w:val="000C1460"/>
    <w:rsid w:val="000C15F4"/>
    <w:rsid w:val="000C5B74"/>
    <w:rsid w:val="000C6E3F"/>
    <w:rsid w:val="000D04EF"/>
    <w:rsid w:val="000D13B8"/>
    <w:rsid w:val="000D4FE6"/>
    <w:rsid w:val="000D69B7"/>
    <w:rsid w:val="000D76DD"/>
    <w:rsid w:val="000E4497"/>
    <w:rsid w:val="000E57D0"/>
    <w:rsid w:val="000F1578"/>
    <w:rsid w:val="000F1923"/>
    <w:rsid w:val="000F6500"/>
    <w:rsid w:val="00100379"/>
    <w:rsid w:val="00107605"/>
    <w:rsid w:val="00110E70"/>
    <w:rsid w:val="0011243B"/>
    <w:rsid w:val="0011286F"/>
    <w:rsid w:val="00114F6C"/>
    <w:rsid w:val="001150FD"/>
    <w:rsid w:val="00115929"/>
    <w:rsid w:val="00115ACD"/>
    <w:rsid w:val="001176FB"/>
    <w:rsid w:val="00125C96"/>
    <w:rsid w:val="001267B3"/>
    <w:rsid w:val="00126C15"/>
    <w:rsid w:val="0012753E"/>
    <w:rsid w:val="00130222"/>
    <w:rsid w:val="00130748"/>
    <w:rsid w:val="001349FD"/>
    <w:rsid w:val="001361CF"/>
    <w:rsid w:val="00136CC8"/>
    <w:rsid w:val="00141183"/>
    <w:rsid w:val="0014287C"/>
    <w:rsid w:val="00143D47"/>
    <w:rsid w:val="0014775D"/>
    <w:rsid w:val="001500C4"/>
    <w:rsid w:val="001531F1"/>
    <w:rsid w:val="00155F34"/>
    <w:rsid w:val="00156C53"/>
    <w:rsid w:val="0015773C"/>
    <w:rsid w:val="00162C19"/>
    <w:rsid w:val="00163CE5"/>
    <w:rsid w:val="00163DC5"/>
    <w:rsid w:val="00170939"/>
    <w:rsid w:val="00170B2C"/>
    <w:rsid w:val="00172287"/>
    <w:rsid w:val="0017314B"/>
    <w:rsid w:val="001766B7"/>
    <w:rsid w:val="0018365A"/>
    <w:rsid w:val="00183F89"/>
    <w:rsid w:val="00191467"/>
    <w:rsid w:val="00192E53"/>
    <w:rsid w:val="00194948"/>
    <w:rsid w:val="00195E9E"/>
    <w:rsid w:val="0019603F"/>
    <w:rsid w:val="00196AB4"/>
    <w:rsid w:val="001A0041"/>
    <w:rsid w:val="001A3D58"/>
    <w:rsid w:val="001A3F69"/>
    <w:rsid w:val="001B08E2"/>
    <w:rsid w:val="001B6816"/>
    <w:rsid w:val="001C0B5E"/>
    <w:rsid w:val="001C3365"/>
    <w:rsid w:val="001C3E57"/>
    <w:rsid w:val="001D08F4"/>
    <w:rsid w:val="001D26E0"/>
    <w:rsid w:val="001D4411"/>
    <w:rsid w:val="001D4D5E"/>
    <w:rsid w:val="001D51D3"/>
    <w:rsid w:val="001E0BA7"/>
    <w:rsid w:val="001E1828"/>
    <w:rsid w:val="001E1F64"/>
    <w:rsid w:val="001E50E4"/>
    <w:rsid w:val="001E7AE1"/>
    <w:rsid w:val="001F12BC"/>
    <w:rsid w:val="001F5A97"/>
    <w:rsid w:val="001F6B82"/>
    <w:rsid w:val="001F7163"/>
    <w:rsid w:val="0020105D"/>
    <w:rsid w:val="00204796"/>
    <w:rsid w:val="00204B3D"/>
    <w:rsid w:val="00207D0B"/>
    <w:rsid w:val="0021046B"/>
    <w:rsid w:val="00212F3D"/>
    <w:rsid w:val="00213D30"/>
    <w:rsid w:val="0021449E"/>
    <w:rsid w:val="002231B2"/>
    <w:rsid w:val="0022396F"/>
    <w:rsid w:val="00223D5A"/>
    <w:rsid w:val="00224BD7"/>
    <w:rsid w:val="00225034"/>
    <w:rsid w:val="00226162"/>
    <w:rsid w:val="00227DEB"/>
    <w:rsid w:val="00231DE6"/>
    <w:rsid w:val="00231E4A"/>
    <w:rsid w:val="0023238D"/>
    <w:rsid w:val="00232A92"/>
    <w:rsid w:val="00233074"/>
    <w:rsid w:val="002335AA"/>
    <w:rsid w:val="00234296"/>
    <w:rsid w:val="00241247"/>
    <w:rsid w:val="00241E5B"/>
    <w:rsid w:val="002420D3"/>
    <w:rsid w:val="002435BE"/>
    <w:rsid w:val="00246C7B"/>
    <w:rsid w:val="00250158"/>
    <w:rsid w:val="002565AB"/>
    <w:rsid w:val="002613D1"/>
    <w:rsid w:val="002619D3"/>
    <w:rsid w:val="002629A2"/>
    <w:rsid w:val="00262DEB"/>
    <w:rsid w:val="00266483"/>
    <w:rsid w:val="00272781"/>
    <w:rsid w:val="00275197"/>
    <w:rsid w:val="00276287"/>
    <w:rsid w:val="002768EB"/>
    <w:rsid w:val="002773E8"/>
    <w:rsid w:val="0027754C"/>
    <w:rsid w:val="00281E57"/>
    <w:rsid w:val="00282ACB"/>
    <w:rsid w:val="00291271"/>
    <w:rsid w:val="0029250E"/>
    <w:rsid w:val="00292F75"/>
    <w:rsid w:val="002A04CA"/>
    <w:rsid w:val="002A0CD8"/>
    <w:rsid w:val="002B2390"/>
    <w:rsid w:val="002B3FA3"/>
    <w:rsid w:val="002B51D0"/>
    <w:rsid w:val="002B64FB"/>
    <w:rsid w:val="002C0AD8"/>
    <w:rsid w:val="002C2F7D"/>
    <w:rsid w:val="002C409A"/>
    <w:rsid w:val="002C5B09"/>
    <w:rsid w:val="002D0549"/>
    <w:rsid w:val="002D272B"/>
    <w:rsid w:val="002E0252"/>
    <w:rsid w:val="002E3109"/>
    <w:rsid w:val="002E77F8"/>
    <w:rsid w:val="002E7D63"/>
    <w:rsid w:val="002F789F"/>
    <w:rsid w:val="003018ED"/>
    <w:rsid w:val="003020D3"/>
    <w:rsid w:val="00302E2C"/>
    <w:rsid w:val="0030324A"/>
    <w:rsid w:val="0030429F"/>
    <w:rsid w:val="00306699"/>
    <w:rsid w:val="0030704B"/>
    <w:rsid w:val="00307881"/>
    <w:rsid w:val="00312A8D"/>
    <w:rsid w:val="00313F30"/>
    <w:rsid w:val="00314750"/>
    <w:rsid w:val="00314F83"/>
    <w:rsid w:val="003153E4"/>
    <w:rsid w:val="00315AA9"/>
    <w:rsid w:val="003217F7"/>
    <w:rsid w:val="00321941"/>
    <w:rsid w:val="0032340A"/>
    <w:rsid w:val="003250FA"/>
    <w:rsid w:val="00326D29"/>
    <w:rsid w:val="00331757"/>
    <w:rsid w:val="00331A29"/>
    <w:rsid w:val="0033255C"/>
    <w:rsid w:val="003379E6"/>
    <w:rsid w:val="00337A68"/>
    <w:rsid w:val="00342A90"/>
    <w:rsid w:val="00344926"/>
    <w:rsid w:val="00346758"/>
    <w:rsid w:val="00347CEA"/>
    <w:rsid w:val="00350FC3"/>
    <w:rsid w:val="00351056"/>
    <w:rsid w:val="00352466"/>
    <w:rsid w:val="00353F94"/>
    <w:rsid w:val="00355D50"/>
    <w:rsid w:val="003575B2"/>
    <w:rsid w:val="00357C4A"/>
    <w:rsid w:val="003662AA"/>
    <w:rsid w:val="00370A90"/>
    <w:rsid w:val="003732B8"/>
    <w:rsid w:val="00384995"/>
    <w:rsid w:val="0038741E"/>
    <w:rsid w:val="00397D4A"/>
    <w:rsid w:val="003A051F"/>
    <w:rsid w:val="003A0C15"/>
    <w:rsid w:val="003B12A7"/>
    <w:rsid w:val="003B697E"/>
    <w:rsid w:val="003C34B2"/>
    <w:rsid w:val="003C56D9"/>
    <w:rsid w:val="003D0D94"/>
    <w:rsid w:val="003D1B7E"/>
    <w:rsid w:val="003D22F1"/>
    <w:rsid w:val="003D39F1"/>
    <w:rsid w:val="003D54C6"/>
    <w:rsid w:val="003D6FFB"/>
    <w:rsid w:val="003E4004"/>
    <w:rsid w:val="003E481E"/>
    <w:rsid w:val="003E48C4"/>
    <w:rsid w:val="003E78F8"/>
    <w:rsid w:val="003F3B16"/>
    <w:rsid w:val="003F5449"/>
    <w:rsid w:val="00400892"/>
    <w:rsid w:val="004012C2"/>
    <w:rsid w:val="00404420"/>
    <w:rsid w:val="00405E87"/>
    <w:rsid w:val="00407613"/>
    <w:rsid w:val="00412882"/>
    <w:rsid w:val="0041445C"/>
    <w:rsid w:val="004153D9"/>
    <w:rsid w:val="0041796C"/>
    <w:rsid w:val="004222E2"/>
    <w:rsid w:val="004238CF"/>
    <w:rsid w:val="0043093E"/>
    <w:rsid w:val="004327AA"/>
    <w:rsid w:val="00435767"/>
    <w:rsid w:val="0043601D"/>
    <w:rsid w:val="004425EE"/>
    <w:rsid w:val="004466F8"/>
    <w:rsid w:val="00447DB3"/>
    <w:rsid w:val="00450B1A"/>
    <w:rsid w:val="00450CB7"/>
    <w:rsid w:val="00450D57"/>
    <w:rsid w:val="004516BC"/>
    <w:rsid w:val="0045216A"/>
    <w:rsid w:val="004535CE"/>
    <w:rsid w:val="00460ABA"/>
    <w:rsid w:val="00461139"/>
    <w:rsid w:val="00461B53"/>
    <w:rsid w:val="004633E9"/>
    <w:rsid w:val="00466B3A"/>
    <w:rsid w:val="00466E04"/>
    <w:rsid w:val="00467B64"/>
    <w:rsid w:val="00470817"/>
    <w:rsid w:val="00470F4C"/>
    <w:rsid w:val="00471F43"/>
    <w:rsid w:val="00472BAD"/>
    <w:rsid w:val="004744CD"/>
    <w:rsid w:val="004748EF"/>
    <w:rsid w:val="00480BC0"/>
    <w:rsid w:val="00482E22"/>
    <w:rsid w:val="004902BF"/>
    <w:rsid w:val="00495199"/>
    <w:rsid w:val="00497665"/>
    <w:rsid w:val="004978AA"/>
    <w:rsid w:val="00497D85"/>
    <w:rsid w:val="004A0836"/>
    <w:rsid w:val="004A35D1"/>
    <w:rsid w:val="004A4BBD"/>
    <w:rsid w:val="004B38EC"/>
    <w:rsid w:val="004B7F09"/>
    <w:rsid w:val="004C0CEE"/>
    <w:rsid w:val="004C0D23"/>
    <w:rsid w:val="004C1067"/>
    <w:rsid w:val="004C3C7F"/>
    <w:rsid w:val="004C3FA9"/>
    <w:rsid w:val="004D7A67"/>
    <w:rsid w:val="004E460E"/>
    <w:rsid w:val="004E4992"/>
    <w:rsid w:val="004E4C0C"/>
    <w:rsid w:val="004E7329"/>
    <w:rsid w:val="004F22E7"/>
    <w:rsid w:val="0050338E"/>
    <w:rsid w:val="005059B0"/>
    <w:rsid w:val="00507B03"/>
    <w:rsid w:val="00513258"/>
    <w:rsid w:val="00513787"/>
    <w:rsid w:val="00514EA0"/>
    <w:rsid w:val="00516A2D"/>
    <w:rsid w:val="00516A68"/>
    <w:rsid w:val="00517CA7"/>
    <w:rsid w:val="005238AA"/>
    <w:rsid w:val="0052447B"/>
    <w:rsid w:val="00525902"/>
    <w:rsid w:val="005300C3"/>
    <w:rsid w:val="00531C46"/>
    <w:rsid w:val="00537B2C"/>
    <w:rsid w:val="005429E1"/>
    <w:rsid w:val="00545121"/>
    <w:rsid w:val="005512A2"/>
    <w:rsid w:val="00551AA9"/>
    <w:rsid w:val="005537E0"/>
    <w:rsid w:val="00554F7D"/>
    <w:rsid w:val="00556F3F"/>
    <w:rsid w:val="00557B0B"/>
    <w:rsid w:val="00561050"/>
    <w:rsid w:val="005615DC"/>
    <w:rsid w:val="00563E57"/>
    <w:rsid w:val="00564ACD"/>
    <w:rsid w:val="00564B14"/>
    <w:rsid w:val="00570006"/>
    <w:rsid w:val="00583800"/>
    <w:rsid w:val="00587A7C"/>
    <w:rsid w:val="00595D32"/>
    <w:rsid w:val="00596EE1"/>
    <w:rsid w:val="00597010"/>
    <w:rsid w:val="005A0912"/>
    <w:rsid w:val="005A0F22"/>
    <w:rsid w:val="005A2D62"/>
    <w:rsid w:val="005A4959"/>
    <w:rsid w:val="005A66C3"/>
    <w:rsid w:val="005A7873"/>
    <w:rsid w:val="005B04DB"/>
    <w:rsid w:val="005B1505"/>
    <w:rsid w:val="005B3177"/>
    <w:rsid w:val="005B4DF9"/>
    <w:rsid w:val="005B5114"/>
    <w:rsid w:val="005B6FBE"/>
    <w:rsid w:val="005B7E03"/>
    <w:rsid w:val="005C0C98"/>
    <w:rsid w:val="005C1C82"/>
    <w:rsid w:val="005C36FB"/>
    <w:rsid w:val="005C719D"/>
    <w:rsid w:val="005C7355"/>
    <w:rsid w:val="005C7F3F"/>
    <w:rsid w:val="005D14E9"/>
    <w:rsid w:val="005D1732"/>
    <w:rsid w:val="005D2CE9"/>
    <w:rsid w:val="005D2FC1"/>
    <w:rsid w:val="005D40EE"/>
    <w:rsid w:val="005D56FF"/>
    <w:rsid w:val="005E0150"/>
    <w:rsid w:val="005E4A17"/>
    <w:rsid w:val="005E624E"/>
    <w:rsid w:val="005E677A"/>
    <w:rsid w:val="005F713A"/>
    <w:rsid w:val="00600B2B"/>
    <w:rsid w:val="0060251E"/>
    <w:rsid w:val="0060351A"/>
    <w:rsid w:val="00604964"/>
    <w:rsid w:val="00605525"/>
    <w:rsid w:val="00613054"/>
    <w:rsid w:val="006131F6"/>
    <w:rsid w:val="0062185E"/>
    <w:rsid w:val="00621EF6"/>
    <w:rsid w:val="00625835"/>
    <w:rsid w:val="00626A47"/>
    <w:rsid w:val="006301AE"/>
    <w:rsid w:val="006415ED"/>
    <w:rsid w:val="006423D3"/>
    <w:rsid w:val="00647792"/>
    <w:rsid w:val="00652770"/>
    <w:rsid w:val="00671932"/>
    <w:rsid w:val="00671C4F"/>
    <w:rsid w:val="00672037"/>
    <w:rsid w:val="006745F9"/>
    <w:rsid w:val="00674722"/>
    <w:rsid w:val="00676EBB"/>
    <w:rsid w:val="006826CD"/>
    <w:rsid w:val="006832EA"/>
    <w:rsid w:val="00683A8E"/>
    <w:rsid w:val="00686910"/>
    <w:rsid w:val="00687D7E"/>
    <w:rsid w:val="00687E91"/>
    <w:rsid w:val="00690889"/>
    <w:rsid w:val="00693779"/>
    <w:rsid w:val="00693822"/>
    <w:rsid w:val="00697882"/>
    <w:rsid w:val="00697FB0"/>
    <w:rsid w:val="006A35AF"/>
    <w:rsid w:val="006A4BB8"/>
    <w:rsid w:val="006A7D8A"/>
    <w:rsid w:val="006B06F3"/>
    <w:rsid w:val="006B30F8"/>
    <w:rsid w:val="006B5DE2"/>
    <w:rsid w:val="006B67E0"/>
    <w:rsid w:val="006B717D"/>
    <w:rsid w:val="006C554D"/>
    <w:rsid w:val="006C6644"/>
    <w:rsid w:val="006C737C"/>
    <w:rsid w:val="006D1AF7"/>
    <w:rsid w:val="006D47F7"/>
    <w:rsid w:val="006D4BB9"/>
    <w:rsid w:val="006E0B15"/>
    <w:rsid w:val="006E206A"/>
    <w:rsid w:val="006F0908"/>
    <w:rsid w:val="006F0FEE"/>
    <w:rsid w:val="006F29E7"/>
    <w:rsid w:val="006F3F79"/>
    <w:rsid w:val="006F4035"/>
    <w:rsid w:val="006F4D05"/>
    <w:rsid w:val="006F5222"/>
    <w:rsid w:val="006F6031"/>
    <w:rsid w:val="006F6D28"/>
    <w:rsid w:val="00702058"/>
    <w:rsid w:val="007034BF"/>
    <w:rsid w:val="00703DBB"/>
    <w:rsid w:val="0070607A"/>
    <w:rsid w:val="00711EA5"/>
    <w:rsid w:val="00714DF0"/>
    <w:rsid w:val="00724023"/>
    <w:rsid w:val="0072607F"/>
    <w:rsid w:val="007263CE"/>
    <w:rsid w:val="007264B5"/>
    <w:rsid w:val="00727FA6"/>
    <w:rsid w:val="00734B6A"/>
    <w:rsid w:val="00735A7F"/>
    <w:rsid w:val="0073784E"/>
    <w:rsid w:val="00742207"/>
    <w:rsid w:val="007439DA"/>
    <w:rsid w:val="007472C7"/>
    <w:rsid w:val="007501CC"/>
    <w:rsid w:val="0075020F"/>
    <w:rsid w:val="0075072F"/>
    <w:rsid w:val="00750F36"/>
    <w:rsid w:val="007552E4"/>
    <w:rsid w:val="00757DAD"/>
    <w:rsid w:val="007642D9"/>
    <w:rsid w:val="00766471"/>
    <w:rsid w:val="00780588"/>
    <w:rsid w:val="00781492"/>
    <w:rsid w:val="0078164C"/>
    <w:rsid w:val="007825C9"/>
    <w:rsid w:val="00783535"/>
    <w:rsid w:val="00785448"/>
    <w:rsid w:val="00786FA4"/>
    <w:rsid w:val="007919A7"/>
    <w:rsid w:val="0079398A"/>
    <w:rsid w:val="00794D82"/>
    <w:rsid w:val="00796F56"/>
    <w:rsid w:val="007974AB"/>
    <w:rsid w:val="007A3078"/>
    <w:rsid w:val="007A4C16"/>
    <w:rsid w:val="007B1234"/>
    <w:rsid w:val="007B271A"/>
    <w:rsid w:val="007B46F4"/>
    <w:rsid w:val="007C329F"/>
    <w:rsid w:val="007C3463"/>
    <w:rsid w:val="007D3059"/>
    <w:rsid w:val="007D34CE"/>
    <w:rsid w:val="007D5898"/>
    <w:rsid w:val="007E0A02"/>
    <w:rsid w:val="007E14F2"/>
    <w:rsid w:val="007E6DE5"/>
    <w:rsid w:val="007E7567"/>
    <w:rsid w:val="007E78E5"/>
    <w:rsid w:val="007F05F1"/>
    <w:rsid w:val="007F512F"/>
    <w:rsid w:val="008003FA"/>
    <w:rsid w:val="0080247E"/>
    <w:rsid w:val="00802A58"/>
    <w:rsid w:val="00802B77"/>
    <w:rsid w:val="00805224"/>
    <w:rsid w:val="00806017"/>
    <w:rsid w:val="00812519"/>
    <w:rsid w:val="008139D1"/>
    <w:rsid w:val="00814B2B"/>
    <w:rsid w:val="00820548"/>
    <w:rsid w:val="00820C1F"/>
    <w:rsid w:val="0082263B"/>
    <w:rsid w:val="00822AC4"/>
    <w:rsid w:val="0082346A"/>
    <w:rsid w:val="0082483E"/>
    <w:rsid w:val="00827DB6"/>
    <w:rsid w:val="0083004E"/>
    <w:rsid w:val="00835A29"/>
    <w:rsid w:val="00836A2A"/>
    <w:rsid w:val="00836D9C"/>
    <w:rsid w:val="008372D0"/>
    <w:rsid w:val="008464B9"/>
    <w:rsid w:val="00851B72"/>
    <w:rsid w:val="00861606"/>
    <w:rsid w:val="00861E00"/>
    <w:rsid w:val="00864CED"/>
    <w:rsid w:val="0086587D"/>
    <w:rsid w:val="008702E0"/>
    <w:rsid w:val="00880945"/>
    <w:rsid w:val="0088235F"/>
    <w:rsid w:val="00883479"/>
    <w:rsid w:val="008933E0"/>
    <w:rsid w:val="0089526C"/>
    <w:rsid w:val="008953C5"/>
    <w:rsid w:val="008961F2"/>
    <w:rsid w:val="00897964"/>
    <w:rsid w:val="00897C8D"/>
    <w:rsid w:val="008A0CA5"/>
    <w:rsid w:val="008A2FDF"/>
    <w:rsid w:val="008A70B8"/>
    <w:rsid w:val="008B385A"/>
    <w:rsid w:val="008B3B73"/>
    <w:rsid w:val="008B550B"/>
    <w:rsid w:val="008B56CD"/>
    <w:rsid w:val="008C091B"/>
    <w:rsid w:val="008C3F5F"/>
    <w:rsid w:val="008C549D"/>
    <w:rsid w:val="008C7938"/>
    <w:rsid w:val="008D2615"/>
    <w:rsid w:val="008D4B1C"/>
    <w:rsid w:val="008D5A16"/>
    <w:rsid w:val="008E7D39"/>
    <w:rsid w:val="008F038F"/>
    <w:rsid w:val="008F5749"/>
    <w:rsid w:val="008F7235"/>
    <w:rsid w:val="00900648"/>
    <w:rsid w:val="00902654"/>
    <w:rsid w:val="00906874"/>
    <w:rsid w:val="00906A91"/>
    <w:rsid w:val="00906D20"/>
    <w:rsid w:val="0090736D"/>
    <w:rsid w:val="00911BED"/>
    <w:rsid w:val="00912246"/>
    <w:rsid w:val="009154C3"/>
    <w:rsid w:val="00916D01"/>
    <w:rsid w:val="00920089"/>
    <w:rsid w:val="0092011F"/>
    <w:rsid w:val="009205C4"/>
    <w:rsid w:val="00920C7E"/>
    <w:rsid w:val="009212C5"/>
    <w:rsid w:val="009217E4"/>
    <w:rsid w:val="0092238D"/>
    <w:rsid w:val="00922665"/>
    <w:rsid w:val="00924472"/>
    <w:rsid w:val="00934706"/>
    <w:rsid w:val="00935587"/>
    <w:rsid w:val="00937E3A"/>
    <w:rsid w:val="00941379"/>
    <w:rsid w:val="00941749"/>
    <w:rsid w:val="009434D0"/>
    <w:rsid w:val="0094428B"/>
    <w:rsid w:val="0094496C"/>
    <w:rsid w:val="009523B7"/>
    <w:rsid w:val="009536D9"/>
    <w:rsid w:val="00954AFE"/>
    <w:rsid w:val="00956005"/>
    <w:rsid w:val="00957948"/>
    <w:rsid w:val="009601F6"/>
    <w:rsid w:val="00960B50"/>
    <w:rsid w:val="00960EAA"/>
    <w:rsid w:val="0096528B"/>
    <w:rsid w:val="0096652D"/>
    <w:rsid w:val="00967B89"/>
    <w:rsid w:val="009703C4"/>
    <w:rsid w:val="00972A3A"/>
    <w:rsid w:val="00973BB4"/>
    <w:rsid w:val="009764CA"/>
    <w:rsid w:val="00981313"/>
    <w:rsid w:val="0098144C"/>
    <w:rsid w:val="00984775"/>
    <w:rsid w:val="00984C0C"/>
    <w:rsid w:val="00984C4D"/>
    <w:rsid w:val="00984D9D"/>
    <w:rsid w:val="00985B40"/>
    <w:rsid w:val="00986ABE"/>
    <w:rsid w:val="00986C32"/>
    <w:rsid w:val="00987AF9"/>
    <w:rsid w:val="00991421"/>
    <w:rsid w:val="0099303A"/>
    <w:rsid w:val="00994057"/>
    <w:rsid w:val="009A14BE"/>
    <w:rsid w:val="009A304F"/>
    <w:rsid w:val="009A39EA"/>
    <w:rsid w:val="009A3E9E"/>
    <w:rsid w:val="009A6219"/>
    <w:rsid w:val="009A62FA"/>
    <w:rsid w:val="009A6583"/>
    <w:rsid w:val="009B3CE1"/>
    <w:rsid w:val="009B4FF3"/>
    <w:rsid w:val="009C0D2A"/>
    <w:rsid w:val="009C2262"/>
    <w:rsid w:val="009C3859"/>
    <w:rsid w:val="009C39CA"/>
    <w:rsid w:val="009C5DC8"/>
    <w:rsid w:val="009C723B"/>
    <w:rsid w:val="009D1019"/>
    <w:rsid w:val="009D6415"/>
    <w:rsid w:val="009D74DF"/>
    <w:rsid w:val="009D7D8A"/>
    <w:rsid w:val="009E10E4"/>
    <w:rsid w:val="009E191C"/>
    <w:rsid w:val="009E719E"/>
    <w:rsid w:val="009E7C5E"/>
    <w:rsid w:val="009F2031"/>
    <w:rsid w:val="009F5E49"/>
    <w:rsid w:val="00A01707"/>
    <w:rsid w:val="00A01AF9"/>
    <w:rsid w:val="00A05A0E"/>
    <w:rsid w:val="00A072B4"/>
    <w:rsid w:val="00A07D79"/>
    <w:rsid w:val="00A11111"/>
    <w:rsid w:val="00A11409"/>
    <w:rsid w:val="00A12014"/>
    <w:rsid w:val="00A12389"/>
    <w:rsid w:val="00A15106"/>
    <w:rsid w:val="00A208EE"/>
    <w:rsid w:val="00A23F5D"/>
    <w:rsid w:val="00A25490"/>
    <w:rsid w:val="00A26204"/>
    <w:rsid w:val="00A3275C"/>
    <w:rsid w:val="00A335EC"/>
    <w:rsid w:val="00A34A48"/>
    <w:rsid w:val="00A377F6"/>
    <w:rsid w:val="00A422CC"/>
    <w:rsid w:val="00A442F2"/>
    <w:rsid w:val="00A44515"/>
    <w:rsid w:val="00A46293"/>
    <w:rsid w:val="00A51833"/>
    <w:rsid w:val="00A52A4C"/>
    <w:rsid w:val="00A538F4"/>
    <w:rsid w:val="00A55713"/>
    <w:rsid w:val="00A610D6"/>
    <w:rsid w:val="00A61207"/>
    <w:rsid w:val="00A6588B"/>
    <w:rsid w:val="00A66A19"/>
    <w:rsid w:val="00A70632"/>
    <w:rsid w:val="00A70662"/>
    <w:rsid w:val="00A72713"/>
    <w:rsid w:val="00A743C1"/>
    <w:rsid w:val="00A76464"/>
    <w:rsid w:val="00A80552"/>
    <w:rsid w:val="00A8191E"/>
    <w:rsid w:val="00A81C45"/>
    <w:rsid w:val="00A846AB"/>
    <w:rsid w:val="00A860AE"/>
    <w:rsid w:val="00A90E21"/>
    <w:rsid w:val="00A91F4A"/>
    <w:rsid w:val="00A92ABC"/>
    <w:rsid w:val="00A95CB3"/>
    <w:rsid w:val="00AA1B92"/>
    <w:rsid w:val="00AA2A53"/>
    <w:rsid w:val="00AA2BB4"/>
    <w:rsid w:val="00AA3379"/>
    <w:rsid w:val="00AA6A4E"/>
    <w:rsid w:val="00AB05CD"/>
    <w:rsid w:val="00AB38E3"/>
    <w:rsid w:val="00AB44AB"/>
    <w:rsid w:val="00AB64D9"/>
    <w:rsid w:val="00AB7E4D"/>
    <w:rsid w:val="00AC0D95"/>
    <w:rsid w:val="00AC3241"/>
    <w:rsid w:val="00AC35ED"/>
    <w:rsid w:val="00AD182B"/>
    <w:rsid w:val="00AD467C"/>
    <w:rsid w:val="00AD503B"/>
    <w:rsid w:val="00AE13DF"/>
    <w:rsid w:val="00AE296E"/>
    <w:rsid w:val="00AE3E25"/>
    <w:rsid w:val="00AF221D"/>
    <w:rsid w:val="00AF533B"/>
    <w:rsid w:val="00AF7AC6"/>
    <w:rsid w:val="00B01922"/>
    <w:rsid w:val="00B03B72"/>
    <w:rsid w:val="00B062AC"/>
    <w:rsid w:val="00B14433"/>
    <w:rsid w:val="00B2115A"/>
    <w:rsid w:val="00B2582B"/>
    <w:rsid w:val="00B305B2"/>
    <w:rsid w:val="00B30C17"/>
    <w:rsid w:val="00B312EC"/>
    <w:rsid w:val="00B31331"/>
    <w:rsid w:val="00B32C03"/>
    <w:rsid w:val="00B3313E"/>
    <w:rsid w:val="00B36AF9"/>
    <w:rsid w:val="00B36B9D"/>
    <w:rsid w:val="00B401B9"/>
    <w:rsid w:val="00B41BC6"/>
    <w:rsid w:val="00B43013"/>
    <w:rsid w:val="00B4368A"/>
    <w:rsid w:val="00B5308B"/>
    <w:rsid w:val="00B54611"/>
    <w:rsid w:val="00B56B74"/>
    <w:rsid w:val="00B60C15"/>
    <w:rsid w:val="00B63738"/>
    <w:rsid w:val="00B64934"/>
    <w:rsid w:val="00B64A53"/>
    <w:rsid w:val="00B67D37"/>
    <w:rsid w:val="00B7016E"/>
    <w:rsid w:val="00B71E3E"/>
    <w:rsid w:val="00B769E2"/>
    <w:rsid w:val="00B86320"/>
    <w:rsid w:val="00B910A6"/>
    <w:rsid w:val="00B959AE"/>
    <w:rsid w:val="00B96BA0"/>
    <w:rsid w:val="00BA2FCD"/>
    <w:rsid w:val="00BA31A5"/>
    <w:rsid w:val="00BA50EE"/>
    <w:rsid w:val="00BA52E2"/>
    <w:rsid w:val="00BA69AF"/>
    <w:rsid w:val="00BA6EF7"/>
    <w:rsid w:val="00BA77EE"/>
    <w:rsid w:val="00BB2EAE"/>
    <w:rsid w:val="00BB58BB"/>
    <w:rsid w:val="00BC01B8"/>
    <w:rsid w:val="00BC0384"/>
    <w:rsid w:val="00BC071E"/>
    <w:rsid w:val="00BC4090"/>
    <w:rsid w:val="00BC7E33"/>
    <w:rsid w:val="00BD14F4"/>
    <w:rsid w:val="00BD4813"/>
    <w:rsid w:val="00BE0DB2"/>
    <w:rsid w:val="00BE2480"/>
    <w:rsid w:val="00BE45A6"/>
    <w:rsid w:val="00BE6E96"/>
    <w:rsid w:val="00BF5AA4"/>
    <w:rsid w:val="00C02F02"/>
    <w:rsid w:val="00C04BE8"/>
    <w:rsid w:val="00C053E2"/>
    <w:rsid w:val="00C057CF"/>
    <w:rsid w:val="00C0701B"/>
    <w:rsid w:val="00C10EED"/>
    <w:rsid w:val="00C11995"/>
    <w:rsid w:val="00C11F85"/>
    <w:rsid w:val="00C2273E"/>
    <w:rsid w:val="00C22CDE"/>
    <w:rsid w:val="00C23336"/>
    <w:rsid w:val="00C25E04"/>
    <w:rsid w:val="00C26B95"/>
    <w:rsid w:val="00C271A6"/>
    <w:rsid w:val="00C27FE3"/>
    <w:rsid w:val="00C30686"/>
    <w:rsid w:val="00C306D2"/>
    <w:rsid w:val="00C3088F"/>
    <w:rsid w:val="00C30B44"/>
    <w:rsid w:val="00C31310"/>
    <w:rsid w:val="00C3259C"/>
    <w:rsid w:val="00C33BB0"/>
    <w:rsid w:val="00C35A44"/>
    <w:rsid w:val="00C35DD1"/>
    <w:rsid w:val="00C3641A"/>
    <w:rsid w:val="00C45948"/>
    <w:rsid w:val="00C45D65"/>
    <w:rsid w:val="00C52E5C"/>
    <w:rsid w:val="00C56190"/>
    <w:rsid w:val="00C6258A"/>
    <w:rsid w:val="00C6338D"/>
    <w:rsid w:val="00C64D42"/>
    <w:rsid w:val="00C65E6D"/>
    <w:rsid w:val="00C70B3E"/>
    <w:rsid w:val="00C70FA8"/>
    <w:rsid w:val="00C73EA2"/>
    <w:rsid w:val="00C740CD"/>
    <w:rsid w:val="00C75836"/>
    <w:rsid w:val="00C81BAA"/>
    <w:rsid w:val="00C81FFC"/>
    <w:rsid w:val="00C82F00"/>
    <w:rsid w:val="00C82FE4"/>
    <w:rsid w:val="00C903B8"/>
    <w:rsid w:val="00C920AB"/>
    <w:rsid w:val="00C92678"/>
    <w:rsid w:val="00C92D3C"/>
    <w:rsid w:val="00C93217"/>
    <w:rsid w:val="00C94950"/>
    <w:rsid w:val="00CA0CB2"/>
    <w:rsid w:val="00CA26F6"/>
    <w:rsid w:val="00CA5FC8"/>
    <w:rsid w:val="00CB07E9"/>
    <w:rsid w:val="00CB72DD"/>
    <w:rsid w:val="00CC1302"/>
    <w:rsid w:val="00CC38C8"/>
    <w:rsid w:val="00CC3DEE"/>
    <w:rsid w:val="00CC4FAE"/>
    <w:rsid w:val="00CC57CA"/>
    <w:rsid w:val="00CC62AB"/>
    <w:rsid w:val="00CC69E3"/>
    <w:rsid w:val="00CD1525"/>
    <w:rsid w:val="00CD2B18"/>
    <w:rsid w:val="00CD4A0D"/>
    <w:rsid w:val="00CD4EB8"/>
    <w:rsid w:val="00CD53E7"/>
    <w:rsid w:val="00CE071C"/>
    <w:rsid w:val="00CE1251"/>
    <w:rsid w:val="00CE13C1"/>
    <w:rsid w:val="00CE1CCA"/>
    <w:rsid w:val="00CE2058"/>
    <w:rsid w:val="00CE2CAE"/>
    <w:rsid w:val="00CE30B4"/>
    <w:rsid w:val="00CE3C4C"/>
    <w:rsid w:val="00CE6B82"/>
    <w:rsid w:val="00CF02FF"/>
    <w:rsid w:val="00CF74E5"/>
    <w:rsid w:val="00CF7979"/>
    <w:rsid w:val="00D01FD0"/>
    <w:rsid w:val="00D0206A"/>
    <w:rsid w:val="00D02ADE"/>
    <w:rsid w:val="00D04067"/>
    <w:rsid w:val="00D04FF4"/>
    <w:rsid w:val="00D06462"/>
    <w:rsid w:val="00D11758"/>
    <w:rsid w:val="00D12029"/>
    <w:rsid w:val="00D12A97"/>
    <w:rsid w:val="00D149AD"/>
    <w:rsid w:val="00D14E8E"/>
    <w:rsid w:val="00D21425"/>
    <w:rsid w:val="00D2257C"/>
    <w:rsid w:val="00D258FE"/>
    <w:rsid w:val="00D26989"/>
    <w:rsid w:val="00D31E29"/>
    <w:rsid w:val="00D31E59"/>
    <w:rsid w:val="00D3565A"/>
    <w:rsid w:val="00D35C66"/>
    <w:rsid w:val="00D35E8B"/>
    <w:rsid w:val="00D36501"/>
    <w:rsid w:val="00D43A6A"/>
    <w:rsid w:val="00D45435"/>
    <w:rsid w:val="00D46566"/>
    <w:rsid w:val="00D51947"/>
    <w:rsid w:val="00D51BCF"/>
    <w:rsid w:val="00D54138"/>
    <w:rsid w:val="00D5485E"/>
    <w:rsid w:val="00D600A8"/>
    <w:rsid w:val="00D6222D"/>
    <w:rsid w:val="00D63401"/>
    <w:rsid w:val="00D65E34"/>
    <w:rsid w:val="00D66492"/>
    <w:rsid w:val="00D66843"/>
    <w:rsid w:val="00D7081D"/>
    <w:rsid w:val="00D7089C"/>
    <w:rsid w:val="00D71F51"/>
    <w:rsid w:val="00D73402"/>
    <w:rsid w:val="00D74189"/>
    <w:rsid w:val="00D82714"/>
    <w:rsid w:val="00D85F05"/>
    <w:rsid w:val="00D87953"/>
    <w:rsid w:val="00D90F6E"/>
    <w:rsid w:val="00D91B38"/>
    <w:rsid w:val="00D9202E"/>
    <w:rsid w:val="00D92F88"/>
    <w:rsid w:val="00D964E9"/>
    <w:rsid w:val="00D968FC"/>
    <w:rsid w:val="00DA0A24"/>
    <w:rsid w:val="00DA25E2"/>
    <w:rsid w:val="00DA303E"/>
    <w:rsid w:val="00DA5092"/>
    <w:rsid w:val="00DA576E"/>
    <w:rsid w:val="00DA7CF6"/>
    <w:rsid w:val="00DB27F1"/>
    <w:rsid w:val="00DB284A"/>
    <w:rsid w:val="00DB4270"/>
    <w:rsid w:val="00DB4C53"/>
    <w:rsid w:val="00DB50B4"/>
    <w:rsid w:val="00DB5CA0"/>
    <w:rsid w:val="00DC4BEE"/>
    <w:rsid w:val="00DC7518"/>
    <w:rsid w:val="00DD3610"/>
    <w:rsid w:val="00DD4BA8"/>
    <w:rsid w:val="00DD56B7"/>
    <w:rsid w:val="00DD57EB"/>
    <w:rsid w:val="00DD5D14"/>
    <w:rsid w:val="00DD6B51"/>
    <w:rsid w:val="00DE04EA"/>
    <w:rsid w:val="00DE2B63"/>
    <w:rsid w:val="00DE4F7C"/>
    <w:rsid w:val="00DE522C"/>
    <w:rsid w:val="00DE7737"/>
    <w:rsid w:val="00DE77EE"/>
    <w:rsid w:val="00DE7E6F"/>
    <w:rsid w:val="00DF147C"/>
    <w:rsid w:val="00DF542D"/>
    <w:rsid w:val="00DF6B96"/>
    <w:rsid w:val="00DF7EF0"/>
    <w:rsid w:val="00E00387"/>
    <w:rsid w:val="00E03EE1"/>
    <w:rsid w:val="00E137FE"/>
    <w:rsid w:val="00E143F5"/>
    <w:rsid w:val="00E144A6"/>
    <w:rsid w:val="00E1640E"/>
    <w:rsid w:val="00E2243B"/>
    <w:rsid w:val="00E22FA9"/>
    <w:rsid w:val="00E23534"/>
    <w:rsid w:val="00E25F0F"/>
    <w:rsid w:val="00E3191B"/>
    <w:rsid w:val="00E337C1"/>
    <w:rsid w:val="00E37727"/>
    <w:rsid w:val="00E40CB3"/>
    <w:rsid w:val="00E4190D"/>
    <w:rsid w:val="00E44429"/>
    <w:rsid w:val="00E5008B"/>
    <w:rsid w:val="00E513CA"/>
    <w:rsid w:val="00E518C3"/>
    <w:rsid w:val="00E519CA"/>
    <w:rsid w:val="00E565D5"/>
    <w:rsid w:val="00E57130"/>
    <w:rsid w:val="00E57B7E"/>
    <w:rsid w:val="00E701DD"/>
    <w:rsid w:val="00E706B1"/>
    <w:rsid w:val="00E70D5D"/>
    <w:rsid w:val="00E72488"/>
    <w:rsid w:val="00E765EA"/>
    <w:rsid w:val="00E76C8A"/>
    <w:rsid w:val="00E81463"/>
    <w:rsid w:val="00E8165A"/>
    <w:rsid w:val="00E8297D"/>
    <w:rsid w:val="00E85320"/>
    <w:rsid w:val="00E86B60"/>
    <w:rsid w:val="00E93474"/>
    <w:rsid w:val="00E93B08"/>
    <w:rsid w:val="00E9431F"/>
    <w:rsid w:val="00E95A14"/>
    <w:rsid w:val="00EA06E5"/>
    <w:rsid w:val="00EA24BE"/>
    <w:rsid w:val="00EA3367"/>
    <w:rsid w:val="00EA4F45"/>
    <w:rsid w:val="00EA5002"/>
    <w:rsid w:val="00EA74A7"/>
    <w:rsid w:val="00EA7668"/>
    <w:rsid w:val="00EB08D2"/>
    <w:rsid w:val="00EB552F"/>
    <w:rsid w:val="00EB5FD8"/>
    <w:rsid w:val="00EB6E32"/>
    <w:rsid w:val="00EB7365"/>
    <w:rsid w:val="00EC0479"/>
    <w:rsid w:val="00EC444C"/>
    <w:rsid w:val="00EC6E24"/>
    <w:rsid w:val="00ED1411"/>
    <w:rsid w:val="00ED25E3"/>
    <w:rsid w:val="00ED5377"/>
    <w:rsid w:val="00ED7577"/>
    <w:rsid w:val="00EE054B"/>
    <w:rsid w:val="00EE2124"/>
    <w:rsid w:val="00EE5B5E"/>
    <w:rsid w:val="00EE5ECA"/>
    <w:rsid w:val="00EF011E"/>
    <w:rsid w:val="00EF01BA"/>
    <w:rsid w:val="00EF08A8"/>
    <w:rsid w:val="00EF3536"/>
    <w:rsid w:val="00EF65D3"/>
    <w:rsid w:val="00F01FBB"/>
    <w:rsid w:val="00F04AE4"/>
    <w:rsid w:val="00F122E1"/>
    <w:rsid w:val="00F12705"/>
    <w:rsid w:val="00F1585E"/>
    <w:rsid w:val="00F17E85"/>
    <w:rsid w:val="00F2316D"/>
    <w:rsid w:val="00F23255"/>
    <w:rsid w:val="00F24A10"/>
    <w:rsid w:val="00F26A5C"/>
    <w:rsid w:val="00F300F5"/>
    <w:rsid w:val="00F3056E"/>
    <w:rsid w:val="00F33994"/>
    <w:rsid w:val="00F3598C"/>
    <w:rsid w:val="00F37E68"/>
    <w:rsid w:val="00F40BEF"/>
    <w:rsid w:val="00F43231"/>
    <w:rsid w:val="00F47373"/>
    <w:rsid w:val="00F50B69"/>
    <w:rsid w:val="00F55A83"/>
    <w:rsid w:val="00F56B2F"/>
    <w:rsid w:val="00F574BB"/>
    <w:rsid w:val="00F608A0"/>
    <w:rsid w:val="00F61C87"/>
    <w:rsid w:val="00F62694"/>
    <w:rsid w:val="00F63751"/>
    <w:rsid w:val="00F63841"/>
    <w:rsid w:val="00F64178"/>
    <w:rsid w:val="00F65533"/>
    <w:rsid w:val="00F659B4"/>
    <w:rsid w:val="00F65B33"/>
    <w:rsid w:val="00F71D6D"/>
    <w:rsid w:val="00F74B17"/>
    <w:rsid w:val="00F80983"/>
    <w:rsid w:val="00F81B46"/>
    <w:rsid w:val="00F82DCD"/>
    <w:rsid w:val="00F84240"/>
    <w:rsid w:val="00F9073B"/>
    <w:rsid w:val="00F90BAD"/>
    <w:rsid w:val="00F92624"/>
    <w:rsid w:val="00F94252"/>
    <w:rsid w:val="00F9593D"/>
    <w:rsid w:val="00FA027A"/>
    <w:rsid w:val="00FA2136"/>
    <w:rsid w:val="00FA5468"/>
    <w:rsid w:val="00FA794D"/>
    <w:rsid w:val="00FB0328"/>
    <w:rsid w:val="00FB2024"/>
    <w:rsid w:val="00FB2789"/>
    <w:rsid w:val="00FC02FD"/>
    <w:rsid w:val="00FC290B"/>
    <w:rsid w:val="00FC43C6"/>
    <w:rsid w:val="00FC6D19"/>
    <w:rsid w:val="00FD210C"/>
    <w:rsid w:val="00FD2A81"/>
    <w:rsid w:val="00FD3E45"/>
    <w:rsid w:val="00FE0B4E"/>
    <w:rsid w:val="00FE21B8"/>
    <w:rsid w:val="00FE4521"/>
    <w:rsid w:val="00FE4BA3"/>
    <w:rsid w:val="00FF1C53"/>
    <w:rsid w:val="00FF3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0"/>
  <w15:docId w15:val="{D8C57CAA-45D7-4B74-AD6B-5E3F37D70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C6D19"/>
    <w:pPr>
      <w:suppressAutoHyphens/>
      <w:spacing w:after="0" w:line="240" w:lineRule="auto"/>
    </w:pPr>
    <w:rPr>
      <w:sz w:val="24"/>
      <w:szCs w:val="24"/>
      <w:lang w:eastAsia="ar-SA"/>
    </w:rPr>
  </w:style>
  <w:style w:type="paragraph" w:styleId="Nadpis1">
    <w:name w:val="heading 1"/>
    <w:basedOn w:val="Normln"/>
    <w:next w:val="Normln"/>
    <w:link w:val="Nadpis1Char"/>
    <w:uiPriority w:val="99"/>
    <w:qFormat/>
    <w:rsid w:val="00FC6D19"/>
    <w:pPr>
      <w:keepNext/>
      <w:tabs>
        <w:tab w:val="num" w:pos="432"/>
      </w:tabs>
      <w:spacing w:before="240" w:after="60" w:line="360" w:lineRule="exact"/>
      <w:ind w:left="432" w:hanging="432"/>
      <w:jc w:val="center"/>
      <w:outlineLvl w:val="0"/>
    </w:pPr>
    <w:rPr>
      <w:b/>
      <w:bCs/>
      <w:spacing w:val="20"/>
      <w:kern w:val="1"/>
      <w:sz w:val="32"/>
      <w:szCs w:val="32"/>
    </w:rPr>
  </w:style>
  <w:style w:type="paragraph" w:styleId="Nadpis2">
    <w:name w:val="heading 2"/>
    <w:basedOn w:val="Normln"/>
    <w:next w:val="Normln"/>
    <w:link w:val="Nadpis2Char"/>
    <w:semiHidden/>
    <w:unhideWhenUsed/>
    <w:qFormat/>
    <w:locked/>
    <w:rsid w:val="006C737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2z1">
    <w:name w:val="WW8Num2z1"/>
    <w:uiPriority w:val="99"/>
    <w:rsid w:val="00FC6D19"/>
    <w:rPr>
      <w:rFonts w:ascii="Courier New" w:hAnsi="Courier New"/>
    </w:rPr>
  </w:style>
  <w:style w:type="character" w:customStyle="1" w:styleId="Nadpis1Char">
    <w:name w:val="Nadpis 1 Char"/>
    <w:basedOn w:val="Standardnpsmoodstavce"/>
    <w:link w:val="Nadpis1"/>
    <w:uiPriority w:val="99"/>
    <w:locked/>
    <w:rPr>
      <w:rFonts w:ascii="Cambria" w:hAnsi="Cambria" w:cs="Cambria"/>
      <w:b/>
      <w:bCs/>
      <w:kern w:val="32"/>
      <w:sz w:val="32"/>
      <w:szCs w:val="32"/>
      <w:lang w:val="x-none" w:eastAsia="ar-SA" w:bidi="ar-SA"/>
    </w:rPr>
  </w:style>
  <w:style w:type="character" w:customStyle="1" w:styleId="WW8Num2z0">
    <w:name w:val="WW8Num2z0"/>
    <w:uiPriority w:val="99"/>
    <w:rsid w:val="00FC6D19"/>
    <w:rPr>
      <w:rFonts w:ascii="Symbol" w:hAnsi="Symbol"/>
    </w:rPr>
  </w:style>
  <w:style w:type="character" w:customStyle="1" w:styleId="WW8Num3z0">
    <w:name w:val="WW8Num3z0"/>
    <w:uiPriority w:val="99"/>
    <w:rsid w:val="00FC6D19"/>
    <w:rPr>
      <w:rFonts w:ascii="Symbol" w:hAnsi="Symbol"/>
    </w:rPr>
  </w:style>
  <w:style w:type="character" w:customStyle="1" w:styleId="WW8Num3z1">
    <w:name w:val="WW8Num3z1"/>
    <w:uiPriority w:val="99"/>
    <w:rsid w:val="00FC6D19"/>
    <w:rPr>
      <w:rFonts w:ascii="OpenSymbol" w:hAnsi="OpenSymbol"/>
    </w:rPr>
  </w:style>
  <w:style w:type="character" w:customStyle="1" w:styleId="WW8Num4z0">
    <w:name w:val="WW8Num4z0"/>
    <w:uiPriority w:val="99"/>
    <w:rsid w:val="00FC6D19"/>
    <w:rPr>
      <w:rFonts w:ascii="Symbol" w:hAnsi="Symbol"/>
    </w:rPr>
  </w:style>
  <w:style w:type="character" w:customStyle="1" w:styleId="WW8Num4z1">
    <w:name w:val="WW8Num4z1"/>
    <w:uiPriority w:val="99"/>
    <w:rsid w:val="00FC6D19"/>
    <w:rPr>
      <w:rFonts w:ascii="Courier New" w:hAnsi="Courier New"/>
    </w:rPr>
  </w:style>
  <w:style w:type="character" w:customStyle="1" w:styleId="WW8Num5z0">
    <w:name w:val="WW8Num5z0"/>
    <w:uiPriority w:val="99"/>
    <w:rsid w:val="00FC6D19"/>
    <w:rPr>
      <w:rFonts w:ascii="Symbol" w:hAnsi="Symbol"/>
    </w:rPr>
  </w:style>
  <w:style w:type="character" w:customStyle="1" w:styleId="WW8Num5z1">
    <w:name w:val="WW8Num5z1"/>
    <w:uiPriority w:val="99"/>
    <w:rsid w:val="00FC6D19"/>
    <w:rPr>
      <w:rFonts w:ascii="OpenSymbol" w:hAnsi="OpenSymbol"/>
    </w:rPr>
  </w:style>
  <w:style w:type="character" w:customStyle="1" w:styleId="Absatz-Standardschriftart">
    <w:name w:val="Absatz-Standardschriftart"/>
    <w:uiPriority w:val="99"/>
    <w:rsid w:val="00FC6D19"/>
  </w:style>
  <w:style w:type="character" w:customStyle="1" w:styleId="WW-Absatz-Standardschriftart">
    <w:name w:val="WW-Absatz-Standardschriftart"/>
    <w:uiPriority w:val="99"/>
    <w:rsid w:val="00FC6D19"/>
  </w:style>
  <w:style w:type="character" w:customStyle="1" w:styleId="WW8Num1z0">
    <w:name w:val="WW8Num1z0"/>
    <w:uiPriority w:val="99"/>
    <w:rsid w:val="00FC6D19"/>
    <w:rPr>
      <w:rFonts w:ascii="Symbol" w:hAnsi="Symbol"/>
    </w:rPr>
  </w:style>
  <w:style w:type="character" w:customStyle="1" w:styleId="WW8Num1z1">
    <w:name w:val="WW8Num1z1"/>
    <w:uiPriority w:val="99"/>
    <w:rsid w:val="00FC6D19"/>
    <w:rPr>
      <w:rFonts w:ascii="Courier New" w:hAnsi="Courier New"/>
    </w:rPr>
  </w:style>
  <w:style w:type="character" w:customStyle="1" w:styleId="WW8Num1z2">
    <w:name w:val="WW8Num1z2"/>
    <w:uiPriority w:val="99"/>
    <w:rsid w:val="00FC6D19"/>
    <w:rPr>
      <w:rFonts w:ascii="Wingdings" w:hAnsi="Wingdings"/>
    </w:rPr>
  </w:style>
  <w:style w:type="character" w:customStyle="1" w:styleId="WW8Num2z2">
    <w:name w:val="WW8Num2z2"/>
    <w:uiPriority w:val="99"/>
    <w:rsid w:val="00FC6D19"/>
    <w:rPr>
      <w:rFonts w:ascii="Wingdings" w:hAnsi="Wingdings"/>
    </w:rPr>
  </w:style>
  <w:style w:type="character" w:customStyle="1" w:styleId="WW8Num3z2">
    <w:name w:val="WW8Num3z2"/>
    <w:uiPriority w:val="99"/>
    <w:rsid w:val="00FC6D19"/>
    <w:rPr>
      <w:rFonts w:ascii="Wingdings" w:hAnsi="Wingdings"/>
    </w:rPr>
  </w:style>
  <w:style w:type="character" w:customStyle="1" w:styleId="WW8Num3z4">
    <w:name w:val="WW8Num3z4"/>
    <w:uiPriority w:val="99"/>
    <w:rsid w:val="00FC6D19"/>
    <w:rPr>
      <w:rFonts w:ascii="Courier New" w:hAnsi="Courier New"/>
    </w:rPr>
  </w:style>
  <w:style w:type="character" w:customStyle="1" w:styleId="WW8Num4z2">
    <w:name w:val="WW8Num4z2"/>
    <w:uiPriority w:val="99"/>
    <w:rsid w:val="00FC6D19"/>
    <w:rPr>
      <w:rFonts w:ascii="Wingdings" w:hAnsi="Wingdings"/>
    </w:rPr>
  </w:style>
  <w:style w:type="character" w:customStyle="1" w:styleId="Standardnpsmoodstavce1">
    <w:name w:val="Standardní písmo odstavce1"/>
    <w:uiPriority w:val="99"/>
    <w:rsid w:val="00FC6D19"/>
  </w:style>
  <w:style w:type="character" w:styleId="Hypertextovodkaz">
    <w:name w:val="Hyperlink"/>
    <w:basedOn w:val="Standardnpsmoodstavce"/>
    <w:uiPriority w:val="99"/>
    <w:rsid w:val="00FC6D19"/>
    <w:rPr>
      <w:rFonts w:cs="Times New Roman"/>
      <w:color w:val="0000FF"/>
      <w:u w:val="single"/>
    </w:rPr>
  </w:style>
  <w:style w:type="character" w:styleId="slostrnky">
    <w:name w:val="page number"/>
    <w:basedOn w:val="Standardnpsmoodstavce1"/>
    <w:uiPriority w:val="99"/>
    <w:rsid w:val="00FC6D19"/>
    <w:rPr>
      <w:rFonts w:cs="Times New Roman"/>
    </w:rPr>
  </w:style>
  <w:style w:type="character" w:styleId="Zdraznn">
    <w:name w:val="Emphasis"/>
    <w:basedOn w:val="Standardnpsmoodstavce"/>
    <w:uiPriority w:val="99"/>
    <w:qFormat/>
    <w:rsid w:val="00FC6D19"/>
    <w:rPr>
      <w:rFonts w:cs="Times New Roman"/>
      <w:i/>
      <w:iCs/>
    </w:rPr>
  </w:style>
  <w:style w:type="character" w:styleId="Sledovanodkaz">
    <w:name w:val="FollowedHyperlink"/>
    <w:basedOn w:val="Standardnpsmoodstavce"/>
    <w:uiPriority w:val="99"/>
    <w:rsid w:val="00FC6D19"/>
    <w:rPr>
      <w:rFonts w:cs="Times New Roman"/>
      <w:color w:val="auto"/>
      <w:u w:val="single"/>
    </w:rPr>
  </w:style>
  <w:style w:type="character" w:customStyle="1" w:styleId="Odkaznakoment1">
    <w:name w:val="Odkaz na komentář1"/>
    <w:uiPriority w:val="99"/>
    <w:rsid w:val="00FC6D19"/>
    <w:rPr>
      <w:sz w:val="16"/>
    </w:rPr>
  </w:style>
  <w:style w:type="character" w:customStyle="1" w:styleId="Odrky">
    <w:name w:val="Odrážky"/>
    <w:uiPriority w:val="99"/>
    <w:rsid w:val="00FC6D19"/>
    <w:rPr>
      <w:rFonts w:ascii="OpenSymbol" w:hAnsi="OpenSymbol"/>
    </w:rPr>
  </w:style>
  <w:style w:type="paragraph" w:customStyle="1" w:styleId="Nadpis">
    <w:name w:val="Nadpis"/>
    <w:basedOn w:val="Normln"/>
    <w:next w:val="Zkladntext"/>
    <w:uiPriority w:val="99"/>
    <w:rsid w:val="00FC6D19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Zkladntext">
    <w:name w:val="Body Text"/>
    <w:basedOn w:val="Normln"/>
    <w:link w:val="ZkladntextChar"/>
    <w:uiPriority w:val="99"/>
    <w:rsid w:val="00FC6D19"/>
    <w:pPr>
      <w:spacing w:after="120"/>
    </w:pPr>
  </w:style>
  <w:style w:type="paragraph" w:customStyle="1" w:styleId="Rejstk">
    <w:name w:val="Rejstřík"/>
    <w:basedOn w:val="Normln"/>
    <w:uiPriority w:val="99"/>
    <w:rsid w:val="00FC6D19"/>
    <w:pPr>
      <w:suppressLineNumbers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locked/>
    <w:rPr>
      <w:rFonts w:cs="Times New Roman"/>
      <w:sz w:val="24"/>
      <w:szCs w:val="24"/>
      <w:lang w:val="x-none" w:eastAsia="ar-SA" w:bidi="ar-SA"/>
    </w:rPr>
  </w:style>
  <w:style w:type="paragraph" w:customStyle="1" w:styleId="Popisek">
    <w:name w:val="Popisek"/>
    <w:basedOn w:val="Normln"/>
    <w:uiPriority w:val="99"/>
    <w:rsid w:val="00FC6D19"/>
    <w:pPr>
      <w:suppressLineNumbers/>
      <w:spacing w:before="120" w:after="120"/>
    </w:pPr>
    <w:rPr>
      <w:i/>
      <w:iCs/>
    </w:rPr>
  </w:style>
  <w:style w:type="paragraph" w:styleId="Seznam">
    <w:name w:val="List"/>
    <w:basedOn w:val="Zkladntext"/>
    <w:uiPriority w:val="99"/>
    <w:rsid w:val="00FC6D19"/>
  </w:style>
  <w:style w:type="paragraph" w:customStyle="1" w:styleId="TEXT">
    <w:name w:val="TEXT"/>
    <w:basedOn w:val="Normln"/>
    <w:uiPriority w:val="99"/>
    <w:rsid w:val="00FC6D19"/>
    <w:pPr>
      <w:spacing w:line="360" w:lineRule="auto"/>
    </w:pPr>
    <w:rPr>
      <w:rFonts w:eastAsia="SimSun"/>
    </w:rPr>
  </w:style>
  <w:style w:type="paragraph" w:styleId="Zhlav">
    <w:name w:val="header"/>
    <w:basedOn w:val="Normln"/>
    <w:link w:val="ZhlavChar"/>
    <w:uiPriority w:val="99"/>
    <w:rsid w:val="00FC6D19"/>
    <w:pPr>
      <w:tabs>
        <w:tab w:val="center" w:pos="4536"/>
        <w:tab w:val="right" w:pos="9072"/>
      </w:tabs>
    </w:pPr>
  </w:style>
  <w:style w:type="paragraph" w:customStyle="1" w:styleId="Contact">
    <w:name w:val="Contact"/>
    <w:basedOn w:val="Normln"/>
    <w:uiPriority w:val="99"/>
    <w:rsid w:val="00FC6D19"/>
    <w:pPr>
      <w:spacing w:line="280" w:lineRule="exact"/>
    </w:pPr>
    <w:rPr>
      <w:sz w:val="22"/>
      <w:szCs w:val="22"/>
    </w:rPr>
  </w:style>
  <w:style w:type="character" w:customStyle="1" w:styleId="ZhlavChar">
    <w:name w:val="Záhlaví Char"/>
    <w:basedOn w:val="Standardnpsmoodstavce"/>
    <w:link w:val="Zhlav"/>
    <w:uiPriority w:val="99"/>
    <w:semiHidden/>
    <w:locked/>
    <w:rPr>
      <w:rFonts w:cs="Times New Roman"/>
      <w:sz w:val="24"/>
      <w:szCs w:val="24"/>
      <w:lang w:val="x-none" w:eastAsia="ar-SA" w:bidi="ar-SA"/>
    </w:rPr>
  </w:style>
  <w:style w:type="paragraph" w:styleId="Textbubliny">
    <w:name w:val="Balloon Text"/>
    <w:basedOn w:val="Normln"/>
    <w:link w:val="TextbublinyChar"/>
    <w:uiPriority w:val="99"/>
    <w:semiHidden/>
    <w:rsid w:val="00FC6D19"/>
    <w:rPr>
      <w:rFonts w:ascii="Tahoma" w:hAnsi="Tahoma" w:cs="Tahoma"/>
      <w:sz w:val="16"/>
      <w:szCs w:val="16"/>
    </w:rPr>
  </w:style>
  <w:style w:type="paragraph" w:styleId="Zpat">
    <w:name w:val="footer"/>
    <w:basedOn w:val="Normln"/>
    <w:link w:val="ZpatChar"/>
    <w:uiPriority w:val="99"/>
    <w:rsid w:val="00FC6D19"/>
    <w:pPr>
      <w:tabs>
        <w:tab w:val="center" w:pos="4536"/>
        <w:tab w:val="right" w:pos="9072"/>
      </w:tabs>
    </w:p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Pr>
      <w:rFonts w:ascii="Tahoma" w:hAnsi="Tahoma" w:cs="Tahoma"/>
      <w:sz w:val="16"/>
      <w:szCs w:val="16"/>
      <w:lang w:val="x-none" w:eastAsia="ar-SA" w:bidi="ar-SA"/>
    </w:rPr>
  </w:style>
  <w:style w:type="paragraph" w:customStyle="1" w:styleId="Textkomente1">
    <w:name w:val="Text komentáře1"/>
    <w:basedOn w:val="Normln"/>
    <w:uiPriority w:val="99"/>
    <w:rsid w:val="00FC6D19"/>
    <w:rPr>
      <w:sz w:val="20"/>
      <w:szCs w:val="20"/>
    </w:rPr>
  </w:style>
  <w:style w:type="character" w:customStyle="1" w:styleId="ZpatChar">
    <w:name w:val="Zápatí Char"/>
    <w:basedOn w:val="Standardnpsmoodstavce"/>
    <w:link w:val="Zpat"/>
    <w:uiPriority w:val="99"/>
    <w:semiHidden/>
    <w:locked/>
    <w:rPr>
      <w:rFonts w:cs="Times New Roman"/>
      <w:sz w:val="24"/>
      <w:szCs w:val="24"/>
      <w:lang w:val="x-none" w:eastAsia="ar-SA" w:bidi="ar-SA"/>
    </w:rPr>
  </w:style>
  <w:style w:type="paragraph" w:styleId="Textkomente">
    <w:name w:val="annotation text"/>
    <w:basedOn w:val="Normln"/>
    <w:link w:val="TextkomenteChar"/>
    <w:uiPriority w:val="99"/>
    <w:semiHidden/>
    <w:rsid w:val="00ED5377"/>
    <w:rPr>
      <w:sz w:val="20"/>
      <w:szCs w:val="20"/>
    </w:rPr>
  </w:style>
  <w:style w:type="paragraph" w:customStyle="1" w:styleId="Nadpistabulky">
    <w:name w:val="Nadpis tabulky"/>
    <w:basedOn w:val="Obsahtabulky"/>
    <w:uiPriority w:val="99"/>
    <w:rsid w:val="00FC6D19"/>
    <w:pPr>
      <w:jc w:val="center"/>
    </w:pPr>
    <w:rPr>
      <w:b/>
      <w:bCs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Pr>
      <w:rFonts w:cs="Times New Roman"/>
      <w:lang w:val="x-none" w:eastAsia="ar-SA" w:bidi="ar-SA"/>
    </w:rPr>
  </w:style>
  <w:style w:type="paragraph" w:styleId="FormtovanvHTML">
    <w:name w:val="HTML Preformatted"/>
    <w:aliases w:val="Char"/>
    <w:basedOn w:val="Normln"/>
    <w:link w:val="FormtovanvHTMLChar"/>
    <w:uiPriority w:val="99"/>
    <w:rsid w:val="00FC6D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  <w:lang w:val="de-DE"/>
    </w:rPr>
  </w:style>
  <w:style w:type="paragraph" w:customStyle="1" w:styleId="Obsahrmce">
    <w:name w:val="Obsah rámce"/>
    <w:basedOn w:val="Zkladntext"/>
    <w:uiPriority w:val="99"/>
    <w:rsid w:val="00FC6D19"/>
  </w:style>
  <w:style w:type="character" w:customStyle="1" w:styleId="FormtovanvHTMLChar">
    <w:name w:val="Formátovaný v HTML Char"/>
    <w:aliases w:val="Char Char"/>
    <w:basedOn w:val="Standardnpsmoodstavce"/>
    <w:link w:val="FormtovanvHTML"/>
    <w:uiPriority w:val="99"/>
    <w:locked/>
    <w:rsid w:val="00984775"/>
    <w:rPr>
      <w:rFonts w:ascii="Courier New" w:hAnsi="Courier New" w:cs="Courier New"/>
      <w:color w:val="000000"/>
      <w:lang w:val="de-DE" w:eastAsia="ar-SA" w:bidi="ar-SA"/>
    </w:rPr>
  </w:style>
  <w:style w:type="paragraph" w:styleId="Pedmtkomente">
    <w:name w:val="annotation subject"/>
    <w:basedOn w:val="Textkomente1"/>
    <w:next w:val="Textkomente1"/>
    <w:link w:val="PedmtkomenteChar"/>
    <w:uiPriority w:val="99"/>
    <w:semiHidden/>
    <w:rsid w:val="00FC6D19"/>
    <w:rPr>
      <w:b/>
      <w:bCs/>
    </w:rPr>
  </w:style>
  <w:style w:type="paragraph" w:customStyle="1" w:styleId="Obsahtabulky">
    <w:name w:val="Obsah tabulky"/>
    <w:basedOn w:val="Normln"/>
    <w:uiPriority w:val="99"/>
    <w:rsid w:val="00FC6D19"/>
    <w:pPr>
      <w:suppressLineNumbers/>
    </w:p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Pr>
      <w:rFonts w:cs="Times New Roman"/>
      <w:b/>
      <w:bCs/>
      <w:lang w:val="x-none" w:eastAsia="ar-SA" w:bidi="ar-SA"/>
    </w:rPr>
  </w:style>
  <w:style w:type="paragraph" w:styleId="Normlnweb">
    <w:name w:val="Normal (Web)"/>
    <w:basedOn w:val="Normln"/>
    <w:uiPriority w:val="99"/>
    <w:rsid w:val="00FC6D19"/>
    <w:pPr>
      <w:spacing w:before="280" w:after="280"/>
    </w:pPr>
  </w:style>
  <w:style w:type="character" w:customStyle="1" w:styleId="Michal">
    <w:name w:val="Michal"/>
    <w:uiPriority w:val="99"/>
    <w:semiHidden/>
    <w:rsid w:val="00D600A8"/>
    <w:rPr>
      <w:rFonts w:ascii="Arial" w:hAnsi="Arial"/>
      <w:color w:val="auto"/>
      <w:sz w:val="20"/>
    </w:rPr>
  </w:style>
  <w:style w:type="character" w:styleId="Odkaznakoment">
    <w:name w:val="annotation reference"/>
    <w:basedOn w:val="Standardnpsmoodstavce"/>
    <w:uiPriority w:val="99"/>
    <w:semiHidden/>
    <w:rsid w:val="00ED5377"/>
    <w:rPr>
      <w:rFonts w:cs="Times New Roman"/>
      <w:sz w:val="16"/>
      <w:szCs w:val="16"/>
    </w:rPr>
  </w:style>
  <w:style w:type="character" w:customStyle="1" w:styleId="hps">
    <w:name w:val="hps"/>
    <w:basedOn w:val="Standardnpsmoodstavce"/>
    <w:uiPriority w:val="99"/>
    <w:rsid w:val="00227DEB"/>
    <w:rPr>
      <w:rFonts w:cs="Times New Roman"/>
    </w:rPr>
  </w:style>
  <w:style w:type="character" w:customStyle="1" w:styleId="atn">
    <w:name w:val="atn"/>
    <w:basedOn w:val="Standardnpsmoodstavce"/>
    <w:uiPriority w:val="99"/>
    <w:rsid w:val="00227DEB"/>
    <w:rPr>
      <w:rFonts w:cs="Times New Roman"/>
    </w:rPr>
  </w:style>
  <w:style w:type="paragraph" w:styleId="Revize">
    <w:name w:val="Revision"/>
    <w:hidden/>
    <w:uiPriority w:val="99"/>
    <w:semiHidden/>
    <w:rsid w:val="0045216A"/>
    <w:pPr>
      <w:spacing w:after="0" w:line="240" w:lineRule="auto"/>
    </w:pPr>
    <w:rPr>
      <w:sz w:val="24"/>
      <w:szCs w:val="24"/>
      <w:lang w:eastAsia="ar-SA"/>
    </w:rPr>
  </w:style>
  <w:style w:type="character" w:customStyle="1" w:styleId="st">
    <w:name w:val="st"/>
    <w:basedOn w:val="Standardnpsmoodstavce"/>
    <w:uiPriority w:val="99"/>
    <w:rsid w:val="00B2582B"/>
    <w:rPr>
      <w:rFonts w:cs="Times New Roman"/>
    </w:rPr>
  </w:style>
  <w:style w:type="character" w:customStyle="1" w:styleId="f">
    <w:name w:val="f"/>
    <w:basedOn w:val="Standardnpsmoodstavce"/>
    <w:uiPriority w:val="99"/>
    <w:rsid w:val="00B2582B"/>
    <w:rPr>
      <w:rFonts w:cs="Times New Roman"/>
    </w:rPr>
  </w:style>
  <w:style w:type="character" w:customStyle="1" w:styleId="longtext">
    <w:name w:val="long_text"/>
    <w:uiPriority w:val="99"/>
    <w:rsid w:val="00C057CF"/>
  </w:style>
  <w:style w:type="paragraph" w:styleId="Nzev">
    <w:name w:val="Title"/>
    <w:basedOn w:val="Normln"/>
    <w:next w:val="Normln"/>
    <w:link w:val="NzevChar"/>
    <w:uiPriority w:val="99"/>
    <w:qFormat/>
    <w:rsid w:val="001A3D58"/>
    <w:pPr>
      <w:pBdr>
        <w:bottom w:val="single" w:sz="8" w:space="4" w:color="4F81BD"/>
      </w:pBdr>
      <w:spacing w:after="300"/>
    </w:pPr>
    <w:rPr>
      <w:rFonts w:ascii="Cambria" w:hAnsi="Cambria" w:cs="Cambria"/>
      <w:color w:val="17365D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6E206A"/>
    <w:pPr>
      <w:suppressAutoHyphens w:val="0"/>
      <w:ind w:left="720"/>
    </w:pPr>
    <w:rPr>
      <w:rFonts w:ascii="Calibri" w:hAnsi="Calibri" w:cs="Calibri"/>
      <w:sz w:val="22"/>
      <w:szCs w:val="22"/>
      <w:lang w:eastAsia="cs-CZ"/>
    </w:rPr>
  </w:style>
  <w:style w:type="character" w:customStyle="1" w:styleId="NzevChar">
    <w:name w:val="Název Char"/>
    <w:basedOn w:val="Standardnpsmoodstavce"/>
    <w:link w:val="Nzev"/>
    <w:uiPriority w:val="99"/>
    <w:locked/>
    <w:rsid w:val="001A3D58"/>
    <w:rPr>
      <w:rFonts w:ascii="Cambria" w:hAnsi="Cambria" w:cs="Cambria"/>
      <w:color w:val="17365D"/>
      <w:spacing w:val="5"/>
      <w:kern w:val="28"/>
      <w:sz w:val="52"/>
      <w:szCs w:val="52"/>
      <w:lang w:val="x-none" w:eastAsia="ar-SA" w:bidi="ar-SA"/>
    </w:rPr>
  </w:style>
  <w:style w:type="paragraph" w:customStyle="1" w:styleId="ListParagraph1">
    <w:name w:val="List Paragraph1"/>
    <w:basedOn w:val="Normln"/>
    <w:rsid w:val="00BD14F4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val="sk-SK" w:eastAsia="en-US"/>
    </w:rPr>
  </w:style>
  <w:style w:type="character" w:customStyle="1" w:styleId="Nadpis2Char">
    <w:name w:val="Nadpis 2 Char"/>
    <w:basedOn w:val="Standardnpsmoodstavce"/>
    <w:link w:val="Nadpis2"/>
    <w:semiHidden/>
    <w:rsid w:val="006C737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300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64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643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1643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64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64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1643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64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64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643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1643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16438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1643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16438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5F5F5"/>
                                    <w:left w:val="single" w:sz="6" w:space="0" w:color="F5F5F5"/>
                                    <w:bottom w:val="single" w:sz="6" w:space="0" w:color="F5F5F5"/>
                                    <w:right w:val="single" w:sz="6" w:space="0" w:color="F5F5F5"/>
                                  </w:divBdr>
                                  <w:divsChild>
                                    <w:div w:id="10116438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16438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1643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64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64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643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1643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1643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16438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16438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5F5F5"/>
                                    <w:left w:val="single" w:sz="6" w:space="0" w:color="F5F5F5"/>
                                    <w:bottom w:val="single" w:sz="6" w:space="0" w:color="F5F5F5"/>
                                    <w:right w:val="single" w:sz="6" w:space="0" w:color="F5F5F5"/>
                                  </w:divBdr>
                                  <w:divsChild>
                                    <w:div w:id="10116438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16438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1643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64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643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1643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6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643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1643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64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643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1643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64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64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962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B8B673-84E5-4E1D-BBB3-32E01AFB8B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1003</Words>
  <Characters>5919</Characters>
  <Application>Microsoft Office Word</Application>
  <DocSecurity>0</DocSecurity>
  <Lines>49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www.ceec.eu</vt:lpstr>
      <vt:lpstr>www.ceec.eu</vt:lpstr>
    </vt:vector>
  </TitlesOfParts>
  <Company>KPMG</Company>
  <LinksUpToDate>false</LinksUpToDate>
  <CharactersWithSpaces>6909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www.ceec.eu</dc:title>
  <dc:creator>www.ceec.eu</dc:creator>
  <cp:lastModifiedBy>CEEC Research</cp:lastModifiedBy>
  <cp:revision>3</cp:revision>
  <cp:lastPrinted>1900-12-31T23:00:00Z</cp:lastPrinted>
  <dcterms:created xsi:type="dcterms:W3CDTF">2015-12-07T13:31:00Z</dcterms:created>
  <dcterms:modified xsi:type="dcterms:W3CDTF">2015-12-07T14:18:00Z</dcterms:modified>
</cp:coreProperties>
</file>