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DD" w:rsidRDefault="00376EDD" w:rsidP="00F61E7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61E76" w:rsidRDefault="00E35CCE" w:rsidP="00F61E7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5CCE">
        <w:rPr>
          <w:rFonts w:ascii="Arial" w:hAnsi="Arial" w:cs="Arial"/>
          <w:b/>
          <w:bCs/>
          <w:sz w:val="32"/>
          <w:szCs w:val="32"/>
        </w:rPr>
        <w:t xml:space="preserve">Stavebnictví </w:t>
      </w:r>
      <w:r w:rsidR="0042515D">
        <w:rPr>
          <w:rFonts w:ascii="Arial" w:hAnsi="Arial" w:cs="Arial"/>
          <w:b/>
          <w:bCs/>
          <w:sz w:val="32"/>
          <w:szCs w:val="32"/>
        </w:rPr>
        <w:t xml:space="preserve">poroste </w:t>
      </w:r>
      <w:r w:rsidRPr="00E35CCE">
        <w:rPr>
          <w:rFonts w:ascii="Arial" w:hAnsi="Arial" w:cs="Arial"/>
          <w:b/>
          <w:bCs/>
          <w:sz w:val="32"/>
          <w:szCs w:val="32"/>
        </w:rPr>
        <w:t xml:space="preserve">v roce 2016 i 2017 </w:t>
      </w:r>
    </w:p>
    <w:p w:rsidR="00E35CCE" w:rsidRDefault="00E35CCE" w:rsidP="00F61E7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9289E" w:rsidRPr="00FD2919" w:rsidRDefault="00B9289E" w:rsidP="000F60FC">
      <w:pPr>
        <w:spacing w:line="360" w:lineRule="auto"/>
        <w:jc w:val="both"/>
        <w:rPr>
          <w:rFonts w:ascii="Arial" w:hAnsi="Arial" w:cs="Arial"/>
          <w:b/>
          <w:bCs/>
        </w:rPr>
      </w:pPr>
      <w:r w:rsidRPr="00F61E76">
        <w:rPr>
          <w:rFonts w:ascii="Arial" w:hAnsi="Arial" w:cs="Arial"/>
          <w:b/>
          <w:bCs/>
        </w:rPr>
        <w:t xml:space="preserve">Praha, </w:t>
      </w:r>
      <w:r w:rsidR="00FF75B4">
        <w:rPr>
          <w:rFonts w:ascii="Arial" w:hAnsi="Arial" w:cs="Arial"/>
          <w:b/>
          <w:bCs/>
        </w:rPr>
        <w:t>1</w:t>
      </w:r>
      <w:r w:rsidRPr="00F61E76">
        <w:rPr>
          <w:rFonts w:ascii="Arial" w:hAnsi="Arial" w:cs="Arial"/>
          <w:b/>
          <w:bCs/>
        </w:rPr>
        <w:t xml:space="preserve">. </w:t>
      </w:r>
      <w:r w:rsidR="00FF75B4">
        <w:rPr>
          <w:rFonts w:ascii="Arial" w:hAnsi="Arial" w:cs="Arial"/>
          <w:b/>
          <w:bCs/>
        </w:rPr>
        <w:t>prosince</w:t>
      </w:r>
      <w:r w:rsidRPr="00F61E76">
        <w:rPr>
          <w:rFonts w:ascii="Arial" w:hAnsi="Arial" w:cs="Arial"/>
          <w:b/>
          <w:bCs/>
        </w:rPr>
        <w:t xml:space="preserve"> </w:t>
      </w:r>
      <w:r w:rsidR="00FD7539" w:rsidRPr="00F61E76">
        <w:rPr>
          <w:rFonts w:ascii="Arial" w:hAnsi="Arial" w:cs="Arial"/>
          <w:b/>
          <w:bCs/>
        </w:rPr>
        <w:t>–</w:t>
      </w:r>
      <w:r w:rsidR="00942258">
        <w:rPr>
          <w:rFonts w:ascii="Arial" w:hAnsi="Arial" w:cs="Arial"/>
          <w:b/>
          <w:bCs/>
        </w:rPr>
        <w:t xml:space="preserve"> Objem stavební produkce </w:t>
      </w:r>
      <w:r w:rsidR="0042515D">
        <w:rPr>
          <w:rFonts w:ascii="Arial" w:hAnsi="Arial" w:cs="Arial"/>
          <w:b/>
          <w:bCs/>
        </w:rPr>
        <w:t xml:space="preserve">bude </w:t>
      </w:r>
      <w:r w:rsidR="00942258">
        <w:rPr>
          <w:rFonts w:ascii="Arial" w:hAnsi="Arial" w:cs="Arial"/>
          <w:b/>
          <w:bCs/>
        </w:rPr>
        <w:t xml:space="preserve">v následujících dvou letech mírně růst – </w:t>
      </w:r>
      <w:r w:rsidR="0042515D">
        <w:rPr>
          <w:rFonts w:ascii="Arial" w:hAnsi="Arial" w:cs="Arial"/>
          <w:b/>
          <w:bCs/>
        </w:rPr>
        <w:t xml:space="preserve">v roce 2016 </w:t>
      </w:r>
      <w:r w:rsidR="00942258">
        <w:rPr>
          <w:rFonts w:ascii="Arial" w:hAnsi="Arial" w:cs="Arial"/>
          <w:b/>
          <w:bCs/>
        </w:rPr>
        <w:t>v průměru o 4,5 %</w:t>
      </w:r>
      <w:r w:rsidR="0042515D">
        <w:rPr>
          <w:rFonts w:ascii="Arial" w:hAnsi="Arial" w:cs="Arial"/>
          <w:b/>
          <w:bCs/>
        </w:rPr>
        <w:t>,</w:t>
      </w:r>
      <w:r w:rsidR="00942258">
        <w:rPr>
          <w:rFonts w:ascii="Arial" w:hAnsi="Arial" w:cs="Arial"/>
          <w:b/>
          <w:bCs/>
        </w:rPr>
        <w:t xml:space="preserve"> </w:t>
      </w:r>
      <w:r w:rsidR="0042515D">
        <w:rPr>
          <w:rFonts w:ascii="Arial" w:hAnsi="Arial" w:cs="Arial"/>
          <w:b/>
          <w:bCs/>
        </w:rPr>
        <w:t>v roce 2017</w:t>
      </w:r>
      <w:r w:rsidR="00942258">
        <w:rPr>
          <w:rFonts w:ascii="Arial" w:hAnsi="Arial" w:cs="Arial"/>
          <w:b/>
          <w:bCs/>
        </w:rPr>
        <w:t xml:space="preserve"> o 3,0 %</w:t>
      </w:r>
      <w:r w:rsidR="0042515D">
        <w:rPr>
          <w:rFonts w:ascii="Arial" w:hAnsi="Arial" w:cs="Arial"/>
          <w:b/>
          <w:bCs/>
        </w:rPr>
        <w:t>.</w:t>
      </w:r>
      <w:r w:rsidR="00942258">
        <w:rPr>
          <w:rFonts w:ascii="Arial" w:hAnsi="Arial" w:cs="Arial"/>
          <w:b/>
          <w:bCs/>
        </w:rPr>
        <w:t xml:space="preserve"> </w:t>
      </w:r>
      <w:r w:rsidR="00B5474B">
        <w:rPr>
          <w:rFonts w:ascii="Arial" w:hAnsi="Arial" w:cs="Arial"/>
          <w:b/>
          <w:bCs/>
        </w:rPr>
        <w:t xml:space="preserve">Spolu s výkony sektoru porostou také tržby stavebních společností. Už </w:t>
      </w:r>
      <w:r w:rsidR="0042515D">
        <w:rPr>
          <w:rFonts w:ascii="Arial" w:hAnsi="Arial" w:cs="Arial"/>
          <w:b/>
          <w:bCs/>
        </w:rPr>
        <w:t xml:space="preserve">letošní </w:t>
      </w:r>
      <w:r w:rsidR="00B5474B">
        <w:rPr>
          <w:rFonts w:ascii="Arial" w:hAnsi="Arial" w:cs="Arial"/>
          <w:b/>
          <w:bCs/>
        </w:rPr>
        <w:t>rok se pro stavební firmy vyvíjí příznivě</w:t>
      </w:r>
      <w:r w:rsidR="0042515D">
        <w:rPr>
          <w:rFonts w:ascii="Arial" w:hAnsi="Arial" w:cs="Arial"/>
          <w:b/>
          <w:bCs/>
        </w:rPr>
        <w:t>, k</w:t>
      </w:r>
      <w:r w:rsidR="00B5474B">
        <w:rPr>
          <w:rFonts w:ascii="Arial" w:hAnsi="Arial" w:cs="Arial"/>
          <w:b/>
          <w:bCs/>
        </w:rPr>
        <w:t xml:space="preserve">apacity společností jsou vytížené na 95 procent. Téměř polovina (42 %) firem připravuje na rok </w:t>
      </w:r>
      <w:r w:rsidR="0042515D">
        <w:rPr>
          <w:rFonts w:ascii="Arial" w:hAnsi="Arial" w:cs="Arial"/>
          <w:b/>
          <w:bCs/>
        </w:rPr>
        <w:t xml:space="preserve">2016 </w:t>
      </w:r>
      <w:r w:rsidR="00B5474B">
        <w:rPr>
          <w:rFonts w:ascii="Arial" w:hAnsi="Arial" w:cs="Arial"/>
          <w:b/>
          <w:bCs/>
        </w:rPr>
        <w:t xml:space="preserve">nábor </w:t>
      </w:r>
      <w:r w:rsidR="0042515D">
        <w:rPr>
          <w:rFonts w:ascii="Arial" w:hAnsi="Arial" w:cs="Arial"/>
          <w:b/>
          <w:bCs/>
        </w:rPr>
        <w:t xml:space="preserve">nových </w:t>
      </w:r>
      <w:r w:rsidR="00B5474B">
        <w:rPr>
          <w:rFonts w:ascii="Arial" w:hAnsi="Arial" w:cs="Arial"/>
          <w:b/>
          <w:bCs/>
        </w:rPr>
        <w:t xml:space="preserve">zaměstnanců. Více informací najdete v </w:t>
      </w:r>
      <w:r w:rsidR="00A439A2">
        <w:rPr>
          <w:rFonts w:ascii="Arial" w:hAnsi="Arial" w:cs="Arial"/>
          <w:b/>
          <w:bCs/>
        </w:rPr>
        <w:t>Kvartální analýz</w:t>
      </w:r>
      <w:r w:rsidR="00B5474B">
        <w:rPr>
          <w:rFonts w:ascii="Arial" w:hAnsi="Arial" w:cs="Arial"/>
          <w:b/>
          <w:bCs/>
        </w:rPr>
        <w:t>e</w:t>
      </w:r>
      <w:r w:rsidR="00562B13" w:rsidRPr="00FD2919">
        <w:rPr>
          <w:rFonts w:ascii="Arial" w:hAnsi="Arial" w:cs="Arial"/>
          <w:b/>
          <w:bCs/>
        </w:rPr>
        <w:t xml:space="preserve"> českého stavebnictví Q</w:t>
      </w:r>
      <w:r w:rsidR="002553E8">
        <w:rPr>
          <w:rFonts w:ascii="Arial" w:hAnsi="Arial" w:cs="Arial"/>
          <w:b/>
          <w:bCs/>
        </w:rPr>
        <w:t>4</w:t>
      </w:r>
      <w:r w:rsidR="00562B13" w:rsidRPr="00FD2919">
        <w:rPr>
          <w:rFonts w:ascii="Arial" w:hAnsi="Arial" w:cs="Arial"/>
          <w:b/>
          <w:bCs/>
        </w:rPr>
        <w:t>/</w:t>
      </w:r>
      <w:r w:rsidR="00277BF7" w:rsidRPr="00FD2919">
        <w:rPr>
          <w:rFonts w:ascii="Arial" w:hAnsi="Arial" w:cs="Arial"/>
          <w:b/>
          <w:bCs/>
        </w:rPr>
        <w:t>201</w:t>
      </w:r>
      <w:r w:rsidR="000F60FC">
        <w:rPr>
          <w:rFonts w:ascii="Arial" w:hAnsi="Arial" w:cs="Arial"/>
          <w:b/>
          <w:bCs/>
        </w:rPr>
        <w:t>5</w:t>
      </w:r>
      <w:r w:rsidR="00277BF7" w:rsidRPr="00FD2919">
        <w:rPr>
          <w:rFonts w:ascii="Arial" w:hAnsi="Arial" w:cs="Arial"/>
          <w:b/>
          <w:bCs/>
        </w:rPr>
        <w:t xml:space="preserve"> </w:t>
      </w:r>
      <w:r w:rsidR="001B4E45">
        <w:rPr>
          <w:rFonts w:ascii="Arial" w:hAnsi="Arial" w:cs="Arial"/>
          <w:b/>
          <w:bCs/>
        </w:rPr>
        <w:t>zpracovan</w:t>
      </w:r>
      <w:r w:rsidR="009E590A">
        <w:rPr>
          <w:rFonts w:ascii="Arial" w:hAnsi="Arial" w:cs="Arial"/>
          <w:b/>
          <w:bCs/>
        </w:rPr>
        <w:t>é</w:t>
      </w:r>
      <w:r w:rsidRPr="00FD2919">
        <w:rPr>
          <w:rFonts w:ascii="Arial" w:hAnsi="Arial" w:cs="Arial"/>
          <w:b/>
          <w:bCs/>
        </w:rPr>
        <w:t xml:space="preserve"> analytickou společností CEEC Research </w:t>
      </w:r>
      <w:r w:rsidR="00F970B9" w:rsidRPr="00FD2919">
        <w:rPr>
          <w:rFonts w:ascii="Arial" w:hAnsi="Arial" w:cs="Arial"/>
          <w:b/>
          <w:bCs/>
        </w:rPr>
        <w:t>ve spolupráci s</w:t>
      </w:r>
      <w:r w:rsidR="000F60FC">
        <w:rPr>
          <w:rFonts w:ascii="Arial" w:hAnsi="Arial" w:cs="Arial"/>
          <w:b/>
          <w:bCs/>
        </w:rPr>
        <w:t>e</w:t>
      </w:r>
      <w:r w:rsidR="00F970B9" w:rsidRPr="00FD2919">
        <w:rPr>
          <w:rFonts w:ascii="Arial" w:hAnsi="Arial" w:cs="Arial"/>
          <w:b/>
          <w:bCs/>
        </w:rPr>
        <w:t> </w:t>
      </w:r>
      <w:r w:rsidR="006244AC">
        <w:rPr>
          <w:rFonts w:ascii="Arial" w:hAnsi="Arial" w:cs="Arial"/>
          <w:b/>
          <w:bCs/>
        </w:rPr>
        <w:t>SGCP,</w:t>
      </w:r>
      <w:r w:rsidR="000F60FC">
        <w:rPr>
          <w:rFonts w:ascii="Arial" w:hAnsi="Arial" w:cs="Arial"/>
          <w:b/>
          <w:bCs/>
        </w:rPr>
        <w:t xml:space="preserve"> </w:t>
      </w:r>
      <w:r w:rsidR="000F60FC" w:rsidRPr="000F60FC">
        <w:rPr>
          <w:rFonts w:ascii="Arial" w:hAnsi="Arial" w:cs="Arial"/>
          <w:b/>
          <w:bCs/>
        </w:rPr>
        <w:t>d</w:t>
      </w:r>
      <w:r w:rsidR="000F60FC">
        <w:rPr>
          <w:rFonts w:ascii="Arial" w:hAnsi="Arial" w:cs="Arial"/>
          <w:b/>
          <w:bCs/>
        </w:rPr>
        <w:t>iviz</w:t>
      </w:r>
      <w:r w:rsidR="006244AC">
        <w:rPr>
          <w:rFonts w:ascii="Arial" w:hAnsi="Arial" w:cs="Arial"/>
          <w:b/>
          <w:bCs/>
        </w:rPr>
        <w:t>e</w:t>
      </w:r>
      <w:r w:rsidR="000F60FC" w:rsidRPr="000F60FC">
        <w:rPr>
          <w:rFonts w:ascii="Arial" w:hAnsi="Arial" w:cs="Arial"/>
          <w:b/>
          <w:bCs/>
        </w:rPr>
        <w:t xml:space="preserve"> Weber</w:t>
      </w:r>
      <w:r w:rsidR="009E590A">
        <w:rPr>
          <w:rFonts w:ascii="Arial" w:hAnsi="Arial" w:cs="Arial"/>
          <w:b/>
          <w:bCs/>
        </w:rPr>
        <w:t>.</w:t>
      </w:r>
      <w:r w:rsidR="00516CFC">
        <w:rPr>
          <w:rFonts w:ascii="Arial" w:hAnsi="Arial" w:cs="Arial"/>
          <w:b/>
          <w:bCs/>
        </w:rPr>
        <w:t xml:space="preserve"> </w:t>
      </w:r>
    </w:p>
    <w:p w:rsidR="00151A89" w:rsidRDefault="00151A89" w:rsidP="008658E5">
      <w:pPr>
        <w:spacing w:line="360" w:lineRule="auto"/>
        <w:jc w:val="both"/>
        <w:rPr>
          <w:rFonts w:ascii="Arial" w:hAnsi="Arial" w:cs="Arial"/>
        </w:rPr>
      </w:pPr>
    </w:p>
    <w:p w:rsidR="002C6684" w:rsidRDefault="0075061A" w:rsidP="002C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Podle výsledků nejnovější Kvartální analýzy českého stavebnictví Q4/2015 poroste s</w:t>
      </w:r>
      <w:r w:rsidR="008E4F0E">
        <w:rPr>
          <w:rFonts w:ascii="Arial" w:hAnsi="Arial" w:cs="Arial"/>
        </w:rPr>
        <w:t xml:space="preserve">tavební sektor také v následujících dvou letech. V roce </w:t>
      </w:r>
      <w:r>
        <w:rPr>
          <w:rFonts w:ascii="Arial" w:hAnsi="Arial" w:cs="Arial"/>
        </w:rPr>
        <w:t xml:space="preserve">2016 se podle </w:t>
      </w:r>
      <w:r w:rsidR="008E4F0E">
        <w:rPr>
          <w:rFonts w:ascii="Arial" w:hAnsi="Arial" w:cs="Arial"/>
        </w:rPr>
        <w:t>devíti z deseti (87 procent) ředitelů stavebních společností objem produkce</w:t>
      </w:r>
      <w:r>
        <w:rPr>
          <w:rFonts w:ascii="Arial" w:hAnsi="Arial" w:cs="Arial"/>
        </w:rPr>
        <w:t xml:space="preserve"> zvýší</w:t>
      </w:r>
      <w:r w:rsidR="001D0021">
        <w:rPr>
          <w:rFonts w:ascii="Arial" w:hAnsi="Arial" w:cs="Arial"/>
        </w:rPr>
        <w:t>. „V</w:t>
      </w:r>
      <w:r w:rsidR="008E4F0E">
        <w:rPr>
          <w:rFonts w:ascii="Arial" w:hAnsi="Arial" w:cs="Arial"/>
        </w:rPr>
        <w:t xml:space="preserve"> průměru </w:t>
      </w:r>
      <w:r w:rsidR="001D0021">
        <w:rPr>
          <w:rFonts w:ascii="Arial" w:hAnsi="Arial" w:cs="Arial"/>
        </w:rPr>
        <w:t xml:space="preserve">bude české stavebnictví v roce 2016 růst </w:t>
      </w:r>
      <w:r w:rsidR="008E4F0E">
        <w:rPr>
          <w:rFonts w:ascii="Arial" w:hAnsi="Arial" w:cs="Arial"/>
        </w:rPr>
        <w:t xml:space="preserve">o 4,5 procenta. </w:t>
      </w:r>
      <w:r>
        <w:rPr>
          <w:rFonts w:ascii="Arial" w:hAnsi="Arial" w:cs="Arial"/>
        </w:rPr>
        <w:t xml:space="preserve">Skromnější </w:t>
      </w:r>
      <w:r w:rsidR="008E4F0E">
        <w:rPr>
          <w:rFonts w:ascii="Arial" w:hAnsi="Arial" w:cs="Arial"/>
        </w:rPr>
        <w:t xml:space="preserve">predikce </w:t>
      </w:r>
      <w:r w:rsidR="001D0021">
        <w:rPr>
          <w:rFonts w:ascii="Arial" w:hAnsi="Arial" w:cs="Arial"/>
        </w:rPr>
        <w:t xml:space="preserve">vývoje </w:t>
      </w:r>
      <w:r w:rsidR="002C6684">
        <w:rPr>
          <w:rFonts w:ascii="Arial" w:hAnsi="Arial" w:cs="Arial"/>
        </w:rPr>
        <w:t xml:space="preserve">vyjadřují </w:t>
      </w:r>
      <w:r w:rsidR="001D0021">
        <w:rPr>
          <w:rFonts w:ascii="Arial" w:hAnsi="Arial" w:cs="Arial"/>
        </w:rPr>
        <w:t>ředitelé</w:t>
      </w:r>
      <w:r w:rsidR="008E4F0E">
        <w:rPr>
          <w:rFonts w:ascii="Arial" w:hAnsi="Arial" w:cs="Arial"/>
        </w:rPr>
        <w:t xml:space="preserve"> velkých stavebních společností</w:t>
      </w:r>
      <w:r>
        <w:rPr>
          <w:rFonts w:ascii="Arial" w:hAnsi="Arial" w:cs="Arial"/>
        </w:rPr>
        <w:t xml:space="preserve"> předpokládající </w:t>
      </w:r>
      <w:r w:rsidR="008E4F0E">
        <w:rPr>
          <w:rFonts w:ascii="Arial" w:hAnsi="Arial" w:cs="Arial"/>
        </w:rPr>
        <w:t>růst o pouhé 1,8 procent</w:t>
      </w:r>
      <w:r>
        <w:rPr>
          <w:rFonts w:ascii="Arial" w:hAnsi="Arial" w:cs="Arial"/>
        </w:rPr>
        <w:t>a.</w:t>
      </w:r>
      <w:r w:rsidR="008E4F0E">
        <w:rPr>
          <w:rFonts w:ascii="Arial" w:hAnsi="Arial" w:cs="Arial"/>
        </w:rPr>
        <w:t xml:space="preserve"> Malé a střední </w:t>
      </w:r>
      <w:r w:rsidR="002C6684">
        <w:rPr>
          <w:rFonts w:ascii="Arial" w:hAnsi="Arial" w:cs="Arial"/>
        </w:rPr>
        <w:t xml:space="preserve">firmy </w:t>
      </w:r>
      <w:r w:rsidR="001D0021">
        <w:rPr>
          <w:rFonts w:ascii="Arial" w:hAnsi="Arial" w:cs="Arial"/>
        </w:rPr>
        <w:t xml:space="preserve">jsou optimističtější </w:t>
      </w:r>
      <w:r>
        <w:rPr>
          <w:rFonts w:ascii="Arial" w:hAnsi="Arial" w:cs="Arial"/>
        </w:rPr>
        <w:t>–</w:t>
      </w:r>
      <w:r w:rsidR="001D0021">
        <w:rPr>
          <w:rFonts w:ascii="Arial" w:hAnsi="Arial" w:cs="Arial"/>
        </w:rPr>
        <w:t xml:space="preserve"> </w:t>
      </w:r>
      <w:r w:rsidR="008E4F0E">
        <w:rPr>
          <w:rFonts w:ascii="Arial" w:hAnsi="Arial" w:cs="Arial"/>
        </w:rPr>
        <w:t>p</w:t>
      </w:r>
      <w:r w:rsidR="001D0021">
        <w:rPr>
          <w:rFonts w:ascii="Arial" w:hAnsi="Arial" w:cs="Arial"/>
        </w:rPr>
        <w:t>r</w:t>
      </w:r>
      <w:r w:rsidR="008E4F0E">
        <w:rPr>
          <w:rFonts w:ascii="Arial" w:hAnsi="Arial" w:cs="Arial"/>
        </w:rPr>
        <w:t xml:space="preserve">edikují nárůst </w:t>
      </w:r>
      <w:r w:rsidR="001D0021">
        <w:rPr>
          <w:rFonts w:ascii="Arial" w:hAnsi="Arial" w:cs="Arial"/>
        </w:rPr>
        <w:t xml:space="preserve">objemu sektoru až </w:t>
      </w:r>
      <w:r w:rsidR="008E4F0E">
        <w:rPr>
          <w:rFonts w:ascii="Arial" w:hAnsi="Arial" w:cs="Arial"/>
        </w:rPr>
        <w:t>o 5,2 procent</w:t>
      </w:r>
      <w:r w:rsidR="001D0021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1D0021">
        <w:rPr>
          <w:rFonts w:ascii="Arial" w:hAnsi="Arial" w:cs="Arial"/>
        </w:rPr>
        <w:t>“</w:t>
      </w:r>
      <w:r w:rsidR="00096442">
        <w:rPr>
          <w:rFonts w:ascii="Arial" w:hAnsi="Arial" w:cs="Arial"/>
        </w:rPr>
        <w:t xml:space="preserve"> prezentuje</w:t>
      </w:r>
      <w:r w:rsidR="00FD5558">
        <w:rPr>
          <w:rFonts w:ascii="Arial" w:hAnsi="Arial" w:cs="Arial"/>
        </w:rPr>
        <w:t xml:space="preserve"> výsledky výzkumu </w:t>
      </w:r>
      <w:r w:rsidR="001D0021" w:rsidRPr="00D644A3">
        <w:rPr>
          <w:rFonts w:ascii="Arial" w:hAnsi="Arial" w:cs="Arial"/>
          <w:b/>
        </w:rPr>
        <w:t>Jiří Vacek, ředitel analytické společnosti CEEC Research</w:t>
      </w:r>
      <w:r w:rsidR="001D0021">
        <w:rPr>
          <w:rFonts w:ascii="Arial" w:hAnsi="Arial" w:cs="Arial"/>
        </w:rPr>
        <w:t xml:space="preserve">. Podle stavebního zaměření </w:t>
      </w:r>
      <w:r w:rsidR="008E4F0E">
        <w:rPr>
          <w:rFonts w:ascii="Arial" w:hAnsi="Arial" w:cs="Arial"/>
        </w:rPr>
        <w:t xml:space="preserve">jsou </w:t>
      </w:r>
      <w:r w:rsidR="00FD5558">
        <w:rPr>
          <w:rFonts w:ascii="Arial" w:hAnsi="Arial" w:cs="Arial"/>
        </w:rPr>
        <w:t xml:space="preserve">nyní </w:t>
      </w:r>
      <w:r w:rsidR="008E4F0E">
        <w:rPr>
          <w:rFonts w:ascii="Arial" w:hAnsi="Arial" w:cs="Arial"/>
        </w:rPr>
        <w:t>většími optimist</w:t>
      </w:r>
      <w:r w:rsidR="00FD5558">
        <w:rPr>
          <w:rFonts w:ascii="Arial" w:hAnsi="Arial" w:cs="Arial"/>
        </w:rPr>
        <w:t>y</w:t>
      </w:r>
      <w:r w:rsidR="008E4F0E">
        <w:rPr>
          <w:rFonts w:ascii="Arial" w:hAnsi="Arial" w:cs="Arial"/>
        </w:rPr>
        <w:t xml:space="preserve"> firmy, které se věnují pozemní výstavbě</w:t>
      </w:r>
      <w:r w:rsidR="001D0021">
        <w:rPr>
          <w:rFonts w:ascii="Arial" w:hAnsi="Arial" w:cs="Arial"/>
        </w:rPr>
        <w:t>.</w:t>
      </w:r>
      <w:r w:rsidR="009852C9">
        <w:rPr>
          <w:rFonts w:ascii="Arial" w:hAnsi="Arial" w:cs="Arial"/>
        </w:rPr>
        <w:t xml:space="preserve"> </w:t>
      </w:r>
    </w:p>
    <w:p w:rsidR="002C6684" w:rsidRDefault="002C6684" w:rsidP="002C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101C6" w:rsidRPr="00D644A3" w:rsidRDefault="00FD5558" w:rsidP="002C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ukazují výsledky nejnovějšího výzkumu, i</w:t>
      </w:r>
      <w:r w:rsidR="009852C9">
        <w:rPr>
          <w:rFonts w:ascii="Arial" w:hAnsi="Arial" w:cs="Arial"/>
        </w:rPr>
        <w:t xml:space="preserve">nženýrské stavitelství </w:t>
      </w:r>
      <w:r>
        <w:rPr>
          <w:rFonts w:ascii="Arial" w:hAnsi="Arial" w:cs="Arial"/>
        </w:rPr>
        <w:t xml:space="preserve">stoupne </w:t>
      </w:r>
      <w:r w:rsidR="009852C9">
        <w:rPr>
          <w:rFonts w:ascii="Arial" w:hAnsi="Arial" w:cs="Arial"/>
        </w:rPr>
        <w:t>v roce 2016 o 2,9 procenta.</w:t>
      </w:r>
      <w:r w:rsidR="0080107D">
        <w:rPr>
          <w:rFonts w:ascii="Arial" w:hAnsi="Arial" w:cs="Arial"/>
        </w:rPr>
        <w:t xml:space="preserve"> </w:t>
      </w:r>
      <w:r w:rsidR="000101C6">
        <w:rPr>
          <w:rFonts w:ascii="Arial" w:hAnsi="Arial" w:cs="Arial"/>
          <w:i/>
        </w:rPr>
        <w:t>„V následujících letech očekáváme, že české stavebnictví poroste. Na trhu lze vnímat větší ochotu investovat prostředky do infrastruktury, ale i do oblasti rezidenční a komerční výstavby,“</w:t>
      </w:r>
      <w:r w:rsidR="000101C6" w:rsidRPr="000101C6">
        <w:rPr>
          <w:rFonts w:ascii="Arial" w:hAnsi="Arial" w:cs="Arial"/>
        </w:rPr>
        <w:t xml:space="preserve"> uvádí</w:t>
      </w:r>
      <w:r w:rsidR="000101C6">
        <w:rPr>
          <w:rFonts w:ascii="Arial" w:hAnsi="Arial" w:cs="Arial"/>
          <w:i/>
        </w:rPr>
        <w:t xml:space="preserve"> </w:t>
      </w:r>
      <w:r w:rsidR="000101C6" w:rsidRPr="000101C6">
        <w:rPr>
          <w:rFonts w:ascii="Arial" w:hAnsi="Arial" w:cs="Arial"/>
          <w:b/>
          <w:i/>
        </w:rPr>
        <w:t xml:space="preserve">Roman </w:t>
      </w:r>
      <w:proofErr w:type="spellStart"/>
      <w:r w:rsidR="000101C6" w:rsidRPr="000101C6">
        <w:rPr>
          <w:rFonts w:ascii="Arial" w:hAnsi="Arial" w:cs="Arial"/>
          <w:b/>
          <w:i/>
        </w:rPr>
        <w:t>Wieczorek</w:t>
      </w:r>
      <w:proofErr w:type="spellEnd"/>
      <w:r w:rsidR="000101C6" w:rsidRPr="000101C6">
        <w:rPr>
          <w:rFonts w:ascii="Arial" w:hAnsi="Arial" w:cs="Arial"/>
          <w:b/>
          <w:i/>
        </w:rPr>
        <w:t>, statutární ředitel Skanska a.s.</w:t>
      </w:r>
      <w:r w:rsidR="001D0021">
        <w:rPr>
          <w:rFonts w:ascii="Arial" w:hAnsi="Arial" w:cs="Arial"/>
          <w:b/>
          <w:i/>
        </w:rPr>
        <w:t xml:space="preserve"> </w:t>
      </w:r>
      <w:r w:rsidR="001D0021" w:rsidRPr="001D0021">
        <w:rPr>
          <w:rFonts w:ascii="Arial" w:hAnsi="Arial" w:cs="Arial"/>
        </w:rPr>
        <w:t>Pohle</w:t>
      </w:r>
      <w:r w:rsidR="001D0021">
        <w:rPr>
          <w:rFonts w:ascii="Arial" w:hAnsi="Arial" w:cs="Arial"/>
        </w:rPr>
        <w:t xml:space="preserve">d výrobců stavebních materiálů </w:t>
      </w:r>
      <w:r w:rsidR="00096442">
        <w:rPr>
          <w:rFonts w:ascii="Arial" w:hAnsi="Arial" w:cs="Arial"/>
        </w:rPr>
        <w:t>shrnuje</w:t>
      </w:r>
      <w:r>
        <w:rPr>
          <w:rFonts w:ascii="Arial" w:hAnsi="Arial" w:cs="Arial"/>
        </w:rPr>
        <w:t xml:space="preserve"> </w:t>
      </w:r>
      <w:r w:rsidR="001D0021" w:rsidRPr="00397DE2">
        <w:rPr>
          <w:rFonts w:ascii="Arial" w:hAnsi="Arial" w:cs="Arial"/>
          <w:b/>
        </w:rPr>
        <w:t>Robert Mikeš, marketingový ředitel SGCP, divize Weber</w:t>
      </w:r>
      <w:r>
        <w:rPr>
          <w:rFonts w:ascii="Arial" w:hAnsi="Arial" w:cs="Arial"/>
          <w:b/>
        </w:rPr>
        <w:t>:</w:t>
      </w:r>
      <w:r w:rsidR="001D0021">
        <w:rPr>
          <w:rFonts w:ascii="Arial" w:hAnsi="Arial" w:cs="Arial"/>
        </w:rPr>
        <w:t xml:space="preserve"> </w:t>
      </w:r>
      <w:r w:rsidR="001D0021" w:rsidRPr="00397DE2">
        <w:rPr>
          <w:rFonts w:ascii="Arial" w:hAnsi="Arial" w:cs="Arial"/>
          <w:i/>
        </w:rPr>
        <w:t>„Z pohledu našich segmentů, kam dodáváme naše výrobky, vnímáme oživení stavebního trhu</w:t>
      </w:r>
      <w:r w:rsidR="004B1E2D">
        <w:rPr>
          <w:rFonts w:ascii="Arial" w:hAnsi="Arial" w:cs="Arial"/>
          <w:i/>
        </w:rPr>
        <w:t>. K</w:t>
      </w:r>
      <w:r w:rsidR="001D0021" w:rsidRPr="00397DE2">
        <w:rPr>
          <w:rFonts w:ascii="Arial" w:hAnsi="Arial" w:cs="Arial"/>
          <w:i/>
        </w:rPr>
        <w:t xml:space="preserve">dyž </w:t>
      </w:r>
      <w:r w:rsidR="004B1E2D">
        <w:rPr>
          <w:rFonts w:ascii="Arial" w:hAnsi="Arial" w:cs="Arial"/>
          <w:i/>
        </w:rPr>
        <w:t xml:space="preserve">ale </w:t>
      </w:r>
      <w:r w:rsidR="001D0021" w:rsidRPr="00397DE2">
        <w:rPr>
          <w:rFonts w:ascii="Arial" w:hAnsi="Arial" w:cs="Arial"/>
          <w:i/>
        </w:rPr>
        <w:t xml:space="preserve">sledujeme boj mezi stavebními firmami o získávání stavebních zakázek, zjišťujeme, že situace je v jednotlivých regionech naší republiky naprosto rozdílná. Stále ale převládá slovíčko cena. I velké stavební firmy </w:t>
      </w:r>
      <w:r w:rsidR="004B1E2D">
        <w:rPr>
          <w:rFonts w:ascii="Arial" w:hAnsi="Arial" w:cs="Arial"/>
          <w:i/>
        </w:rPr>
        <w:t>pořád</w:t>
      </w:r>
      <w:r w:rsidR="004B1E2D" w:rsidRPr="00397DE2">
        <w:rPr>
          <w:rFonts w:ascii="Arial" w:hAnsi="Arial" w:cs="Arial"/>
          <w:i/>
        </w:rPr>
        <w:t xml:space="preserve"> </w:t>
      </w:r>
      <w:r w:rsidR="001D0021" w:rsidRPr="00397DE2">
        <w:rPr>
          <w:rFonts w:ascii="Arial" w:hAnsi="Arial" w:cs="Arial"/>
          <w:i/>
        </w:rPr>
        <w:t>předkládají opravdu neuvěřitelné cenové nabídky, zejména u veřejných zakázek.“</w:t>
      </w:r>
      <w:r w:rsidR="001D0021" w:rsidRPr="00397DE2">
        <w:rPr>
          <w:rFonts w:ascii="Arial" w:hAnsi="Arial" w:cs="Arial"/>
        </w:rPr>
        <w:t xml:space="preserve"> </w:t>
      </w:r>
      <w:r w:rsidR="00397DE2" w:rsidRPr="00397DE2">
        <w:rPr>
          <w:rFonts w:ascii="Arial" w:hAnsi="Arial" w:cs="Arial"/>
        </w:rPr>
        <w:t xml:space="preserve">Pozitivní vývoj </w:t>
      </w:r>
      <w:r w:rsidR="00D644A3">
        <w:rPr>
          <w:rFonts w:ascii="Arial" w:hAnsi="Arial" w:cs="Arial"/>
        </w:rPr>
        <w:t xml:space="preserve">čekají firmy i </w:t>
      </w:r>
      <w:r w:rsidR="00397DE2" w:rsidRPr="00397DE2">
        <w:rPr>
          <w:rFonts w:ascii="Arial" w:hAnsi="Arial" w:cs="Arial"/>
        </w:rPr>
        <w:lastRenderedPageBreak/>
        <w:t xml:space="preserve">v oblasti pozemní výstavby </w:t>
      </w:r>
      <w:r w:rsidR="00D644A3">
        <w:rPr>
          <w:rFonts w:ascii="Arial" w:hAnsi="Arial" w:cs="Arial"/>
        </w:rPr>
        <w:t xml:space="preserve"> - růst o 5,1 procenta. Tento trend potvrzuje i</w:t>
      </w:r>
      <w:r w:rsidR="00397DE2" w:rsidRPr="00397DE2">
        <w:rPr>
          <w:rFonts w:ascii="Arial" w:hAnsi="Arial" w:cs="Arial"/>
        </w:rPr>
        <w:t xml:space="preserve"> </w:t>
      </w:r>
      <w:r w:rsidR="00397DE2" w:rsidRPr="00397DE2">
        <w:rPr>
          <w:rFonts w:ascii="Arial" w:hAnsi="Arial" w:cs="Arial"/>
          <w:b/>
        </w:rPr>
        <w:t>Pavel Kliment, partner KPMG ČR</w:t>
      </w:r>
      <w:r w:rsidR="00397DE2" w:rsidRPr="00397DE2">
        <w:rPr>
          <w:rFonts w:ascii="Arial" w:hAnsi="Arial" w:cs="Arial"/>
        </w:rPr>
        <w:t xml:space="preserve"> </w:t>
      </w:r>
      <w:r w:rsidR="00397DE2" w:rsidRPr="00397DE2">
        <w:rPr>
          <w:rFonts w:ascii="Arial" w:hAnsi="Arial" w:cs="Arial"/>
          <w:i/>
        </w:rPr>
        <w:t>„Vše nasvědčuje tomu, že soukromé investice do výstavby nemovitostí budou akcelerovat</w:t>
      </w:r>
      <w:r w:rsidR="004B1E2D">
        <w:rPr>
          <w:rFonts w:ascii="Arial" w:hAnsi="Arial" w:cs="Arial"/>
          <w:i/>
        </w:rPr>
        <w:t>.</w:t>
      </w:r>
      <w:r w:rsidR="00397DE2" w:rsidRPr="00397DE2">
        <w:rPr>
          <w:rFonts w:ascii="Arial" w:hAnsi="Arial" w:cs="Arial"/>
          <w:i/>
        </w:rPr>
        <w:t>“</w:t>
      </w:r>
    </w:p>
    <w:p w:rsidR="00D106CB" w:rsidRDefault="00D106CB" w:rsidP="002C3D28">
      <w:pPr>
        <w:spacing w:line="360" w:lineRule="auto"/>
        <w:jc w:val="both"/>
        <w:rPr>
          <w:rFonts w:ascii="Arial" w:hAnsi="Arial" w:cs="Arial"/>
        </w:rPr>
      </w:pPr>
    </w:p>
    <w:p w:rsidR="000101C6" w:rsidRPr="000101C6" w:rsidRDefault="004B1E2D" w:rsidP="002C3D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52C9">
        <w:rPr>
          <w:rFonts w:ascii="Arial" w:hAnsi="Arial" w:cs="Arial"/>
        </w:rPr>
        <w:t xml:space="preserve">odle 85 procent ředitelů stavebních společností porostou </w:t>
      </w:r>
      <w:r>
        <w:rPr>
          <w:rFonts w:ascii="Arial" w:hAnsi="Arial" w:cs="Arial"/>
        </w:rPr>
        <w:t xml:space="preserve">v roce 2016 </w:t>
      </w:r>
      <w:r w:rsidR="009852C9">
        <w:rPr>
          <w:rFonts w:ascii="Arial" w:hAnsi="Arial" w:cs="Arial"/>
        </w:rPr>
        <w:t>také tržby stavebních spol</w:t>
      </w:r>
      <w:r w:rsidR="001D0021">
        <w:rPr>
          <w:rFonts w:ascii="Arial" w:hAnsi="Arial" w:cs="Arial"/>
        </w:rPr>
        <w:t>e</w:t>
      </w:r>
      <w:r w:rsidR="009852C9">
        <w:rPr>
          <w:rFonts w:ascii="Arial" w:hAnsi="Arial" w:cs="Arial"/>
        </w:rPr>
        <w:t>čností</w:t>
      </w:r>
      <w:r>
        <w:rPr>
          <w:rFonts w:ascii="Arial" w:hAnsi="Arial" w:cs="Arial"/>
        </w:rPr>
        <w:t>,</w:t>
      </w:r>
      <w:r w:rsidR="009852C9">
        <w:rPr>
          <w:rFonts w:ascii="Arial" w:hAnsi="Arial" w:cs="Arial"/>
        </w:rPr>
        <w:t xml:space="preserve"> a to o 4,0 procenta. Velké firmy očekávají nárůst výnosů o 3,1 procenta, malé a střední společnosti o 4,3 procenta</w:t>
      </w:r>
      <w:r w:rsidR="00D644A3">
        <w:rPr>
          <w:rFonts w:ascii="Arial" w:hAnsi="Arial" w:cs="Arial"/>
        </w:rPr>
        <w:t>. V</w:t>
      </w:r>
      <w:r w:rsidR="009852C9">
        <w:rPr>
          <w:rFonts w:ascii="Arial" w:hAnsi="Arial" w:cs="Arial"/>
        </w:rPr>
        <w:t>ětší rozdíly</w:t>
      </w:r>
      <w:r w:rsidR="00D644A3">
        <w:rPr>
          <w:rFonts w:ascii="Arial" w:hAnsi="Arial" w:cs="Arial"/>
        </w:rPr>
        <w:t xml:space="preserve"> je vidět</w:t>
      </w:r>
      <w:r w:rsidR="009852C9">
        <w:rPr>
          <w:rFonts w:ascii="Arial" w:hAnsi="Arial" w:cs="Arial"/>
        </w:rPr>
        <w:t xml:space="preserve"> u společností v závislosti na </w:t>
      </w:r>
      <w:r>
        <w:rPr>
          <w:rFonts w:ascii="Arial" w:hAnsi="Arial" w:cs="Arial"/>
        </w:rPr>
        <w:t xml:space="preserve">jejich </w:t>
      </w:r>
      <w:r w:rsidR="003316A3">
        <w:rPr>
          <w:rFonts w:ascii="Arial" w:hAnsi="Arial" w:cs="Arial"/>
        </w:rPr>
        <w:t>zaměření. Zatímco firmy specializované na pozemní výstavbu plánují růst výnosů o 4,5 procenta, odborníci na inženýrské stavby</w:t>
      </w:r>
      <w:r w:rsidR="001D0021">
        <w:rPr>
          <w:rFonts w:ascii="Arial" w:hAnsi="Arial" w:cs="Arial"/>
        </w:rPr>
        <w:t xml:space="preserve"> předpokládají nárůst tržeb o 2,</w:t>
      </w:r>
      <w:r w:rsidR="003316A3">
        <w:rPr>
          <w:rFonts w:ascii="Arial" w:hAnsi="Arial" w:cs="Arial"/>
        </w:rPr>
        <w:t>8 procenta.</w:t>
      </w:r>
      <w:r w:rsidR="000101C6" w:rsidRPr="00D106CB">
        <w:rPr>
          <w:rFonts w:ascii="Arial" w:hAnsi="Arial" w:cs="Arial"/>
        </w:rPr>
        <w:t xml:space="preserve"> </w:t>
      </w:r>
      <w:r w:rsidR="000101C6" w:rsidRPr="000101C6">
        <w:rPr>
          <w:rFonts w:ascii="Arial" w:hAnsi="Arial" w:cs="Arial"/>
          <w:i/>
        </w:rPr>
        <w:t>„Ačkoliv máme letos drobné nárůsty, nedá se to stále porovnávat s předkrizovou situací. Jsme však velmi optimističtí, co se týče příštího roku – očekáváme a máme naplánované nárůsty minimálně o 10</w:t>
      </w:r>
      <w:r w:rsidR="001D0021">
        <w:rPr>
          <w:rFonts w:ascii="Arial" w:hAnsi="Arial" w:cs="Arial"/>
          <w:i/>
        </w:rPr>
        <w:t xml:space="preserve"> </w:t>
      </w:r>
      <w:r w:rsidR="000101C6" w:rsidRPr="000101C6">
        <w:rPr>
          <w:rFonts w:ascii="Arial" w:hAnsi="Arial" w:cs="Arial"/>
          <w:i/>
        </w:rPr>
        <w:t>%. V tomto ohledu věříme, že se sejde několik trendů dohromady: pokračující re</w:t>
      </w:r>
      <w:r w:rsidR="00A52229">
        <w:rPr>
          <w:rFonts w:ascii="Arial" w:hAnsi="Arial" w:cs="Arial"/>
          <w:i/>
        </w:rPr>
        <w:t>z</w:t>
      </w:r>
      <w:r w:rsidR="000101C6" w:rsidRPr="000101C6">
        <w:rPr>
          <w:rFonts w:ascii="Arial" w:hAnsi="Arial" w:cs="Arial"/>
          <w:i/>
        </w:rPr>
        <w:t>idenční výstavba ve větších městech, dotační tituly státu a v neposlední řadě efekt nízkých hypoték ve spojení s vyšší zaměstnaností</w:t>
      </w:r>
      <w:r w:rsidR="00A52229">
        <w:rPr>
          <w:rFonts w:ascii="Arial" w:hAnsi="Arial" w:cs="Arial"/>
          <w:i/>
        </w:rPr>
        <w:t xml:space="preserve"> a</w:t>
      </w:r>
      <w:r w:rsidR="000101C6" w:rsidRPr="000101C6">
        <w:rPr>
          <w:rFonts w:ascii="Arial" w:hAnsi="Arial" w:cs="Arial"/>
          <w:i/>
        </w:rPr>
        <w:t xml:space="preserve"> příjmy obyvatel,“ </w:t>
      </w:r>
      <w:r w:rsidR="00A52229">
        <w:rPr>
          <w:rFonts w:ascii="Arial" w:hAnsi="Arial" w:cs="Arial"/>
        </w:rPr>
        <w:t xml:space="preserve">říká </w:t>
      </w:r>
      <w:r w:rsidR="000101C6" w:rsidRPr="000101C6">
        <w:rPr>
          <w:rFonts w:ascii="Arial" w:hAnsi="Arial" w:cs="Arial"/>
          <w:b/>
          <w:i/>
        </w:rPr>
        <w:t>Tomáš Rosák, generální delegát Saint-</w:t>
      </w:r>
      <w:proofErr w:type="spellStart"/>
      <w:r w:rsidR="000101C6" w:rsidRPr="000101C6">
        <w:rPr>
          <w:rFonts w:ascii="Arial" w:hAnsi="Arial" w:cs="Arial"/>
          <w:b/>
          <w:i/>
        </w:rPr>
        <w:t>Gobain</w:t>
      </w:r>
      <w:proofErr w:type="spellEnd"/>
      <w:r w:rsidR="000101C6">
        <w:rPr>
          <w:rFonts w:ascii="Arial" w:hAnsi="Arial" w:cs="Arial"/>
          <w:b/>
          <w:i/>
        </w:rPr>
        <w:t xml:space="preserve">. </w:t>
      </w:r>
      <w:r w:rsidR="000101C6">
        <w:rPr>
          <w:rFonts w:ascii="Arial" w:hAnsi="Arial" w:cs="Arial"/>
        </w:rPr>
        <w:t xml:space="preserve"> A </w:t>
      </w:r>
      <w:r w:rsidR="000101C6" w:rsidRPr="000101C6">
        <w:rPr>
          <w:rFonts w:ascii="Arial" w:hAnsi="Arial" w:cs="Arial"/>
          <w:b/>
          <w:i/>
        </w:rPr>
        <w:t xml:space="preserve">Ivo Luňák, ředitel společnosti </w:t>
      </w:r>
      <w:proofErr w:type="spellStart"/>
      <w:r w:rsidR="000101C6" w:rsidRPr="000101C6">
        <w:rPr>
          <w:rFonts w:ascii="Arial" w:hAnsi="Arial" w:cs="Arial"/>
          <w:b/>
          <w:i/>
        </w:rPr>
        <w:t>Tyros</w:t>
      </w:r>
      <w:proofErr w:type="spellEnd"/>
      <w:r w:rsidR="000101C6" w:rsidRPr="000101C6">
        <w:rPr>
          <w:rFonts w:ascii="Arial" w:hAnsi="Arial" w:cs="Arial"/>
          <w:b/>
          <w:i/>
        </w:rPr>
        <w:t xml:space="preserve"> </w:t>
      </w:r>
      <w:proofErr w:type="spellStart"/>
      <w:r w:rsidR="000101C6" w:rsidRPr="000101C6">
        <w:rPr>
          <w:rFonts w:ascii="Arial" w:hAnsi="Arial" w:cs="Arial"/>
          <w:b/>
          <w:i/>
        </w:rPr>
        <w:t>Loading</w:t>
      </w:r>
      <w:proofErr w:type="spellEnd"/>
      <w:r w:rsidR="000101C6" w:rsidRPr="000101C6">
        <w:rPr>
          <w:rFonts w:ascii="Arial" w:hAnsi="Arial" w:cs="Arial"/>
          <w:b/>
          <w:i/>
        </w:rPr>
        <w:t xml:space="preserve"> Systems CZ</w:t>
      </w:r>
      <w:r w:rsidR="00A52229">
        <w:rPr>
          <w:rFonts w:ascii="Arial" w:hAnsi="Arial" w:cs="Arial"/>
          <w:b/>
          <w:i/>
        </w:rPr>
        <w:t>,</w:t>
      </w:r>
      <w:r w:rsidR="000101C6" w:rsidRPr="000101C6">
        <w:rPr>
          <w:rFonts w:ascii="Arial" w:hAnsi="Arial" w:cs="Arial"/>
          <w:b/>
          <w:i/>
        </w:rPr>
        <w:t xml:space="preserve"> s.r.o.</w:t>
      </w:r>
      <w:r w:rsidR="00A52229">
        <w:rPr>
          <w:rFonts w:ascii="Arial" w:hAnsi="Arial" w:cs="Arial"/>
          <w:b/>
          <w:i/>
        </w:rPr>
        <w:t>,</w:t>
      </w:r>
      <w:r w:rsidR="000101C6">
        <w:rPr>
          <w:rFonts w:ascii="Arial" w:hAnsi="Arial" w:cs="Arial"/>
        </w:rPr>
        <w:t xml:space="preserve"> doplňuje: </w:t>
      </w:r>
      <w:r w:rsidR="000101C6" w:rsidRPr="000101C6">
        <w:rPr>
          <w:rFonts w:ascii="Arial" w:hAnsi="Arial" w:cs="Arial"/>
          <w:i/>
        </w:rPr>
        <w:t xml:space="preserve">„Naše společnost </w:t>
      </w:r>
      <w:r w:rsidR="00A52229" w:rsidRPr="000101C6">
        <w:rPr>
          <w:rFonts w:ascii="Arial" w:hAnsi="Arial" w:cs="Arial"/>
          <w:i/>
        </w:rPr>
        <w:t xml:space="preserve">zaznamenává </w:t>
      </w:r>
      <w:r w:rsidR="000101C6" w:rsidRPr="000101C6">
        <w:rPr>
          <w:rFonts w:ascii="Arial" w:hAnsi="Arial" w:cs="Arial"/>
          <w:i/>
        </w:rPr>
        <w:t>již 10 měsíců za sebou růst poptávek i objednávek. Vzrůstající poptávka je zvláště u velkých projektů</w:t>
      </w:r>
      <w:r w:rsidR="00A52229">
        <w:rPr>
          <w:rFonts w:ascii="Arial" w:hAnsi="Arial" w:cs="Arial"/>
          <w:i/>
        </w:rPr>
        <w:t>,</w:t>
      </w:r>
      <w:r w:rsidR="000101C6" w:rsidRPr="000101C6">
        <w:rPr>
          <w:rFonts w:ascii="Arial" w:hAnsi="Arial" w:cs="Arial"/>
          <w:i/>
        </w:rPr>
        <w:t xml:space="preserve"> od logistických center po výrobní továrny. Zásoba živých projektů je minimálně na </w:t>
      </w:r>
      <w:r w:rsidR="00A52229">
        <w:rPr>
          <w:rFonts w:ascii="Arial" w:hAnsi="Arial" w:cs="Arial"/>
          <w:i/>
        </w:rPr>
        <w:t xml:space="preserve">dobu </w:t>
      </w:r>
      <w:r w:rsidR="000101C6" w:rsidRPr="000101C6">
        <w:rPr>
          <w:rFonts w:ascii="Arial" w:hAnsi="Arial" w:cs="Arial"/>
          <w:i/>
        </w:rPr>
        <w:t>další</w:t>
      </w:r>
      <w:r w:rsidR="00A52229">
        <w:rPr>
          <w:rFonts w:ascii="Arial" w:hAnsi="Arial" w:cs="Arial"/>
          <w:i/>
        </w:rPr>
        <w:t>ho</w:t>
      </w:r>
      <w:r w:rsidR="000101C6" w:rsidRPr="000101C6">
        <w:rPr>
          <w:rFonts w:ascii="Arial" w:hAnsi="Arial" w:cs="Arial"/>
          <w:i/>
        </w:rPr>
        <w:t xml:space="preserve"> půl roku, což je velice dobré číslo</w:t>
      </w:r>
      <w:r w:rsidR="00A52229">
        <w:rPr>
          <w:rFonts w:ascii="Arial" w:hAnsi="Arial" w:cs="Arial"/>
          <w:i/>
        </w:rPr>
        <w:t>.</w:t>
      </w:r>
      <w:r w:rsidR="000101C6" w:rsidRPr="000101C6">
        <w:rPr>
          <w:rFonts w:ascii="Arial" w:hAnsi="Arial" w:cs="Arial"/>
          <w:i/>
        </w:rPr>
        <w:t xml:space="preserve"> </w:t>
      </w:r>
      <w:r w:rsidR="00A52229">
        <w:rPr>
          <w:rFonts w:ascii="Arial" w:hAnsi="Arial" w:cs="Arial"/>
          <w:i/>
        </w:rPr>
        <w:t>T</w:t>
      </w:r>
      <w:r w:rsidR="000101C6" w:rsidRPr="000101C6">
        <w:rPr>
          <w:rFonts w:ascii="Arial" w:hAnsi="Arial" w:cs="Arial"/>
          <w:i/>
        </w:rPr>
        <w:t>akovou situaci pamatuje</w:t>
      </w:r>
      <w:r w:rsidR="00A52229">
        <w:rPr>
          <w:rFonts w:ascii="Arial" w:hAnsi="Arial" w:cs="Arial"/>
          <w:i/>
        </w:rPr>
        <w:t>me</w:t>
      </w:r>
      <w:r w:rsidR="000101C6" w:rsidRPr="000101C6">
        <w:rPr>
          <w:rFonts w:ascii="Arial" w:hAnsi="Arial" w:cs="Arial"/>
          <w:i/>
        </w:rPr>
        <w:t xml:space="preserve"> před rokem 2009. Další</w:t>
      </w:r>
      <w:r w:rsidR="00A52229">
        <w:rPr>
          <w:rFonts w:ascii="Arial" w:hAnsi="Arial" w:cs="Arial"/>
          <w:i/>
        </w:rPr>
        <w:t>m</w:t>
      </w:r>
      <w:r w:rsidR="000101C6" w:rsidRPr="000101C6">
        <w:rPr>
          <w:rFonts w:ascii="Arial" w:hAnsi="Arial" w:cs="Arial"/>
          <w:i/>
        </w:rPr>
        <w:t xml:space="preserve"> pozitiv</w:t>
      </w:r>
      <w:r w:rsidR="00A52229">
        <w:rPr>
          <w:rFonts w:ascii="Arial" w:hAnsi="Arial" w:cs="Arial"/>
          <w:i/>
        </w:rPr>
        <w:t>em</w:t>
      </w:r>
      <w:r w:rsidR="000101C6" w:rsidRPr="000101C6">
        <w:rPr>
          <w:rFonts w:ascii="Arial" w:hAnsi="Arial" w:cs="Arial"/>
          <w:i/>
        </w:rPr>
        <w:t xml:space="preserve"> je, že investoři přemýšl</w:t>
      </w:r>
      <w:r w:rsidR="00A52229">
        <w:rPr>
          <w:rFonts w:ascii="Arial" w:hAnsi="Arial" w:cs="Arial"/>
          <w:i/>
        </w:rPr>
        <w:t>ej</w:t>
      </w:r>
      <w:r w:rsidR="000101C6" w:rsidRPr="000101C6">
        <w:rPr>
          <w:rFonts w:ascii="Arial" w:hAnsi="Arial" w:cs="Arial"/>
          <w:i/>
        </w:rPr>
        <w:t xml:space="preserve">í nad novými projekty a přestávají hledět jen a jen </w:t>
      </w:r>
      <w:r w:rsidR="00A52229">
        <w:rPr>
          <w:rFonts w:ascii="Arial" w:hAnsi="Arial" w:cs="Arial"/>
          <w:i/>
        </w:rPr>
        <w:t>na</w:t>
      </w:r>
      <w:r w:rsidR="00A52229" w:rsidRPr="000101C6">
        <w:rPr>
          <w:rFonts w:ascii="Arial" w:hAnsi="Arial" w:cs="Arial"/>
          <w:i/>
        </w:rPr>
        <w:t xml:space="preserve"> </w:t>
      </w:r>
      <w:r w:rsidR="000101C6" w:rsidRPr="000101C6">
        <w:rPr>
          <w:rFonts w:ascii="Arial" w:hAnsi="Arial" w:cs="Arial"/>
          <w:i/>
        </w:rPr>
        <w:t>cen</w:t>
      </w:r>
      <w:r w:rsidR="00A52229">
        <w:rPr>
          <w:rFonts w:ascii="Arial" w:hAnsi="Arial" w:cs="Arial"/>
          <w:i/>
        </w:rPr>
        <w:t>y.</w:t>
      </w:r>
      <w:r w:rsidR="000101C6" w:rsidRPr="000101C6">
        <w:rPr>
          <w:rFonts w:ascii="Arial" w:hAnsi="Arial" w:cs="Arial"/>
          <w:i/>
        </w:rPr>
        <w:t xml:space="preserve"> Na následující rok predikujeme minimálně ten samý objem jako v úspěšném roce 2015</w:t>
      </w:r>
      <w:r w:rsidR="00A52229">
        <w:rPr>
          <w:rFonts w:ascii="Arial" w:hAnsi="Arial" w:cs="Arial"/>
          <w:i/>
        </w:rPr>
        <w:t>,</w:t>
      </w:r>
      <w:r w:rsidR="000101C6" w:rsidRPr="000101C6">
        <w:rPr>
          <w:rFonts w:ascii="Arial" w:hAnsi="Arial" w:cs="Arial"/>
          <w:i/>
        </w:rPr>
        <w:t xml:space="preserve"> ale zůstáváme i nadále opatrnými hospodáři</w:t>
      </w:r>
      <w:r w:rsidR="002C6684">
        <w:rPr>
          <w:rFonts w:ascii="Arial" w:hAnsi="Arial" w:cs="Arial"/>
          <w:i/>
        </w:rPr>
        <w:t>,</w:t>
      </w:r>
      <w:r w:rsidR="000101C6" w:rsidRPr="000101C6">
        <w:rPr>
          <w:rFonts w:ascii="Arial" w:hAnsi="Arial" w:cs="Arial"/>
          <w:i/>
        </w:rPr>
        <w:t xml:space="preserve"> neb nikdo neví.“</w:t>
      </w:r>
    </w:p>
    <w:p w:rsidR="009852C9" w:rsidRDefault="009852C9" w:rsidP="002C3D28">
      <w:pPr>
        <w:spacing w:line="360" w:lineRule="auto"/>
        <w:jc w:val="both"/>
        <w:rPr>
          <w:rFonts w:ascii="Arial" w:hAnsi="Arial" w:cs="Arial"/>
        </w:rPr>
      </w:pPr>
    </w:p>
    <w:p w:rsidR="00986490" w:rsidRDefault="003316A3" w:rsidP="002C3D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Stavebnictví se podle </w:t>
      </w:r>
      <w:r w:rsidR="00A52229">
        <w:rPr>
          <w:rFonts w:ascii="Arial" w:hAnsi="Arial" w:cs="Arial"/>
        </w:rPr>
        <w:t xml:space="preserve">výsledků </w:t>
      </w:r>
      <w:r>
        <w:rPr>
          <w:rFonts w:ascii="Arial" w:hAnsi="Arial" w:cs="Arial"/>
        </w:rPr>
        <w:t>nejnovější Kvartální analýzy českého stavebnictví Q4/2015 bude dařit i v roce 2017. Objem produkce vzroste o další 3,0 procenta</w:t>
      </w:r>
      <w:r w:rsidR="00986490">
        <w:rPr>
          <w:rFonts w:ascii="Arial" w:hAnsi="Arial" w:cs="Arial"/>
        </w:rPr>
        <w:t>, shodují se na tom firmy bez rozdílu velikosti. Ředitelé pozemních společností hovoří o růstu o 3,7 procent, zatímco inženýrské firmy očekávají i vzhledem k vývoji státních investic jen mírný růst o 1,2 procenta.</w:t>
      </w:r>
      <w:r w:rsidR="000101C6">
        <w:rPr>
          <w:rFonts w:ascii="Arial" w:hAnsi="Arial" w:cs="Arial"/>
        </w:rPr>
        <w:t xml:space="preserve"> </w:t>
      </w:r>
      <w:r w:rsidR="000101C6" w:rsidRPr="000101C6">
        <w:rPr>
          <w:rFonts w:ascii="Arial" w:hAnsi="Arial" w:cs="Arial"/>
          <w:i/>
        </w:rPr>
        <w:t>„Stavebnictví se zvedá. Na druhou stranu zatím nemáme jistotu, že se jedná o dlouhodobý trend, který by celému oboru umožnil plánovat v delším horizontu</w:t>
      </w:r>
      <w:r w:rsidR="00A52229">
        <w:rPr>
          <w:rFonts w:ascii="Arial" w:hAnsi="Arial" w:cs="Arial"/>
          <w:i/>
        </w:rPr>
        <w:t>,</w:t>
      </w:r>
      <w:r w:rsidR="000101C6" w:rsidRPr="000101C6">
        <w:rPr>
          <w:rFonts w:ascii="Arial" w:hAnsi="Arial" w:cs="Arial"/>
          <w:i/>
        </w:rPr>
        <w:t xml:space="preserve"> než je několik nejbližších měsíců,“</w:t>
      </w:r>
      <w:r w:rsidR="000101C6" w:rsidRPr="000101C6">
        <w:rPr>
          <w:rFonts w:ascii="Arial" w:hAnsi="Arial" w:cs="Arial"/>
          <w:b/>
          <w:i/>
        </w:rPr>
        <w:t xml:space="preserve"> </w:t>
      </w:r>
      <w:r w:rsidR="00A52229">
        <w:rPr>
          <w:rFonts w:ascii="Arial" w:hAnsi="Arial" w:cs="Arial"/>
        </w:rPr>
        <w:t>konstatuje</w:t>
      </w:r>
      <w:r w:rsidR="00A52229" w:rsidRPr="000101C6">
        <w:rPr>
          <w:rFonts w:ascii="Arial" w:hAnsi="Arial" w:cs="Arial"/>
          <w:b/>
          <w:i/>
        </w:rPr>
        <w:t xml:space="preserve"> </w:t>
      </w:r>
      <w:r w:rsidR="000101C6" w:rsidRPr="000101C6">
        <w:rPr>
          <w:rFonts w:ascii="Arial" w:hAnsi="Arial" w:cs="Arial"/>
          <w:b/>
          <w:i/>
        </w:rPr>
        <w:t xml:space="preserve">Karel Branda, ředitel společnosti </w:t>
      </w:r>
      <w:proofErr w:type="spellStart"/>
      <w:r w:rsidR="000101C6" w:rsidRPr="000101C6">
        <w:rPr>
          <w:rFonts w:ascii="Arial" w:hAnsi="Arial" w:cs="Arial"/>
          <w:b/>
          <w:i/>
        </w:rPr>
        <w:t>Trigema</w:t>
      </w:r>
      <w:proofErr w:type="spellEnd"/>
      <w:r w:rsidR="000101C6" w:rsidRPr="000101C6">
        <w:rPr>
          <w:rFonts w:ascii="Arial" w:hAnsi="Arial" w:cs="Arial"/>
          <w:b/>
          <w:i/>
        </w:rPr>
        <w:t xml:space="preserve"> </w:t>
      </w:r>
      <w:proofErr w:type="spellStart"/>
      <w:r w:rsidR="000101C6" w:rsidRPr="000101C6">
        <w:rPr>
          <w:rFonts w:ascii="Arial" w:hAnsi="Arial" w:cs="Arial"/>
          <w:b/>
          <w:i/>
        </w:rPr>
        <w:t>Building</w:t>
      </w:r>
      <w:proofErr w:type="spellEnd"/>
      <w:r w:rsidR="000101C6" w:rsidRPr="000101C6">
        <w:rPr>
          <w:rFonts w:ascii="Arial" w:hAnsi="Arial" w:cs="Arial"/>
          <w:b/>
          <w:i/>
        </w:rPr>
        <w:t>.</w:t>
      </w:r>
      <w:r w:rsidR="000101C6">
        <w:rPr>
          <w:rFonts w:ascii="Arial" w:hAnsi="Arial" w:cs="Arial"/>
          <w:b/>
          <w:i/>
        </w:rPr>
        <w:t xml:space="preserve"> </w:t>
      </w:r>
      <w:r w:rsidR="000101C6" w:rsidRPr="000101C6">
        <w:rPr>
          <w:rFonts w:ascii="Arial" w:hAnsi="Arial" w:cs="Arial"/>
          <w:i/>
        </w:rPr>
        <w:t>„Vzhledem k vytíženosti projekčních kapacit na našem trhu se dá očekávat i</w:t>
      </w:r>
      <w:r w:rsidR="000101C6">
        <w:rPr>
          <w:rFonts w:ascii="Arial" w:hAnsi="Arial" w:cs="Arial"/>
          <w:i/>
        </w:rPr>
        <w:t xml:space="preserve"> růst produkce na trhu </w:t>
      </w:r>
      <w:r w:rsidR="000101C6" w:rsidRPr="000101C6">
        <w:rPr>
          <w:rFonts w:ascii="Arial" w:hAnsi="Arial" w:cs="Arial"/>
          <w:i/>
        </w:rPr>
        <w:t>stavebních společností</w:t>
      </w:r>
      <w:r w:rsidR="000101C6">
        <w:rPr>
          <w:rFonts w:ascii="Arial" w:hAnsi="Arial" w:cs="Arial"/>
          <w:i/>
        </w:rPr>
        <w:t>,</w:t>
      </w:r>
      <w:r w:rsidR="000101C6" w:rsidRPr="000101C6">
        <w:rPr>
          <w:rFonts w:ascii="Arial" w:hAnsi="Arial" w:cs="Arial"/>
          <w:i/>
        </w:rPr>
        <w:t>“</w:t>
      </w:r>
      <w:r w:rsidR="000101C6">
        <w:rPr>
          <w:rFonts w:ascii="Arial" w:hAnsi="Arial" w:cs="Arial"/>
          <w:i/>
        </w:rPr>
        <w:t xml:space="preserve"> dodává </w:t>
      </w:r>
      <w:r w:rsidR="000101C6" w:rsidRPr="000101C6">
        <w:rPr>
          <w:rFonts w:ascii="Arial" w:hAnsi="Arial" w:cs="Arial"/>
          <w:b/>
          <w:i/>
        </w:rPr>
        <w:t>Lukáš Hruboň</w:t>
      </w:r>
      <w:r w:rsidR="000101C6">
        <w:rPr>
          <w:rFonts w:ascii="Arial" w:hAnsi="Arial" w:cs="Arial"/>
          <w:b/>
          <w:i/>
        </w:rPr>
        <w:t xml:space="preserve">, obchodní ředitel společnosti </w:t>
      </w:r>
      <w:r w:rsidR="000101C6">
        <w:rPr>
          <w:rFonts w:ascii="Arial" w:hAnsi="Arial" w:cs="Arial"/>
          <w:b/>
          <w:i/>
        </w:rPr>
        <w:lastRenderedPageBreak/>
        <w:t xml:space="preserve">VALBEK. </w:t>
      </w:r>
      <w:r w:rsidR="000101C6" w:rsidRPr="000101C6">
        <w:rPr>
          <w:rFonts w:ascii="Arial" w:hAnsi="Arial" w:cs="Arial"/>
          <w:i/>
        </w:rPr>
        <w:t>„V příštích dvou letech očekáváme pokles zakázek vypsaných na úrovni krajů a měst. Pokles způsobený dočerpáním prostředků z EU fond</w:t>
      </w:r>
      <w:r w:rsidR="00096442">
        <w:rPr>
          <w:rFonts w:ascii="Arial" w:hAnsi="Arial" w:cs="Arial"/>
          <w:i/>
        </w:rPr>
        <w:t>ů</w:t>
      </w:r>
      <w:r w:rsidR="000101C6" w:rsidRPr="000101C6">
        <w:rPr>
          <w:rFonts w:ascii="Arial" w:hAnsi="Arial" w:cs="Arial"/>
          <w:i/>
        </w:rPr>
        <w:t xml:space="preserve"> programu 2010–2014 by měl být vyvážen nárůstem soukromých investic v průmyslu a logistice. U bytové výstavby neočekáváme výrazné změny,“</w:t>
      </w:r>
      <w:r w:rsidR="000101C6" w:rsidRPr="000101C6">
        <w:rPr>
          <w:rFonts w:ascii="Arial" w:hAnsi="Arial" w:cs="Arial"/>
          <w:b/>
          <w:i/>
        </w:rPr>
        <w:t xml:space="preserve"> </w:t>
      </w:r>
      <w:r w:rsidR="00C70700">
        <w:rPr>
          <w:rFonts w:ascii="Arial" w:hAnsi="Arial" w:cs="Arial"/>
          <w:i/>
        </w:rPr>
        <w:t>predikuje</w:t>
      </w:r>
      <w:r w:rsidR="000101C6" w:rsidRPr="000101C6">
        <w:rPr>
          <w:rFonts w:ascii="Arial" w:hAnsi="Arial" w:cs="Arial"/>
          <w:i/>
        </w:rPr>
        <w:t xml:space="preserve"> </w:t>
      </w:r>
      <w:r w:rsidR="00096442">
        <w:rPr>
          <w:rFonts w:ascii="Arial" w:hAnsi="Arial" w:cs="Arial"/>
          <w:i/>
        </w:rPr>
        <w:t xml:space="preserve">další </w:t>
      </w:r>
      <w:r w:rsidR="000101C6" w:rsidRPr="000101C6">
        <w:rPr>
          <w:rFonts w:ascii="Arial" w:hAnsi="Arial" w:cs="Arial"/>
          <w:i/>
        </w:rPr>
        <w:t>vývoj ve stavebním sektoru</w:t>
      </w:r>
      <w:r w:rsidR="000101C6" w:rsidRPr="000101C6">
        <w:rPr>
          <w:rFonts w:ascii="Arial" w:hAnsi="Arial" w:cs="Arial"/>
          <w:b/>
          <w:i/>
        </w:rPr>
        <w:t xml:space="preserve"> Peter </w:t>
      </w:r>
      <w:proofErr w:type="spellStart"/>
      <w:r w:rsidR="000101C6" w:rsidRPr="000101C6">
        <w:rPr>
          <w:rFonts w:ascii="Arial" w:hAnsi="Arial" w:cs="Arial"/>
          <w:b/>
          <w:i/>
        </w:rPr>
        <w:t>Dajko</w:t>
      </w:r>
      <w:proofErr w:type="spellEnd"/>
      <w:r w:rsidR="000101C6" w:rsidRPr="000101C6">
        <w:rPr>
          <w:rFonts w:ascii="Arial" w:hAnsi="Arial" w:cs="Arial"/>
          <w:b/>
          <w:i/>
        </w:rPr>
        <w:t>, generální ředitel společnosti CEMEX</w:t>
      </w:r>
      <w:r w:rsidR="000101C6">
        <w:rPr>
          <w:rFonts w:ascii="Arial" w:hAnsi="Arial" w:cs="Arial"/>
          <w:b/>
          <w:i/>
        </w:rPr>
        <w:t>.</w:t>
      </w:r>
    </w:p>
    <w:bookmarkEnd w:id="0"/>
    <w:p w:rsidR="00EC09CB" w:rsidRPr="00EC09CB" w:rsidRDefault="00EC09CB" w:rsidP="00EC09CB">
      <w:pPr>
        <w:spacing w:line="360" w:lineRule="auto"/>
        <w:jc w:val="both"/>
        <w:rPr>
          <w:rFonts w:ascii="Arial" w:hAnsi="Arial" w:cs="Arial"/>
        </w:rPr>
      </w:pPr>
    </w:p>
    <w:p w:rsidR="00151A89" w:rsidRDefault="00151A89" w:rsidP="00151A89">
      <w:pPr>
        <w:spacing w:line="360" w:lineRule="auto"/>
        <w:jc w:val="both"/>
        <w:rPr>
          <w:rFonts w:ascii="Arial" w:hAnsi="Arial" w:cs="Arial"/>
        </w:rPr>
      </w:pPr>
    </w:p>
    <w:p w:rsidR="00525469" w:rsidRDefault="004E5D86" w:rsidP="00D1155D">
      <w:pPr>
        <w:spacing w:line="360" w:lineRule="auto"/>
        <w:jc w:val="center"/>
        <w:rPr>
          <w:rFonts w:ascii="Arial" w:hAnsi="Arial" w:cs="Arial"/>
        </w:rPr>
      </w:pPr>
      <w:r w:rsidRPr="004E5D86">
        <w:rPr>
          <w:rFonts w:ascii="Arial" w:hAnsi="Arial" w:cs="Arial"/>
        </w:rPr>
        <w:t>Kvartální analýz</w:t>
      </w:r>
      <w:r w:rsidR="00FF75B4">
        <w:rPr>
          <w:rFonts w:ascii="Arial" w:hAnsi="Arial" w:cs="Arial"/>
        </w:rPr>
        <w:t>u</w:t>
      </w:r>
      <w:r w:rsidRPr="004E5D86">
        <w:rPr>
          <w:rFonts w:ascii="Arial" w:hAnsi="Arial" w:cs="Arial"/>
        </w:rPr>
        <w:t xml:space="preserve"> českého stavebnictví Q4/2015 </w:t>
      </w:r>
      <w:r w:rsidR="00FF75B4">
        <w:rPr>
          <w:rFonts w:ascii="Arial" w:hAnsi="Arial" w:cs="Arial"/>
        </w:rPr>
        <w:t xml:space="preserve">najdete k volnému stažení na </w:t>
      </w:r>
      <w:hyperlink r:id="rId8" w:history="1">
        <w:r w:rsidR="00FF75B4" w:rsidRPr="00D14A9F">
          <w:rPr>
            <w:rStyle w:val="Hypertextovodkaz"/>
            <w:rFonts w:ascii="Arial" w:hAnsi="Arial" w:cs="Arial"/>
          </w:rPr>
          <w:t>www.ceec.eu</w:t>
        </w:r>
      </w:hyperlink>
      <w:r w:rsidR="00FF75B4">
        <w:rPr>
          <w:rFonts w:ascii="Arial" w:hAnsi="Arial" w:cs="Arial"/>
        </w:rPr>
        <w:t xml:space="preserve"> </w:t>
      </w:r>
    </w:p>
    <w:p w:rsidR="004E5D86" w:rsidRDefault="004E5D86" w:rsidP="00D1155D">
      <w:pPr>
        <w:spacing w:line="360" w:lineRule="auto"/>
        <w:jc w:val="center"/>
        <w:rPr>
          <w:rStyle w:val="Hypertextovodkaz"/>
          <w:rFonts w:ascii="Arial" w:hAnsi="Arial" w:cs="Arial"/>
        </w:rPr>
      </w:pPr>
    </w:p>
    <w:p w:rsidR="00904F92" w:rsidRDefault="00DC26ED" w:rsidP="00823438">
      <w:pPr>
        <w:jc w:val="center"/>
        <w:rPr>
          <w:rFonts w:ascii="Arial" w:hAnsi="Arial" w:cs="Arial"/>
          <w:sz w:val="20"/>
          <w:szCs w:val="20"/>
        </w:rPr>
      </w:pPr>
      <w:r w:rsidRPr="00823438">
        <w:rPr>
          <w:rFonts w:ascii="Arial" w:hAnsi="Arial" w:cs="Arial"/>
          <w:sz w:val="20"/>
          <w:szCs w:val="20"/>
        </w:rPr>
        <w:t>Generálním partnerem</w:t>
      </w:r>
      <w:r w:rsidR="002F5838" w:rsidRPr="00823438">
        <w:rPr>
          <w:rFonts w:ascii="Arial" w:hAnsi="Arial" w:cs="Arial"/>
          <w:sz w:val="20"/>
          <w:szCs w:val="20"/>
        </w:rPr>
        <w:t xml:space="preserve"> Kvartálních analýz českého stavebnictví je společnost SGCP</w:t>
      </w:r>
      <w:r w:rsidR="00967124">
        <w:rPr>
          <w:rFonts w:ascii="Arial" w:hAnsi="Arial" w:cs="Arial"/>
          <w:sz w:val="20"/>
          <w:szCs w:val="20"/>
        </w:rPr>
        <w:t xml:space="preserve"> –</w:t>
      </w:r>
      <w:r w:rsidR="002F5838" w:rsidRPr="00823438">
        <w:rPr>
          <w:rFonts w:ascii="Arial" w:hAnsi="Arial" w:cs="Arial"/>
          <w:sz w:val="20"/>
          <w:szCs w:val="20"/>
        </w:rPr>
        <w:t xml:space="preserve"> divize Weber</w:t>
      </w:r>
      <w:r w:rsidR="00831295">
        <w:rPr>
          <w:rFonts w:ascii="Arial" w:hAnsi="Arial" w:cs="Arial"/>
          <w:sz w:val="20"/>
          <w:szCs w:val="20"/>
        </w:rPr>
        <w:t>.</w:t>
      </w:r>
      <w:r w:rsidR="002F5838" w:rsidRPr="00823438">
        <w:rPr>
          <w:rFonts w:ascii="Arial" w:hAnsi="Arial" w:cs="Arial"/>
          <w:sz w:val="20"/>
          <w:szCs w:val="20"/>
        </w:rPr>
        <w:t xml:space="preserve"> </w:t>
      </w:r>
      <w:r w:rsidR="00904F92">
        <w:rPr>
          <w:rFonts w:ascii="Arial" w:hAnsi="Arial" w:cs="Arial"/>
          <w:sz w:val="20"/>
          <w:szCs w:val="20"/>
        </w:rPr>
        <w:t xml:space="preserve">Zlatými partnery jsou společnosti </w:t>
      </w:r>
      <w:proofErr w:type="gramStart"/>
      <w:r w:rsidR="00904F92">
        <w:rPr>
          <w:rFonts w:ascii="Arial" w:hAnsi="Arial" w:cs="Arial"/>
          <w:sz w:val="20"/>
          <w:szCs w:val="20"/>
        </w:rPr>
        <w:t>O.M.</w:t>
      </w:r>
      <w:proofErr w:type="gramEnd"/>
      <w:r w:rsidR="00904F92">
        <w:rPr>
          <w:rFonts w:ascii="Arial" w:hAnsi="Arial" w:cs="Arial"/>
          <w:sz w:val="20"/>
          <w:szCs w:val="20"/>
        </w:rPr>
        <w:t xml:space="preserve">C. Invest a SAINT-GOBAIN. </w:t>
      </w:r>
      <w:r w:rsidR="00831295">
        <w:rPr>
          <w:rFonts w:ascii="Arial" w:hAnsi="Arial" w:cs="Arial"/>
          <w:sz w:val="20"/>
          <w:szCs w:val="20"/>
        </w:rPr>
        <w:t>S</w:t>
      </w:r>
      <w:r w:rsidR="002F5838" w:rsidRPr="00823438">
        <w:rPr>
          <w:rFonts w:ascii="Arial" w:hAnsi="Arial" w:cs="Arial"/>
          <w:sz w:val="20"/>
          <w:szCs w:val="20"/>
        </w:rPr>
        <w:t>tříbrným</w:t>
      </w:r>
      <w:r w:rsidRPr="00823438">
        <w:rPr>
          <w:rFonts w:ascii="Arial" w:hAnsi="Arial" w:cs="Arial"/>
          <w:sz w:val="20"/>
          <w:szCs w:val="20"/>
        </w:rPr>
        <w:t>i</w:t>
      </w:r>
      <w:r w:rsidR="002F5838" w:rsidRPr="00823438">
        <w:rPr>
          <w:rFonts w:ascii="Arial" w:hAnsi="Arial" w:cs="Arial"/>
          <w:sz w:val="20"/>
          <w:szCs w:val="20"/>
        </w:rPr>
        <w:t xml:space="preserve"> partner</w:t>
      </w:r>
      <w:r w:rsidRPr="00823438">
        <w:rPr>
          <w:rFonts w:ascii="Arial" w:hAnsi="Arial" w:cs="Arial"/>
          <w:sz w:val="20"/>
          <w:szCs w:val="20"/>
        </w:rPr>
        <w:t xml:space="preserve">y </w:t>
      </w:r>
      <w:r w:rsidR="002F5838" w:rsidRPr="00823438">
        <w:rPr>
          <w:rFonts w:ascii="Arial" w:hAnsi="Arial" w:cs="Arial"/>
          <w:sz w:val="20"/>
          <w:szCs w:val="20"/>
        </w:rPr>
        <w:t>j</w:t>
      </w:r>
      <w:r w:rsidRPr="00823438">
        <w:rPr>
          <w:rFonts w:ascii="Arial" w:hAnsi="Arial" w:cs="Arial"/>
          <w:sz w:val="20"/>
          <w:szCs w:val="20"/>
        </w:rPr>
        <w:t>sou</w:t>
      </w:r>
      <w:r w:rsidR="002F5838" w:rsidRPr="00823438">
        <w:rPr>
          <w:rFonts w:ascii="Arial" w:hAnsi="Arial" w:cs="Arial"/>
          <w:sz w:val="20"/>
          <w:szCs w:val="20"/>
        </w:rPr>
        <w:t xml:space="preserve"> společnost</w:t>
      </w:r>
      <w:r w:rsidR="0009377A">
        <w:rPr>
          <w:rFonts w:ascii="Arial" w:hAnsi="Arial" w:cs="Arial"/>
          <w:sz w:val="20"/>
          <w:szCs w:val="20"/>
        </w:rPr>
        <w:t>i</w:t>
      </w:r>
      <w:r w:rsidR="002F5838" w:rsidRPr="00823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838" w:rsidRPr="00823438">
        <w:rPr>
          <w:rFonts w:ascii="Arial" w:hAnsi="Arial" w:cs="Arial"/>
          <w:sz w:val="20"/>
          <w:szCs w:val="20"/>
        </w:rPr>
        <w:t>Ramirent</w:t>
      </w:r>
      <w:proofErr w:type="spellEnd"/>
      <w:r w:rsidRPr="008234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3438">
        <w:rPr>
          <w:rFonts w:ascii="Arial" w:hAnsi="Arial" w:cs="Arial"/>
          <w:sz w:val="20"/>
          <w:szCs w:val="20"/>
        </w:rPr>
        <w:t>Tyros</w:t>
      </w:r>
      <w:proofErr w:type="spellEnd"/>
      <w:r w:rsidRPr="008234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438">
        <w:rPr>
          <w:rFonts w:ascii="Arial" w:hAnsi="Arial" w:cs="Arial"/>
          <w:sz w:val="20"/>
          <w:szCs w:val="20"/>
        </w:rPr>
        <w:t>Loading</w:t>
      </w:r>
      <w:proofErr w:type="spellEnd"/>
      <w:r w:rsidRPr="00823438">
        <w:rPr>
          <w:rFonts w:ascii="Arial" w:hAnsi="Arial" w:cs="Arial"/>
          <w:sz w:val="20"/>
          <w:szCs w:val="20"/>
        </w:rPr>
        <w:t xml:space="preserve"> Syst</w:t>
      </w:r>
      <w:r w:rsidR="0009377A">
        <w:rPr>
          <w:rFonts w:ascii="Arial" w:hAnsi="Arial" w:cs="Arial"/>
          <w:sz w:val="20"/>
          <w:szCs w:val="20"/>
        </w:rPr>
        <w:t>ems</w:t>
      </w:r>
      <w:r w:rsidR="00904F92">
        <w:rPr>
          <w:rFonts w:ascii="Arial" w:hAnsi="Arial" w:cs="Arial"/>
          <w:sz w:val="20"/>
          <w:szCs w:val="20"/>
        </w:rPr>
        <w:t xml:space="preserve"> CZ a </w:t>
      </w:r>
      <w:r w:rsidR="00CB30EB">
        <w:rPr>
          <w:rFonts w:ascii="Arial" w:hAnsi="Arial" w:cs="Arial"/>
          <w:sz w:val="20"/>
          <w:szCs w:val="20"/>
        </w:rPr>
        <w:t>Tatra</w:t>
      </w:r>
      <w:r w:rsidR="00831295">
        <w:rPr>
          <w:rFonts w:ascii="Arial" w:hAnsi="Arial" w:cs="Arial"/>
          <w:sz w:val="20"/>
          <w:szCs w:val="20"/>
        </w:rPr>
        <w:t>.</w:t>
      </w:r>
      <w:r w:rsidR="002F5838" w:rsidRPr="00823438">
        <w:rPr>
          <w:rFonts w:ascii="Arial" w:hAnsi="Arial" w:cs="Arial"/>
          <w:sz w:val="20"/>
          <w:szCs w:val="20"/>
        </w:rPr>
        <w:t xml:space="preserve"> </w:t>
      </w:r>
      <w:r w:rsidR="00831295">
        <w:rPr>
          <w:rFonts w:ascii="Arial" w:hAnsi="Arial" w:cs="Arial"/>
          <w:sz w:val="20"/>
          <w:szCs w:val="20"/>
        </w:rPr>
        <w:t>B</w:t>
      </w:r>
      <w:r w:rsidR="002F5838" w:rsidRPr="00823438">
        <w:rPr>
          <w:rFonts w:ascii="Arial" w:hAnsi="Arial" w:cs="Arial"/>
          <w:sz w:val="20"/>
          <w:szCs w:val="20"/>
        </w:rPr>
        <w:t>ronzovými partnery j</w:t>
      </w:r>
      <w:r w:rsidR="00904F92">
        <w:rPr>
          <w:rFonts w:ascii="Arial" w:hAnsi="Arial" w:cs="Arial"/>
          <w:sz w:val="20"/>
          <w:szCs w:val="20"/>
        </w:rPr>
        <w:t xml:space="preserve">sou společnosti Isover, </w:t>
      </w:r>
      <w:proofErr w:type="spellStart"/>
      <w:r w:rsidR="00904F92">
        <w:rPr>
          <w:rFonts w:ascii="Arial" w:hAnsi="Arial" w:cs="Arial"/>
          <w:sz w:val="20"/>
          <w:szCs w:val="20"/>
        </w:rPr>
        <w:t>Rigips</w:t>
      </w:r>
      <w:proofErr w:type="spellEnd"/>
      <w:r w:rsidR="00904F92">
        <w:rPr>
          <w:rFonts w:ascii="Arial" w:hAnsi="Arial" w:cs="Arial"/>
          <w:sz w:val="20"/>
          <w:szCs w:val="20"/>
        </w:rPr>
        <w:t>,</w:t>
      </w:r>
      <w:r w:rsidR="002F5838" w:rsidRPr="00823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838" w:rsidRPr="00823438">
        <w:rPr>
          <w:rFonts w:ascii="Arial" w:hAnsi="Arial" w:cs="Arial"/>
          <w:sz w:val="20"/>
          <w:szCs w:val="20"/>
        </w:rPr>
        <w:t>Callida</w:t>
      </w:r>
      <w:proofErr w:type="spellEnd"/>
      <w:r w:rsidR="00904F92">
        <w:rPr>
          <w:rFonts w:ascii="Arial" w:hAnsi="Arial" w:cs="Arial"/>
          <w:sz w:val="20"/>
          <w:szCs w:val="20"/>
        </w:rPr>
        <w:t xml:space="preserve">, ÚRS, </w:t>
      </w:r>
      <w:proofErr w:type="spellStart"/>
      <w:r w:rsidR="00904F92">
        <w:rPr>
          <w:rFonts w:ascii="Arial" w:hAnsi="Arial" w:cs="Arial"/>
          <w:sz w:val="20"/>
          <w:szCs w:val="20"/>
        </w:rPr>
        <w:t>Arcadis</w:t>
      </w:r>
      <w:proofErr w:type="spellEnd"/>
      <w:r w:rsidR="00904F9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04F92">
        <w:rPr>
          <w:rFonts w:ascii="Arial" w:hAnsi="Arial" w:cs="Arial"/>
          <w:sz w:val="20"/>
          <w:szCs w:val="20"/>
        </w:rPr>
        <w:t>Cemex</w:t>
      </w:r>
      <w:proofErr w:type="spellEnd"/>
      <w:r w:rsidR="002F5838" w:rsidRPr="00823438">
        <w:rPr>
          <w:rFonts w:ascii="Arial" w:hAnsi="Arial" w:cs="Arial"/>
          <w:sz w:val="20"/>
          <w:szCs w:val="20"/>
        </w:rPr>
        <w:t xml:space="preserve">. </w:t>
      </w:r>
    </w:p>
    <w:p w:rsidR="002F5838" w:rsidRPr="00823438" w:rsidRDefault="00DC26ED" w:rsidP="00823438">
      <w:pPr>
        <w:jc w:val="center"/>
        <w:rPr>
          <w:rFonts w:ascii="Arial" w:hAnsi="Arial" w:cs="Arial"/>
          <w:sz w:val="20"/>
          <w:szCs w:val="20"/>
        </w:rPr>
      </w:pPr>
      <w:r w:rsidRPr="00823438">
        <w:rPr>
          <w:rFonts w:ascii="Arial" w:hAnsi="Arial" w:cs="Arial"/>
          <w:sz w:val="20"/>
          <w:szCs w:val="20"/>
        </w:rPr>
        <w:t>Výhradní</w:t>
      </w:r>
      <w:r w:rsidR="00831295">
        <w:rPr>
          <w:rFonts w:ascii="Arial" w:hAnsi="Arial" w:cs="Arial"/>
          <w:sz w:val="20"/>
          <w:szCs w:val="20"/>
        </w:rPr>
        <w:t>m</w:t>
      </w:r>
      <w:r w:rsidRPr="00823438">
        <w:rPr>
          <w:rFonts w:ascii="Arial" w:hAnsi="Arial" w:cs="Arial"/>
          <w:sz w:val="20"/>
          <w:szCs w:val="20"/>
        </w:rPr>
        <w:t xml:space="preserve"> partner</w:t>
      </w:r>
      <w:r w:rsidR="00831295">
        <w:rPr>
          <w:rFonts w:ascii="Arial" w:hAnsi="Arial" w:cs="Arial"/>
          <w:sz w:val="20"/>
          <w:szCs w:val="20"/>
        </w:rPr>
        <w:t>em</w:t>
      </w:r>
      <w:r w:rsidRPr="00823438">
        <w:rPr>
          <w:rFonts w:ascii="Arial" w:hAnsi="Arial" w:cs="Arial"/>
          <w:sz w:val="20"/>
          <w:szCs w:val="20"/>
        </w:rPr>
        <w:t xml:space="preserve"> pro energeticky efektivní budovy je </w:t>
      </w:r>
      <w:proofErr w:type="spellStart"/>
      <w:r w:rsidRPr="00823438">
        <w:rPr>
          <w:rFonts w:ascii="Arial" w:hAnsi="Arial" w:cs="Arial"/>
          <w:sz w:val="20"/>
          <w:szCs w:val="20"/>
        </w:rPr>
        <w:t>Ruukki</w:t>
      </w:r>
      <w:proofErr w:type="spellEnd"/>
      <w:r w:rsidR="00831295">
        <w:rPr>
          <w:rFonts w:ascii="Arial" w:hAnsi="Arial" w:cs="Arial"/>
          <w:sz w:val="20"/>
          <w:szCs w:val="20"/>
        </w:rPr>
        <w:t>.</w:t>
      </w:r>
      <w:r w:rsidRPr="00823438">
        <w:rPr>
          <w:rFonts w:ascii="Arial" w:hAnsi="Arial" w:cs="Arial"/>
          <w:sz w:val="20"/>
          <w:szCs w:val="20"/>
        </w:rPr>
        <w:t xml:space="preserve"> Výhradním partnerem v pojištění je Česká pojišťovna</w:t>
      </w:r>
      <w:r w:rsidR="00904F92">
        <w:rPr>
          <w:rFonts w:ascii="Arial" w:hAnsi="Arial" w:cs="Arial"/>
          <w:sz w:val="20"/>
          <w:szCs w:val="20"/>
        </w:rPr>
        <w:t>.</w:t>
      </w:r>
      <w:r w:rsidRPr="00823438">
        <w:rPr>
          <w:rFonts w:ascii="Arial" w:hAnsi="Arial" w:cs="Arial"/>
          <w:sz w:val="20"/>
          <w:szCs w:val="20"/>
        </w:rPr>
        <w:t xml:space="preserve"> </w:t>
      </w:r>
      <w:r w:rsidR="00904F92" w:rsidRPr="00823438">
        <w:rPr>
          <w:rFonts w:ascii="Arial" w:hAnsi="Arial" w:cs="Arial"/>
          <w:sz w:val="20"/>
          <w:szCs w:val="20"/>
        </w:rPr>
        <w:t>Výhradním projektovým partnerem je VALBEK</w:t>
      </w:r>
      <w:r w:rsidR="00904F92">
        <w:rPr>
          <w:rFonts w:ascii="Arial" w:hAnsi="Arial" w:cs="Arial"/>
          <w:sz w:val="20"/>
          <w:szCs w:val="20"/>
        </w:rPr>
        <w:t>.</w:t>
      </w:r>
      <w:r w:rsidR="00904F92" w:rsidRPr="00823438">
        <w:rPr>
          <w:rFonts w:ascii="Arial" w:hAnsi="Arial" w:cs="Arial"/>
          <w:sz w:val="20"/>
          <w:szCs w:val="20"/>
        </w:rPr>
        <w:t xml:space="preserve"> Výhradním poradenským partnerem je KPMG Česká republika</w:t>
      </w:r>
      <w:r w:rsidR="00904F92">
        <w:rPr>
          <w:rFonts w:ascii="Arial" w:hAnsi="Arial" w:cs="Arial"/>
          <w:sz w:val="20"/>
          <w:szCs w:val="20"/>
        </w:rPr>
        <w:t>.</w:t>
      </w:r>
      <w:r w:rsidR="00904F92" w:rsidRPr="00823438">
        <w:rPr>
          <w:rFonts w:ascii="Arial" w:hAnsi="Arial" w:cs="Arial"/>
          <w:sz w:val="20"/>
          <w:szCs w:val="20"/>
        </w:rPr>
        <w:t xml:space="preserve"> Výhradním </w:t>
      </w:r>
      <w:r w:rsidR="00904F92">
        <w:rPr>
          <w:rFonts w:ascii="Arial" w:hAnsi="Arial" w:cs="Arial"/>
          <w:sz w:val="20"/>
          <w:szCs w:val="20"/>
        </w:rPr>
        <w:t xml:space="preserve">BIM partnerem je společnost </w:t>
      </w:r>
      <w:r w:rsidR="00933B2F">
        <w:rPr>
          <w:rFonts w:ascii="Arial" w:hAnsi="Arial" w:cs="Arial"/>
          <w:sz w:val="20"/>
          <w:szCs w:val="20"/>
        </w:rPr>
        <w:t>GRAITEC</w:t>
      </w:r>
      <w:r w:rsidR="00904F92">
        <w:rPr>
          <w:rFonts w:ascii="Arial" w:hAnsi="Arial" w:cs="Arial"/>
          <w:sz w:val="20"/>
          <w:szCs w:val="20"/>
        </w:rPr>
        <w:t xml:space="preserve">. </w:t>
      </w:r>
      <w:r w:rsidR="00904F92" w:rsidRPr="00823438">
        <w:rPr>
          <w:rFonts w:ascii="Arial" w:hAnsi="Arial" w:cs="Arial"/>
          <w:sz w:val="20"/>
          <w:szCs w:val="20"/>
        </w:rPr>
        <w:t xml:space="preserve">Výhradním developer partnerem je společnost </w:t>
      </w:r>
      <w:proofErr w:type="spellStart"/>
      <w:r w:rsidR="00904F92" w:rsidRPr="00823438">
        <w:rPr>
          <w:rFonts w:ascii="Arial" w:hAnsi="Arial" w:cs="Arial"/>
          <w:sz w:val="20"/>
          <w:szCs w:val="20"/>
        </w:rPr>
        <w:t>Trigema</w:t>
      </w:r>
      <w:proofErr w:type="spellEnd"/>
      <w:r w:rsidR="00904F92">
        <w:rPr>
          <w:rFonts w:ascii="Arial" w:hAnsi="Arial" w:cs="Arial"/>
          <w:sz w:val="20"/>
          <w:szCs w:val="20"/>
        </w:rPr>
        <w:t xml:space="preserve">. </w:t>
      </w:r>
      <w:r w:rsidR="00904F92" w:rsidRPr="00823438">
        <w:rPr>
          <w:rFonts w:ascii="Arial" w:hAnsi="Arial" w:cs="Arial"/>
          <w:sz w:val="20"/>
          <w:szCs w:val="20"/>
        </w:rPr>
        <w:t xml:space="preserve">Výhradním právním partnerem je </w:t>
      </w:r>
      <w:proofErr w:type="spellStart"/>
      <w:r w:rsidR="00904F92" w:rsidRPr="00823438">
        <w:rPr>
          <w:rFonts w:ascii="Arial" w:hAnsi="Arial" w:cs="Arial"/>
          <w:sz w:val="20"/>
          <w:szCs w:val="20"/>
        </w:rPr>
        <w:t>Achour</w:t>
      </w:r>
      <w:proofErr w:type="spellEnd"/>
      <w:r w:rsidR="00904F92" w:rsidRPr="00823438">
        <w:rPr>
          <w:rFonts w:ascii="Arial" w:hAnsi="Arial" w:cs="Arial"/>
          <w:sz w:val="20"/>
          <w:szCs w:val="20"/>
        </w:rPr>
        <w:t xml:space="preserve"> a Hájek</w:t>
      </w:r>
      <w:r w:rsidR="00904F92">
        <w:rPr>
          <w:rFonts w:ascii="Arial" w:hAnsi="Arial" w:cs="Arial"/>
          <w:sz w:val="20"/>
          <w:szCs w:val="20"/>
        </w:rPr>
        <w:t xml:space="preserve">. </w:t>
      </w:r>
      <w:r w:rsidR="002F5838" w:rsidRPr="00823438">
        <w:rPr>
          <w:rFonts w:ascii="Arial" w:hAnsi="Arial" w:cs="Arial"/>
          <w:sz w:val="20"/>
          <w:szCs w:val="20"/>
        </w:rPr>
        <w:t>Výhradním stavebním partnerem je společnost Skanska</w:t>
      </w:r>
      <w:r w:rsidR="00831295">
        <w:rPr>
          <w:rFonts w:ascii="Arial" w:hAnsi="Arial" w:cs="Arial"/>
          <w:sz w:val="20"/>
          <w:szCs w:val="20"/>
        </w:rPr>
        <w:t>.</w:t>
      </w:r>
      <w:r w:rsidR="002F5838" w:rsidRPr="00823438">
        <w:rPr>
          <w:rFonts w:ascii="Arial" w:hAnsi="Arial" w:cs="Arial"/>
          <w:sz w:val="20"/>
          <w:szCs w:val="20"/>
        </w:rPr>
        <w:t xml:space="preserve"> Výhradním veletržním partnere</w:t>
      </w:r>
      <w:r w:rsidR="00CB30EB">
        <w:rPr>
          <w:rFonts w:ascii="Arial" w:hAnsi="Arial" w:cs="Arial"/>
          <w:sz w:val="20"/>
          <w:szCs w:val="20"/>
        </w:rPr>
        <w:t>m je Stavební veletrh IBF 2015</w:t>
      </w:r>
      <w:r w:rsidR="00831295">
        <w:rPr>
          <w:rFonts w:ascii="Arial" w:hAnsi="Arial" w:cs="Arial"/>
          <w:sz w:val="20"/>
          <w:szCs w:val="20"/>
        </w:rPr>
        <w:t>.</w:t>
      </w:r>
      <w:r w:rsidR="00CB30EB">
        <w:rPr>
          <w:rFonts w:ascii="Arial" w:hAnsi="Arial" w:cs="Arial"/>
          <w:sz w:val="20"/>
          <w:szCs w:val="20"/>
        </w:rPr>
        <w:t xml:space="preserve"> Výhradním developer partnerem pro oblast </w:t>
      </w:r>
      <w:proofErr w:type="spellStart"/>
      <w:r w:rsidR="00CB30EB">
        <w:rPr>
          <w:rFonts w:ascii="Arial" w:hAnsi="Arial" w:cs="Arial"/>
          <w:sz w:val="20"/>
          <w:szCs w:val="20"/>
        </w:rPr>
        <w:t>office</w:t>
      </w:r>
      <w:proofErr w:type="spellEnd"/>
      <w:r w:rsidR="00CB30EB">
        <w:rPr>
          <w:rFonts w:ascii="Arial" w:hAnsi="Arial" w:cs="Arial"/>
          <w:sz w:val="20"/>
          <w:szCs w:val="20"/>
        </w:rPr>
        <w:t xml:space="preserve"> je Metrostav </w:t>
      </w:r>
      <w:proofErr w:type="spellStart"/>
      <w:r w:rsidR="00CB30EB">
        <w:rPr>
          <w:rFonts w:ascii="Arial" w:hAnsi="Arial" w:cs="Arial"/>
          <w:sz w:val="20"/>
          <w:szCs w:val="20"/>
        </w:rPr>
        <w:t>Development</w:t>
      </w:r>
      <w:proofErr w:type="spellEnd"/>
      <w:r w:rsidR="0009377A">
        <w:rPr>
          <w:rFonts w:ascii="Arial" w:hAnsi="Arial" w:cs="Arial"/>
          <w:sz w:val="20"/>
          <w:szCs w:val="20"/>
        </w:rPr>
        <w:t>.</w:t>
      </w:r>
      <w:r w:rsidR="00CB30EB">
        <w:rPr>
          <w:rFonts w:ascii="Arial" w:hAnsi="Arial" w:cs="Arial"/>
          <w:sz w:val="20"/>
          <w:szCs w:val="20"/>
        </w:rPr>
        <w:t xml:space="preserve"> </w:t>
      </w:r>
    </w:p>
    <w:p w:rsidR="003919E1" w:rsidRDefault="003919E1" w:rsidP="003919E1">
      <w:pPr>
        <w:jc w:val="both"/>
        <w:rPr>
          <w:rFonts w:ascii="Arial" w:hAnsi="Arial" w:cs="Arial"/>
          <w:i/>
        </w:rPr>
      </w:pPr>
    </w:p>
    <w:p w:rsidR="00CE0B8C" w:rsidRDefault="00CE0B8C" w:rsidP="003919E1">
      <w:pPr>
        <w:jc w:val="both"/>
        <w:rPr>
          <w:rFonts w:ascii="Arial" w:hAnsi="Arial" w:cs="Arial"/>
          <w:i/>
        </w:rPr>
      </w:pPr>
    </w:p>
    <w:p w:rsidR="00835EF9" w:rsidRDefault="00835EF9" w:rsidP="003919E1">
      <w:pPr>
        <w:jc w:val="both"/>
        <w:rPr>
          <w:rFonts w:ascii="Arial" w:hAnsi="Arial" w:cs="Arial"/>
          <w:i/>
        </w:rPr>
      </w:pPr>
    </w:p>
    <w:p w:rsidR="00835EF9" w:rsidRDefault="00835EF9" w:rsidP="003919E1">
      <w:pPr>
        <w:jc w:val="both"/>
        <w:rPr>
          <w:rFonts w:ascii="Arial" w:hAnsi="Arial" w:cs="Arial"/>
          <w:i/>
        </w:rPr>
      </w:pPr>
    </w:p>
    <w:p w:rsidR="00B9289E" w:rsidRDefault="00B9289E" w:rsidP="003919E1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Kontakt pro média:</w:t>
      </w:r>
    </w:p>
    <w:p w:rsidR="00B9289E" w:rsidRDefault="00B9289E" w:rsidP="003919E1">
      <w:pPr>
        <w:rPr>
          <w:rFonts w:ascii="Arial" w:hAnsi="Arial" w:cs="Arial"/>
          <w:lang w:val="sk-SK"/>
        </w:rPr>
      </w:pPr>
      <w:r w:rsidRPr="003A101E">
        <w:rPr>
          <w:rFonts w:ascii="Arial" w:hAnsi="Arial" w:cs="Arial"/>
          <w:b/>
          <w:sz w:val="8"/>
          <w:szCs w:val="8"/>
          <w:lang w:val="sk-SK"/>
        </w:rPr>
        <w:br/>
      </w:r>
      <w:r>
        <w:rPr>
          <w:rFonts w:ascii="Arial" w:hAnsi="Arial" w:cs="Arial"/>
          <w:lang w:val="sk-SK"/>
        </w:rPr>
        <w:t>Alena Bradáčová</w:t>
      </w:r>
      <w:r>
        <w:rPr>
          <w:rFonts w:ascii="Arial" w:hAnsi="Arial" w:cs="Arial"/>
          <w:lang w:val="sk-SK"/>
        </w:rPr>
        <w:br/>
        <w:t xml:space="preserve">PR &amp; </w:t>
      </w:r>
      <w:proofErr w:type="spellStart"/>
      <w:r>
        <w:rPr>
          <w:rFonts w:ascii="Arial" w:hAnsi="Arial" w:cs="Arial"/>
          <w:lang w:val="sk-SK"/>
        </w:rPr>
        <w:t>Communication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Director</w:t>
      </w:r>
      <w:proofErr w:type="spellEnd"/>
      <w:r>
        <w:rPr>
          <w:rFonts w:ascii="Arial" w:hAnsi="Arial" w:cs="Arial"/>
          <w:lang w:val="sk-SK"/>
        </w:rPr>
        <w:br/>
        <w:t>CEEC Research</w:t>
      </w:r>
      <w:r>
        <w:rPr>
          <w:rFonts w:ascii="Arial" w:hAnsi="Arial" w:cs="Arial"/>
          <w:lang w:val="sk-SK"/>
        </w:rPr>
        <w:br/>
        <w:t>E-mail: bradacova@ceec.eu</w:t>
      </w:r>
      <w:r>
        <w:rPr>
          <w:rFonts w:ascii="Arial" w:hAnsi="Arial" w:cs="Arial"/>
          <w:lang w:val="sk-SK"/>
        </w:rPr>
        <w:br/>
        <w:t>Tel.: +420 777 299</w:t>
      </w:r>
      <w:r w:rsidR="00605824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790</w:t>
      </w:r>
    </w:p>
    <w:p w:rsidR="00605824" w:rsidRDefault="00605824" w:rsidP="003919E1">
      <w:pPr>
        <w:rPr>
          <w:rFonts w:ascii="Arial" w:hAnsi="Arial" w:cs="Arial"/>
          <w:b/>
          <w:sz w:val="18"/>
          <w:szCs w:val="18"/>
        </w:rPr>
      </w:pPr>
    </w:p>
    <w:p w:rsidR="00B9289E" w:rsidRDefault="00B9289E" w:rsidP="003919E1">
      <w:pPr>
        <w:jc w:val="both"/>
        <w:rPr>
          <w:rFonts w:ascii="Arial" w:hAnsi="Arial" w:cs="Arial"/>
          <w:b/>
          <w:sz w:val="18"/>
          <w:szCs w:val="18"/>
        </w:rPr>
      </w:pPr>
    </w:p>
    <w:p w:rsidR="00EF4DF3" w:rsidRPr="00D66843" w:rsidRDefault="00EF4DF3" w:rsidP="00EF4DF3">
      <w:pPr>
        <w:jc w:val="both"/>
        <w:rPr>
          <w:rFonts w:ascii="Arial" w:hAnsi="Arial" w:cs="Arial"/>
          <w:i/>
          <w:sz w:val="16"/>
          <w:szCs w:val="16"/>
        </w:rPr>
      </w:pPr>
      <w:r w:rsidRPr="00D66843">
        <w:rPr>
          <w:rFonts w:ascii="Arial" w:hAnsi="Arial" w:cs="Arial"/>
          <w:b/>
          <w:i/>
          <w:sz w:val="16"/>
          <w:szCs w:val="16"/>
        </w:rPr>
        <w:t>CEEC Research</w:t>
      </w:r>
      <w:r w:rsidRPr="00D66843"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</w:t>
      </w:r>
      <w:r w:rsidR="00433756">
        <w:rPr>
          <w:rFonts w:ascii="Arial" w:hAnsi="Arial" w:cs="Arial"/>
          <w:i/>
          <w:sz w:val="16"/>
          <w:szCs w:val="16"/>
        </w:rPr>
        <w:t xml:space="preserve">, projektový </w:t>
      </w:r>
      <w:r>
        <w:rPr>
          <w:rFonts w:ascii="Arial" w:hAnsi="Arial" w:cs="Arial"/>
          <w:i/>
          <w:sz w:val="16"/>
          <w:szCs w:val="16"/>
        </w:rPr>
        <w:t>a devel</w:t>
      </w:r>
      <w:r w:rsidR="00D658FC">
        <w:rPr>
          <w:rFonts w:ascii="Arial" w:hAnsi="Arial" w:cs="Arial"/>
          <w:i/>
          <w:sz w:val="16"/>
          <w:szCs w:val="16"/>
        </w:rPr>
        <w:t>operský sektor, strojírenství a </w:t>
      </w:r>
      <w:r>
        <w:rPr>
          <w:rFonts w:ascii="Arial" w:hAnsi="Arial" w:cs="Arial"/>
          <w:i/>
          <w:sz w:val="16"/>
          <w:szCs w:val="16"/>
        </w:rPr>
        <w:t>oblast veřejných zakázek</w:t>
      </w:r>
      <w:r w:rsidRPr="00D66843">
        <w:rPr>
          <w:rFonts w:ascii="Arial" w:hAnsi="Arial" w:cs="Arial"/>
          <w:i/>
          <w:sz w:val="16"/>
          <w:szCs w:val="16"/>
        </w:rPr>
        <w:t xml:space="preserve"> v zemích střední a východní Evropy. Byla založena v roce 2005 a od té doby bezplatně posk</w:t>
      </w:r>
      <w:r w:rsidR="00D658FC">
        <w:rPr>
          <w:rFonts w:ascii="Arial" w:hAnsi="Arial" w:cs="Arial"/>
          <w:i/>
          <w:sz w:val="16"/>
          <w:szCs w:val="16"/>
        </w:rPr>
        <w:t>ytuje studie o </w:t>
      </w:r>
      <w:r w:rsidRPr="00D66843">
        <w:rPr>
          <w:rFonts w:ascii="Arial" w:hAnsi="Arial" w:cs="Arial"/>
          <w:i/>
          <w:sz w:val="16"/>
          <w:szCs w:val="16"/>
        </w:rPr>
        <w:t xml:space="preserve">aktuálním stavu a očekávaném vývoji </w:t>
      </w:r>
      <w:r>
        <w:rPr>
          <w:rFonts w:ascii="Arial" w:hAnsi="Arial" w:cs="Arial"/>
          <w:i/>
          <w:sz w:val="16"/>
          <w:szCs w:val="16"/>
        </w:rPr>
        <w:t>v těchto segmentech</w:t>
      </w:r>
      <w:r w:rsidRPr="00D66843">
        <w:rPr>
          <w:rFonts w:ascii="Arial" w:hAnsi="Arial" w:cs="Arial"/>
          <w:i/>
          <w:sz w:val="16"/>
          <w:szCs w:val="16"/>
        </w:rPr>
        <w:t xml:space="preserve"> v deseti zemích střední a východní Evropy. Všechny studie a analýzy CEEC Research jsou založeny výhradně na údajích získaných z pravidelných strukturovaných interview s klíčovými představiteli vybraných největších, středních i malých společností. </w:t>
      </w:r>
    </w:p>
    <w:p w:rsidR="00EF4DF3" w:rsidRPr="00D66843" w:rsidRDefault="00EF4DF3" w:rsidP="00EF4DF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37178" w:rsidRPr="00096D39" w:rsidRDefault="00EF4DF3" w:rsidP="00F80FFC">
      <w:pPr>
        <w:jc w:val="both"/>
        <w:rPr>
          <w:i/>
        </w:rPr>
      </w:pPr>
      <w:r w:rsidRPr="00D66843">
        <w:rPr>
          <w:rFonts w:ascii="Arial" w:hAnsi="Arial" w:cs="Arial"/>
          <w:b/>
          <w:i/>
          <w:sz w:val="16"/>
          <w:szCs w:val="16"/>
        </w:rPr>
        <w:t xml:space="preserve">CEEC Research </w:t>
      </w:r>
      <w:r w:rsidRPr="00D66843">
        <w:rPr>
          <w:rFonts w:ascii="Arial" w:hAnsi="Arial" w:cs="Arial"/>
          <w:i/>
          <w:sz w:val="16"/>
          <w:szCs w:val="16"/>
        </w:rPr>
        <w:t xml:space="preserve">navíc k pravidelným a bezplatným analýzám </w:t>
      </w:r>
      <w:r>
        <w:rPr>
          <w:rFonts w:ascii="Arial" w:hAnsi="Arial" w:cs="Arial"/>
          <w:i/>
          <w:sz w:val="16"/>
          <w:szCs w:val="16"/>
        </w:rPr>
        <w:t>stavebního, projektového, developerského, strojírenského a veře</w:t>
      </w:r>
      <w:r w:rsidR="00433756">
        <w:rPr>
          <w:rFonts w:ascii="Arial" w:hAnsi="Arial" w:cs="Arial"/>
          <w:i/>
          <w:sz w:val="16"/>
          <w:szCs w:val="16"/>
        </w:rPr>
        <w:t>j</w:t>
      </w:r>
      <w:r>
        <w:rPr>
          <w:rFonts w:ascii="Arial" w:hAnsi="Arial" w:cs="Arial"/>
          <w:i/>
          <w:sz w:val="16"/>
          <w:szCs w:val="16"/>
        </w:rPr>
        <w:t xml:space="preserve">ného sektoru </w:t>
      </w:r>
      <w:r w:rsidRPr="00D66843">
        <w:rPr>
          <w:rFonts w:ascii="Arial" w:hAnsi="Arial" w:cs="Arial"/>
          <w:i/>
          <w:sz w:val="16"/>
          <w:szCs w:val="16"/>
        </w:rPr>
        <w:t xml:space="preserve">také organizuje </w:t>
      </w:r>
      <w:r w:rsidR="004D6DA3">
        <w:rPr>
          <w:rFonts w:ascii="Arial" w:hAnsi="Arial" w:cs="Arial"/>
          <w:i/>
          <w:sz w:val="16"/>
          <w:szCs w:val="16"/>
        </w:rPr>
        <w:t xml:space="preserve">specializovaně </w:t>
      </w:r>
      <w:r>
        <w:rPr>
          <w:rFonts w:ascii="Arial" w:hAnsi="Arial" w:cs="Arial"/>
          <w:i/>
          <w:sz w:val="16"/>
          <w:szCs w:val="16"/>
        </w:rPr>
        <w:t>zaměřené konference,</w:t>
      </w:r>
      <w:r w:rsidRPr="00D66843">
        <w:rPr>
          <w:rFonts w:ascii="Arial" w:hAnsi="Arial" w:cs="Arial"/>
          <w:i/>
          <w:sz w:val="16"/>
          <w:szCs w:val="16"/>
        </w:rPr>
        <w:t xml:space="preserve"> kterých se účastní generální ředitelé nejvýznamnějších stavebních, developerských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D66843">
        <w:rPr>
          <w:rFonts w:ascii="Arial" w:hAnsi="Arial" w:cs="Arial"/>
          <w:i/>
          <w:sz w:val="16"/>
          <w:szCs w:val="16"/>
        </w:rPr>
        <w:t>projektových</w:t>
      </w:r>
      <w:r>
        <w:rPr>
          <w:rFonts w:ascii="Arial" w:hAnsi="Arial" w:cs="Arial"/>
          <w:i/>
          <w:sz w:val="16"/>
          <w:szCs w:val="16"/>
        </w:rPr>
        <w:t xml:space="preserve"> a strojírenských</w:t>
      </w:r>
      <w:r w:rsidRPr="00D66843">
        <w:rPr>
          <w:rFonts w:ascii="Arial" w:hAnsi="Arial" w:cs="Arial"/>
          <w:i/>
          <w:sz w:val="16"/>
          <w:szCs w:val="16"/>
        </w:rPr>
        <w:t xml:space="preserve"> společností, prezidenti svazů, cechů a komor z</w:t>
      </w:r>
      <w:r>
        <w:rPr>
          <w:rFonts w:ascii="Arial" w:hAnsi="Arial" w:cs="Arial"/>
          <w:i/>
          <w:sz w:val="16"/>
          <w:szCs w:val="16"/>
        </w:rPr>
        <w:t xml:space="preserve"> těchto </w:t>
      </w:r>
      <w:r w:rsidRPr="00D66843">
        <w:rPr>
          <w:rFonts w:ascii="Arial" w:hAnsi="Arial" w:cs="Arial"/>
          <w:i/>
          <w:sz w:val="16"/>
          <w:szCs w:val="16"/>
        </w:rPr>
        <w:t>oblast</w:t>
      </w:r>
      <w:r>
        <w:rPr>
          <w:rFonts w:ascii="Arial" w:hAnsi="Arial" w:cs="Arial"/>
          <w:i/>
          <w:sz w:val="16"/>
          <w:szCs w:val="16"/>
        </w:rPr>
        <w:t>í</w:t>
      </w:r>
      <w:r w:rsidR="00433756">
        <w:rPr>
          <w:rFonts w:ascii="Arial" w:hAnsi="Arial" w:cs="Arial"/>
          <w:i/>
          <w:sz w:val="16"/>
          <w:szCs w:val="16"/>
        </w:rPr>
        <w:t>,</w:t>
      </w:r>
      <w:r w:rsidRPr="00D66843">
        <w:rPr>
          <w:rFonts w:ascii="Arial" w:hAnsi="Arial" w:cs="Arial"/>
          <w:i/>
          <w:sz w:val="16"/>
          <w:szCs w:val="16"/>
        </w:rPr>
        <w:t xml:space="preserve"> a</w:t>
      </w:r>
      <w:r>
        <w:rPr>
          <w:rFonts w:ascii="Arial" w:hAnsi="Arial" w:cs="Arial"/>
          <w:i/>
          <w:sz w:val="16"/>
          <w:szCs w:val="16"/>
        </w:rPr>
        <w:t>by diskutovali s</w:t>
      </w:r>
      <w:r w:rsidRPr="00D66843">
        <w:rPr>
          <w:rFonts w:ascii="Arial" w:hAnsi="Arial" w:cs="Arial"/>
          <w:i/>
          <w:sz w:val="16"/>
          <w:szCs w:val="16"/>
        </w:rPr>
        <w:t xml:space="preserve"> nejvyšší</w:t>
      </w:r>
      <w:r>
        <w:rPr>
          <w:rFonts w:ascii="Arial" w:hAnsi="Arial" w:cs="Arial"/>
          <w:i/>
          <w:sz w:val="16"/>
          <w:szCs w:val="16"/>
        </w:rPr>
        <w:t>mi</w:t>
      </w:r>
      <w:r w:rsidRPr="00D66843">
        <w:rPr>
          <w:rFonts w:ascii="Arial" w:hAnsi="Arial" w:cs="Arial"/>
          <w:i/>
          <w:sz w:val="16"/>
          <w:szCs w:val="16"/>
        </w:rPr>
        <w:t xml:space="preserve"> představitel</w:t>
      </w:r>
      <w:r>
        <w:rPr>
          <w:rFonts w:ascii="Arial" w:hAnsi="Arial" w:cs="Arial"/>
          <w:i/>
          <w:sz w:val="16"/>
          <w:szCs w:val="16"/>
        </w:rPr>
        <w:t>i</w:t>
      </w:r>
      <w:r w:rsidRPr="00D66843">
        <w:rPr>
          <w:rFonts w:ascii="Arial" w:hAnsi="Arial" w:cs="Arial"/>
          <w:i/>
          <w:sz w:val="16"/>
          <w:szCs w:val="16"/>
        </w:rPr>
        <w:t xml:space="preserve"> státu vybraných zemí. </w:t>
      </w:r>
      <w:r w:rsidR="00F80FFC">
        <w:rPr>
          <w:rFonts w:ascii="Arial" w:hAnsi="Arial" w:cs="Arial"/>
          <w:i/>
          <w:sz w:val="16"/>
          <w:szCs w:val="16"/>
        </w:rPr>
        <w:t xml:space="preserve"> </w:t>
      </w:r>
    </w:p>
    <w:sectPr w:rsidR="00B37178" w:rsidRPr="00096D39" w:rsidSect="000F60F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06" w:right="1134" w:bottom="720" w:left="1134" w:header="357" w:footer="198" w:gutter="0"/>
      <w:cols w:space="708" w:equalWidth="0">
        <w:col w:w="96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0B" w:rsidRDefault="00E70B0B" w:rsidP="00FB71F4">
      <w:r>
        <w:separator/>
      </w:r>
    </w:p>
  </w:endnote>
  <w:endnote w:type="continuationSeparator" w:id="0">
    <w:p w:rsidR="00E70B0B" w:rsidRDefault="00E70B0B" w:rsidP="00FB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mark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kla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man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66" w:rsidRDefault="00DC1066">
    <w:pPr>
      <w:pStyle w:val="Zhlav"/>
      <w:tabs>
        <w:tab w:val="clear" w:pos="4536"/>
        <w:tab w:val="clear" w:pos="9072"/>
        <w:tab w:val="left" w:pos="5220"/>
        <w:tab w:val="left" w:pos="9540"/>
      </w:tabs>
      <w:ind w:right="-181"/>
      <w:rPr>
        <w:rFonts w:ascii="Arial" w:hAnsi="Arial" w:cs="Arial"/>
      </w:rPr>
    </w:pPr>
    <w:r>
      <w:rPr>
        <w:rStyle w:val="slostrnky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2C3D2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0B" w:rsidRDefault="00E70B0B" w:rsidP="00FB71F4">
      <w:r>
        <w:separator/>
      </w:r>
    </w:p>
  </w:footnote>
  <w:footnote w:type="continuationSeparator" w:id="0">
    <w:p w:rsidR="00E70B0B" w:rsidRDefault="00E70B0B" w:rsidP="00FB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66" w:rsidRDefault="00DC1066">
    <w:pPr>
      <w:pStyle w:val="Zhlav"/>
    </w:pPr>
    <w:r>
      <w:rPr>
        <w:noProof/>
        <w:lang w:eastAsia="cs-CZ"/>
      </w:rPr>
      <w:drawing>
        <wp:inline distT="0" distB="0" distL="0" distR="0">
          <wp:extent cx="1677670" cy="10972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x-none"/>
      </w:rPr>
      <w:t xml:space="preserve">                                                             </w:t>
    </w:r>
    <w:r>
      <w:rPr>
        <w:noProof/>
        <w:lang w:eastAsia="cs-CZ"/>
      </w:rPr>
      <w:drawing>
        <wp:inline distT="0" distB="0" distL="0" distR="0">
          <wp:extent cx="2083435" cy="6838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66" w:rsidRDefault="00DC1066" w:rsidP="000F60FC">
    <w:pPr>
      <w:pStyle w:val="Zhlav"/>
      <w:jc w:val="center"/>
      <w:rPr>
        <w:lang w:eastAsia="x-none"/>
      </w:rPr>
    </w:pPr>
    <w:r>
      <w:rPr>
        <w:noProof/>
        <w:lang w:eastAsia="cs-CZ"/>
      </w:rPr>
      <w:drawing>
        <wp:inline distT="0" distB="0" distL="0" distR="0">
          <wp:extent cx="1677670" cy="1097280"/>
          <wp:effectExtent l="0" t="0" r="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lang w:eastAsia="x-none"/>
      </w:rPr>
      <w:t xml:space="preserve">                                                 </w:t>
    </w:r>
    <w:r>
      <w:t xml:space="preserve"> </w:t>
    </w:r>
    <w:r>
      <w:rPr>
        <w:lang w:eastAsia="x-none"/>
      </w:rPr>
      <w:t xml:space="preserve"> </w:t>
    </w:r>
    <w:r>
      <w:rPr>
        <w:noProof/>
        <w:lang w:eastAsia="cs-CZ"/>
      </w:rPr>
      <w:drawing>
        <wp:inline distT="0" distB="0" distL="0" distR="0">
          <wp:extent cx="2083435" cy="683895"/>
          <wp:effectExtent l="0" t="0" r="0" b="190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066" w:rsidRDefault="00DC1066" w:rsidP="000F60FC">
    <w:pPr>
      <w:pStyle w:val="Zhlav"/>
      <w:jc w:val="center"/>
      <w:rPr>
        <w:lang w:eastAsia="x-none"/>
      </w:rPr>
    </w:pPr>
  </w:p>
  <w:p w:rsidR="00DC1066" w:rsidRPr="000F60FC" w:rsidRDefault="00DC1066" w:rsidP="000F60FC">
    <w:pPr>
      <w:pStyle w:val="Zhlav"/>
      <w:tabs>
        <w:tab w:val="center" w:pos="4819"/>
        <w:tab w:val="left" w:pos="6887"/>
      </w:tabs>
      <w:rPr>
        <w:rFonts w:ascii="Arial" w:hAnsi="Arial" w:cs="Arial"/>
        <w:sz w:val="50"/>
        <w:szCs w:val="50"/>
        <w:lang w:eastAsia="x-none"/>
      </w:rPr>
    </w:pPr>
    <w:r w:rsidRPr="000F60FC">
      <w:rPr>
        <w:rFonts w:ascii="Arial" w:hAnsi="Arial" w:cs="Arial"/>
        <w:sz w:val="50"/>
        <w:szCs w:val="50"/>
        <w:lang w:eastAsia="x-none"/>
      </w:rPr>
      <w:tab/>
      <w:t>TISKOVÁ ZPRÁVA</w:t>
    </w:r>
    <w:r w:rsidRPr="000F60FC">
      <w:rPr>
        <w:rFonts w:ascii="Arial" w:hAnsi="Arial" w:cs="Arial"/>
        <w:sz w:val="50"/>
        <w:szCs w:val="50"/>
        <w:lang w:eastAsia="x-none"/>
      </w:rPr>
      <w:tab/>
    </w:r>
  </w:p>
  <w:p w:rsidR="00DC1066" w:rsidRDefault="00DC1066" w:rsidP="000F60F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66" w:rsidRDefault="00DC1066" w:rsidP="000F60FC">
    <w:pPr>
      <w:pStyle w:val="Zhlav"/>
      <w:tabs>
        <w:tab w:val="clear" w:pos="9072"/>
        <w:tab w:val="left" w:pos="9030"/>
      </w:tabs>
      <w:jc w:val="center"/>
    </w:pPr>
    <w:r>
      <w:rPr>
        <w:noProof/>
        <w:lang w:eastAsia="cs-CZ"/>
      </w:rPr>
      <w:drawing>
        <wp:inline distT="0" distB="0" distL="0" distR="0">
          <wp:extent cx="1677670" cy="1097280"/>
          <wp:effectExtent l="0" t="0" r="0" b="762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lang w:eastAsia="x-none"/>
      </w:rPr>
      <w:t xml:space="preserve">                                    </w:t>
    </w:r>
    <w:r>
      <w:t xml:space="preserve">                </w:t>
    </w:r>
    <w:r>
      <w:rPr>
        <w:noProof/>
        <w:lang w:eastAsia="cs-CZ"/>
      </w:rPr>
      <w:drawing>
        <wp:inline distT="0" distB="0" distL="0" distR="0">
          <wp:extent cx="2083435" cy="683895"/>
          <wp:effectExtent l="0" t="0" r="0" b="190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38D"/>
    <w:multiLevelType w:val="hybridMultilevel"/>
    <w:tmpl w:val="8AD483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22AA2"/>
    <w:multiLevelType w:val="hybridMultilevel"/>
    <w:tmpl w:val="17BE4B38"/>
    <w:lvl w:ilvl="0" w:tplc="23A02754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6F85869"/>
    <w:multiLevelType w:val="hybridMultilevel"/>
    <w:tmpl w:val="EB026DB0"/>
    <w:lvl w:ilvl="0" w:tplc="58623DF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AA1B66"/>
    <w:multiLevelType w:val="hybridMultilevel"/>
    <w:tmpl w:val="5148C334"/>
    <w:lvl w:ilvl="0" w:tplc="3EE2AF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845A2E"/>
    <w:multiLevelType w:val="hybridMultilevel"/>
    <w:tmpl w:val="0E089318"/>
    <w:lvl w:ilvl="0" w:tplc="FA02CA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F4DB7"/>
    <w:multiLevelType w:val="hybridMultilevel"/>
    <w:tmpl w:val="F3EA1C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952A02"/>
    <w:multiLevelType w:val="singleLevel"/>
    <w:tmpl w:val="D03C1FC2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Canmark" w:hAnsi="Canmark" w:hint="default"/>
        <w:color w:val="auto"/>
        <w:sz w:val="24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95"/>
    <w:rsid w:val="000101C6"/>
    <w:rsid w:val="000136BB"/>
    <w:rsid w:val="00015D2A"/>
    <w:rsid w:val="000314B6"/>
    <w:rsid w:val="00031FDB"/>
    <w:rsid w:val="00032A6E"/>
    <w:rsid w:val="00032B70"/>
    <w:rsid w:val="00042521"/>
    <w:rsid w:val="00042BEA"/>
    <w:rsid w:val="00043F01"/>
    <w:rsid w:val="000449A3"/>
    <w:rsid w:val="00050327"/>
    <w:rsid w:val="00051458"/>
    <w:rsid w:val="0005199B"/>
    <w:rsid w:val="0005225B"/>
    <w:rsid w:val="000529F4"/>
    <w:rsid w:val="00054E15"/>
    <w:rsid w:val="00056031"/>
    <w:rsid w:val="00057E71"/>
    <w:rsid w:val="000602AF"/>
    <w:rsid w:val="0006307C"/>
    <w:rsid w:val="00063DBC"/>
    <w:rsid w:val="0007118C"/>
    <w:rsid w:val="0007435B"/>
    <w:rsid w:val="000756EE"/>
    <w:rsid w:val="00076C93"/>
    <w:rsid w:val="0007749B"/>
    <w:rsid w:val="00083870"/>
    <w:rsid w:val="0009377A"/>
    <w:rsid w:val="000951E5"/>
    <w:rsid w:val="0009559A"/>
    <w:rsid w:val="00096442"/>
    <w:rsid w:val="00096D39"/>
    <w:rsid w:val="000A139B"/>
    <w:rsid w:val="000A1A60"/>
    <w:rsid w:val="000A3E6C"/>
    <w:rsid w:val="000B7F5E"/>
    <w:rsid w:val="000C0B46"/>
    <w:rsid w:val="000C0E86"/>
    <w:rsid w:val="000C0FA3"/>
    <w:rsid w:val="000C4D89"/>
    <w:rsid w:val="000C6111"/>
    <w:rsid w:val="000C78E6"/>
    <w:rsid w:val="000D54C0"/>
    <w:rsid w:val="000D7CDF"/>
    <w:rsid w:val="000E10E9"/>
    <w:rsid w:val="000E6602"/>
    <w:rsid w:val="000E6B72"/>
    <w:rsid w:val="000E7A9B"/>
    <w:rsid w:val="000F3243"/>
    <w:rsid w:val="000F40CE"/>
    <w:rsid w:val="000F4264"/>
    <w:rsid w:val="000F4A67"/>
    <w:rsid w:val="000F51B9"/>
    <w:rsid w:val="000F60FC"/>
    <w:rsid w:val="001016C2"/>
    <w:rsid w:val="001022D1"/>
    <w:rsid w:val="00102727"/>
    <w:rsid w:val="00106FC0"/>
    <w:rsid w:val="00107948"/>
    <w:rsid w:val="00107FDD"/>
    <w:rsid w:val="00121A7F"/>
    <w:rsid w:val="001252B3"/>
    <w:rsid w:val="001372BE"/>
    <w:rsid w:val="00142AD9"/>
    <w:rsid w:val="00151A89"/>
    <w:rsid w:val="00153BE8"/>
    <w:rsid w:val="001603D8"/>
    <w:rsid w:val="00160484"/>
    <w:rsid w:val="001670B1"/>
    <w:rsid w:val="00172386"/>
    <w:rsid w:val="00172DF1"/>
    <w:rsid w:val="001734F4"/>
    <w:rsid w:val="00186748"/>
    <w:rsid w:val="001962E4"/>
    <w:rsid w:val="001A4390"/>
    <w:rsid w:val="001A6DC3"/>
    <w:rsid w:val="001B15CB"/>
    <w:rsid w:val="001B1814"/>
    <w:rsid w:val="001B186D"/>
    <w:rsid w:val="001B205C"/>
    <w:rsid w:val="001B425F"/>
    <w:rsid w:val="001B4E45"/>
    <w:rsid w:val="001B73E5"/>
    <w:rsid w:val="001C0902"/>
    <w:rsid w:val="001C1019"/>
    <w:rsid w:val="001C1BB6"/>
    <w:rsid w:val="001D0021"/>
    <w:rsid w:val="001D03BA"/>
    <w:rsid w:val="001D20F3"/>
    <w:rsid w:val="001D44AE"/>
    <w:rsid w:val="001E0D37"/>
    <w:rsid w:val="001E1B15"/>
    <w:rsid w:val="001E3078"/>
    <w:rsid w:val="001E4369"/>
    <w:rsid w:val="001F1990"/>
    <w:rsid w:val="001F19A2"/>
    <w:rsid w:val="001F2410"/>
    <w:rsid w:val="001F6811"/>
    <w:rsid w:val="001F7205"/>
    <w:rsid w:val="0020057B"/>
    <w:rsid w:val="00203176"/>
    <w:rsid w:val="0021053E"/>
    <w:rsid w:val="002129D3"/>
    <w:rsid w:val="00213C33"/>
    <w:rsid w:val="002177D7"/>
    <w:rsid w:val="00222405"/>
    <w:rsid w:val="002234AA"/>
    <w:rsid w:val="002248DF"/>
    <w:rsid w:val="00226FBE"/>
    <w:rsid w:val="0023057A"/>
    <w:rsid w:val="00232084"/>
    <w:rsid w:val="0023304F"/>
    <w:rsid w:val="00247C34"/>
    <w:rsid w:val="00250D95"/>
    <w:rsid w:val="00251D9B"/>
    <w:rsid w:val="0025207D"/>
    <w:rsid w:val="00252511"/>
    <w:rsid w:val="0025252B"/>
    <w:rsid w:val="002553E8"/>
    <w:rsid w:val="00260325"/>
    <w:rsid w:val="002638A2"/>
    <w:rsid w:val="00267BAB"/>
    <w:rsid w:val="00270533"/>
    <w:rsid w:val="0027298E"/>
    <w:rsid w:val="00273664"/>
    <w:rsid w:val="00274E9B"/>
    <w:rsid w:val="00277BF7"/>
    <w:rsid w:val="002807D7"/>
    <w:rsid w:val="00281EF2"/>
    <w:rsid w:val="00295028"/>
    <w:rsid w:val="002952E5"/>
    <w:rsid w:val="00297B84"/>
    <w:rsid w:val="002A285D"/>
    <w:rsid w:val="002A3054"/>
    <w:rsid w:val="002A32F4"/>
    <w:rsid w:val="002A35B5"/>
    <w:rsid w:val="002A5CAB"/>
    <w:rsid w:val="002A7CCF"/>
    <w:rsid w:val="002B0727"/>
    <w:rsid w:val="002B487B"/>
    <w:rsid w:val="002C2294"/>
    <w:rsid w:val="002C3828"/>
    <w:rsid w:val="002C3D28"/>
    <w:rsid w:val="002C6684"/>
    <w:rsid w:val="002D2815"/>
    <w:rsid w:val="002D4E7A"/>
    <w:rsid w:val="002D53E5"/>
    <w:rsid w:val="002E2EF8"/>
    <w:rsid w:val="002E3A5C"/>
    <w:rsid w:val="002E4C59"/>
    <w:rsid w:val="002E6D4C"/>
    <w:rsid w:val="002E7649"/>
    <w:rsid w:val="002F09AB"/>
    <w:rsid w:val="002F35D9"/>
    <w:rsid w:val="002F521B"/>
    <w:rsid w:val="002F5838"/>
    <w:rsid w:val="002F5E08"/>
    <w:rsid w:val="002F7C3B"/>
    <w:rsid w:val="0030209B"/>
    <w:rsid w:val="0030304B"/>
    <w:rsid w:val="0030547E"/>
    <w:rsid w:val="003112CB"/>
    <w:rsid w:val="00311327"/>
    <w:rsid w:val="0031185E"/>
    <w:rsid w:val="00316906"/>
    <w:rsid w:val="00317C86"/>
    <w:rsid w:val="003207AB"/>
    <w:rsid w:val="00321DC9"/>
    <w:rsid w:val="00322B4F"/>
    <w:rsid w:val="00322CE1"/>
    <w:rsid w:val="003247EC"/>
    <w:rsid w:val="00324906"/>
    <w:rsid w:val="003256B2"/>
    <w:rsid w:val="00326031"/>
    <w:rsid w:val="00326D94"/>
    <w:rsid w:val="003314ED"/>
    <w:rsid w:val="003316A3"/>
    <w:rsid w:val="00331905"/>
    <w:rsid w:val="00331A30"/>
    <w:rsid w:val="00332B7B"/>
    <w:rsid w:val="00336BC1"/>
    <w:rsid w:val="0033757D"/>
    <w:rsid w:val="00341960"/>
    <w:rsid w:val="00342CC7"/>
    <w:rsid w:val="00344FA8"/>
    <w:rsid w:val="003511FA"/>
    <w:rsid w:val="003553EF"/>
    <w:rsid w:val="00356F7C"/>
    <w:rsid w:val="00361913"/>
    <w:rsid w:val="00366B33"/>
    <w:rsid w:val="003671BA"/>
    <w:rsid w:val="003745D0"/>
    <w:rsid w:val="00375832"/>
    <w:rsid w:val="00376EDD"/>
    <w:rsid w:val="003776FB"/>
    <w:rsid w:val="0038128D"/>
    <w:rsid w:val="003844F9"/>
    <w:rsid w:val="00386B60"/>
    <w:rsid w:val="003910DA"/>
    <w:rsid w:val="003919E1"/>
    <w:rsid w:val="00394312"/>
    <w:rsid w:val="00395D53"/>
    <w:rsid w:val="003964FC"/>
    <w:rsid w:val="003979B5"/>
    <w:rsid w:val="00397DE2"/>
    <w:rsid w:val="003A101E"/>
    <w:rsid w:val="003A1233"/>
    <w:rsid w:val="003A1865"/>
    <w:rsid w:val="003A1DC1"/>
    <w:rsid w:val="003A4D84"/>
    <w:rsid w:val="003A76A0"/>
    <w:rsid w:val="003B13A4"/>
    <w:rsid w:val="003B7A7C"/>
    <w:rsid w:val="003C0231"/>
    <w:rsid w:val="003C0C25"/>
    <w:rsid w:val="003C1BA0"/>
    <w:rsid w:val="003C40D3"/>
    <w:rsid w:val="003C4C54"/>
    <w:rsid w:val="003D045B"/>
    <w:rsid w:val="003D1D6D"/>
    <w:rsid w:val="003D51B1"/>
    <w:rsid w:val="003D53D0"/>
    <w:rsid w:val="003E5CCB"/>
    <w:rsid w:val="003F2BA3"/>
    <w:rsid w:val="003F5784"/>
    <w:rsid w:val="003F7C2C"/>
    <w:rsid w:val="00403738"/>
    <w:rsid w:val="00410627"/>
    <w:rsid w:val="00411C82"/>
    <w:rsid w:val="00415BD8"/>
    <w:rsid w:val="00420BE5"/>
    <w:rsid w:val="00420FB8"/>
    <w:rsid w:val="00421030"/>
    <w:rsid w:val="00421DE6"/>
    <w:rsid w:val="00423DF9"/>
    <w:rsid w:val="0042515D"/>
    <w:rsid w:val="00425588"/>
    <w:rsid w:val="00425BFD"/>
    <w:rsid w:val="00433756"/>
    <w:rsid w:val="004346CE"/>
    <w:rsid w:val="00435B27"/>
    <w:rsid w:val="00435D77"/>
    <w:rsid w:val="004363C4"/>
    <w:rsid w:val="004410C0"/>
    <w:rsid w:val="00443A01"/>
    <w:rsid w:val="00457F18"/>
    <w:rsid w:val="00466405"/>
    <w:rsid w:val="00467917"/>
    <w:rsid w:val="00471C5F"/>
    <w:rsid w:val="004734E1"/>
    <w:rsid w:val="00474138"/>
    <w:rsid w:val="0047518A"/>
    <w:rsid w:val="004A3E0D"/>
    <w:rsid w:val="004A4088"/>
    <w:rsid w:val="004A6B87"/>
    <w:rsid w:val="004A74C5"/>
    <w:rsid w:val="004B1CEB"/>
    <w:rsid w:val="004B1E2D"/>
    <w:rsid w:val="004B3A1C"/>
    <w:rsid w:val="004B51CA"/>
    <w:rsid w:val="004C2873"/>
    <w:rsid w:val="004C3220"/>
    <w:rsid w:val="004C4DD5"/>
    <w:rsid w:val="004C6768"/>
    <w:rsid w:val="004D4031"/>
    <w:rsid w:val="004D6DA3"/>
    <w:rsid w:val="004D77D2"/>
    <w:rsid w:val="004E32C5"/>
    <w:rsid w:val="004E5D86"/>
    <w:rsid w:val="004E617D"/>
    <w:rsid w:val="004F1D56"/>
    <w:rsid w:val="004F1D82"/>
    <w:rsid w:val="004F348F"/>
    <w:rsid w:val="004F4B01"/>
    <w:rsid w:val="004F6E66"/>
    <w:rsid w:val="0050135F"/>
    <w:rsid w:val="00506BBB"/>
    <w:rsid w:val="005115FF"/>
    <w:rsid w:val="005118C2"/>
    <w:rsid w:val="00516B43"/>
    <w:rsid w:val="00516CFC"/>
    <w:rsid w:val="00516D11"/>
    <w:rsid w:val="00521784"/>
    <w:rsid w:val="00525469"/>
    <w:rsid w:val="0052604D"/>
    <w:rsid w:val="005260CA"/>
    <w:rsid w:val="00527BD8"/>
    <w:rsid w:val="00532F2C"/>
    <w:rsid w:val="00533A23"/>
    <w:rsid w:val="00542FB4"/>
    <w:rsid w:val="00551C00"/>
    <w:rsid w:val="005522FE"/>
    <w:rsid w:val="0055571A"/>
    <w:rsid w:val="00562B13"/>
    <w:rsid w:val="0056486F"/>
    <w:rsid w:val="005655ED"/>
    <w:rsid w:val="0056672C"/>
    <w:rsid w:val="00566CAE"/>
    <w:rsid w:val="005671C3"/>
    <w:rsid w:val="005770B9"/>
    <w:rsid w:val="005776E9"/>
    <w:rsid w:val="00583A8A"/>
    <w:rsid w:val="005854D9"/>
    <w:rsid w:val="00590805"/>
    <w:rsid w:val="00595E5D"/>
    <w:rsid w:val="005A27EC"/>
    <w:rsid w:val="005A611D"/>
    <w:rsid w:val="005B3CE4"/>
    <w:rsid w:val="005B4D1E"/>
    <w:rsid w:val="005B5F76"/>
    <w:rsid w:val="005B65EF"/>
    <w:rsid w:val="005C1AD3"/>
    <w:rsid w:val="005C677B"/>
    <w:rsid w:val="005C74B6"/>
    <w:rsid w:val="005D16F4"/>
    <w:rsid w:val="005D1E18"/>
    <w:rsid w:val="005D2BE5"/>
    <w:rsid w:val="005D4BF6"/>
    <w:rsid w:val="005D625C"/>
    <w:rsid w:val="005D7CE5"/>
    <w:rsid w:val="005E5848"/>
    <w:rsid w:val="005F112C"/>
    <w:rsid w:val="00603439"/>
    <w:rsid w:val="00605824"/>
    <w:rsid w:val="006141EF"/>
    <w:rsid w:val="006229E5"/>
    <w:rsid w:val="00622FAC"/>
    <w:rsid w:val="00623D21"/>
    <w:rsid w:val="006244AC"/>
    <w:rsid w:val="006251C8"/>
    <w:rsid w:val="0062538D"/>
    <w:rsid w:val="00630678"/>
    <w:rsid w:val="0063217D"/>
    <w:rsid w:val="006340AD"/>
    <w:rsid w:val="006363C7"/>
    <w:rsid w:val="0064037A"/>
    <w:rsid w:val="00641DF3"/>
    <w:rsid w:val="00641E19"/>
    <w:rsid w:val="006436B6"/>
    <w:rsid w:val="00652029"/>
    <w:rsid w:val="0065589A"/>
    <w:rsid w:val="00656D2B"/>
    <w:rsid w:val="006610A6"/>
    <w:rsid w:val="006667BE"/>
    <w:rsid w:val="00666FA9"/>
    <w:rsid w:val="00667D28"/>
    <w:rsid w:val="0067191E"/>
    <w:rsid w:val="00671B2C"/>
    <w:rsid w:val="00671D32"/>
    <w:rsid w:val="006720FF"/>
    <w:rsid w:val="006810E7"/>
    <w:rsid w:val="00681C30"/>
    <w:rsid w:val="00685506"/>
    <w:rsid w:val="006956DE"/>
    <w:rsid w:val="00697175"/>
    <w:rsid w:val="00697A92"/>
    <w:rsid w:val="006A0B0A"/>
    <w:rsid w:val="006A1B28"/>
    <w:rsid w:val="006A2B78"/>
    <w:rsid w:val="006A599C"/>
    <w:rsid w:val="006A5E89"/>
    <w:rsid w:val="006A6088"/>
    <w:rsid w:val="006A7DD7"/>
    <w:rsid w:val="006A7FC9"/>
    <w:rsid w:val="006B3120"/>
    <w:rsid w:val="006B4363"/>
    <w:rsid w:val="006B47A0"/>
    <w:rsid w:val="006B6C2C"/>
    <w:rsid w:val="006B7F3A"/>
    <w:rsid w:val="006C19D0"/>
    <w:rsid w:val="006C2FA5"/>
    <w:rsid w:val="006C4320"/>
    <w:rsid w:val="006C477D"/>
    <w:rsid w:val="006D1724"/>
    <w:rsid w:val="006D1AFC"/>
    <w:rsid w:val="006D37C6"/>
    <w:rsid w:val="006D5887"/>
    <w:rsid w:val="006E2A92"/>
    <w:rsid w:val="006E5C46"/>
    <w:rsid w:val="006E6DB6"/>
    <w:rsid w:val="006F492A"/>
    <w:rsid w:val="006F6B5E"/>
    <w:rsid w:val="006F7DCB"/>
    <w:rsid w:val="00700FE6"/>
    <w:rsid w:val="00701081"/>
    <w:rsid w:val="00703ABD"/>
    <w:rsid w:val="007050CD"/>
    <w:rsid w:val="00706965"/>
    <w:rsid w:val="007120CE"/>
    <w:rsid w:val="00712848"/>
    <w:rsid w:val="0072239D"/>
    <w:rsid w:val="007243D7"/>
    <w:rsid w:val="00725A47"/>
    <w:rsid w:val="00731992"/>
    <w:rsid w:val="00731FAD"/>
    <w:rsid w:val="00733E71"/>
    <w:rsid w:val="00736DEA"/>
    <w:rsid w:val="00741231"/>
    <w:rsid w:val="007418DA"/>
    <w:rsid w:val="00745ADE"/>
    <w:rsid w:val="007462C1"/>
    <w:rsid w:val="00747B35"/>
    <w:rsid w:val="0075061A"/>
    <w:rsid w:val="007517D5"/>
    <w:rsid w:val="00753A92"/>
    <w:rsid w:val="00754188"/>
    <w:rsid w:val="007546E8"/>
    <w:rsid w:val="00760004"/>
    <w:rsid w:val="00760A93"/>
    <w:rsid w:val="007675E4"/>
    <w:rsid w:val="00771A15"/>
    <w:rsid w:val="00771F9A"/>
    <w:rsid w:val="0077321F"/>
    <w:rsid w:val="0077351D"/>
    <w:rsid w:val="00774990"/>
    <w:rsid w:val="007770FC"/>
    <w:rsid w:val="00777301"/>
    <w:rsid w:val="00784F39"/>
    <w:rsid w:val="00785D37"/>
    <w:rsid w:val="007870E7"/>
    <w:rsid w:val="00794B71"/>
    <w:rsid w:val="007959FB"/>
    <w:rsid w:val="007977F8"/>
    <w:rsid w:val="007A0793"/>
    <w:rsid w:val="007A0855"/>
    <w:rsid w:val="007A1F93"/>
    <w:rsid w:val="007A2AE0"/>
    <w:rsid w:val="007A3FE3"/>
    <w:rsid w:val="007B20B8"/>
    <w:rsid w:val="007B39BA"/>
    <w:rsid w:val="007C2916"/>
    <w:rsid w:val="007C7791"/>
    <w:rsid w:val="007D3654"/>
    <w:rsid w:val="007D4CAF"/>
    <w:rsid w:val="007D69AB"/>
    <w:rsid w:val="007D6E06"/>
    <w:rsid w:val="007D6F19"/>
    <w:rsid w:val="007D7C65"/>
    <w:rsid w:val="007E0051"/>
    <w:rsid w:val="007E2CE7"/>
    <w:rsid w:val="007F3453"/>
    <w:rsid w:val="007F3A1A"/>
    <w:rsid w:val="007F3A43"/>
    <w:rsid w:val="007F4334"/>
    <w:rsid w:val="0080107D"/>
    <w:rsid w:val="00801291"/>
    <w:rsid w:val="008027D4"/>
    <w:rsid w:val="008043FE"/>
    <w:rsid w:val="00806293"/>
    <w:rsid w:val="008127CD"/>
    <w:rsid w:val="00814768"/>
    <w:rsid w:val="00816C6B"/>
    <w:rsid w:val="00822B9D"/>
    <w:rsid w:val="00823438"/>
    <w:rsid w:val="00825E34"/>
    <w:rsid w:val="00831295"/>
    <w:rsid w:val="0083216D"/>
    <w:rsid w:val="00832887"/>
    <w:rsid w:val="00832891"/>
    <w:rsid w:val="00834844"/>
    <w:rsid w:val="00834E79"/>
    <w:rsid w:val="00835EF9"/>
    <w:rsid w:val="008373CF"/>
    <w:rsid w:val="008406C4"/>
    <w:rsid w:val="00842D8B"/>
    <w:rsid w:val="00842DD8"/>
    <w:rsid w:val="0084519F"/>
    <w:rsid w:val="00855B36"/>
    <w:rsid w:val="00862305"/>
    <w:rsid w:val="0086240D"/>
    <w:rsid w:val="00863CB5"/>
    <w:rsid w:val="00864E20"/>
    <w:rsid w:val="008655E5"/>
    <w:rsid w:val="008658E5"/>
    <w:rsid w:val="008706EE"/>
    <w:rsid w:val="00872037"/>
    <w:rsid w:val="0087319F"/>
    <w:rsid w:val="0087430B"/>
    <w:rsid w:val="00876847"/>
    <w:rsid w:val="00876C06"/>
    <w:rsid w:val="00876FA8"/>
    <w:rsid w:val="00880E7C"/>
    <w:rsid w:val="008810AD"/>
    <w:rsid w:val="00883272"/>
    <w:rsid w:val="00883335"/>
    <w:rsid w:val="0088698A"/>
    <w:rsid w:val="008919C8"/>
    <w:rsid w:val="008A1071"/>
    <w:rsid w:val="008A36F9"/>
    <w:rsid w:val="008A5E86"/>
    <w:rsid w:val="008B0C1A"/>
    <w:rsid w:val="008B3361"/>
    <w:rsid w:val="008B3A13"/>
    <w:rsid w:val="008B3C40"/>
    <w:rsid w:val="008B4A0F"/>
    <w:rsid w:val="008B51EA"/>
    <w:rsid w:val="008B5342"/>
    <w:rsid w:val="008C12CE"/>
    <w:rsid w:val="008C223B"/>
    <w:rsid w:val="008C627C"/>
    <w:rsid w:val="008D33C3"/>
    <w:rsid w:val="008D3C60"/>
    <w:rsid w:val="008D5483"/>
    <w:rsid w:val="008D5B6B"/>
    <w:rsid w:val="008D60C0"/>
    <w:rsid w:val="008D7C99"/>
    <w:rsid w:val="008E0531"/>
    <w:rsid w:val="008E2011"/>
    <w:rsid w:val="008E3062"/>
    <w:rsid w:val="008E344F"/>
    <w:rsid w:val="008E4F0E"/>
    <w:rsid w:val="008E5178"/>
    <w:rsid w:val="008F02D4"/>
    <w:rsid w:val="008F19E6"/>
    <w:rsid w:val="008F2300"/>
    <w:rsid w:val="008F3008"/>
    <w:rsid w:val="008F450F"/>
    <w:rsid w:val="008F5FCB"/>
    <w:rsid w:val="008F6FEF"/>
    <w:rsid w:val="00904F92"/>
    <w:rsid w:val="00905CDC"/>
    <w:rsid w:val="009065CF"/>
    <w:rsid w:val="00906A98"/>
    <w:rsid w:val="00910901"/>
    <w:rsid w:val="00911B27"/>
    <w:rsid w:val="00912F42"/>
    <w:rsid w:val="00913693"/>
    <w:rsid w:val="00924B31"/>
    <w:rsid w:val="00931FA2"/>
    <w:rsid w:val="00933942"/>
    <w:rsid w:val="00933B2F"/>
    <w:rsid w:val="009343B7"/>
    <w:rsid w:val="0093468A"/>
    <w:rsid w:val="00936EEE"/>
    <w:rsid w:val="0093794B"/>
    <w:rsid w:val="00937F4F"/>
    <w:rsid w:val="009403B2"/>
    <w:rsid w:val="009415A2"/>
    <w:rsid w:val="00942258"/>
    <w:rsid w:val="00942343"/>
    <w:rsid w:val="00943057"/>
    <w:rsid w:val="009540A1"/>
    <w:rsid w:val="00955BDE"/>
    <w:rsid w:val="00955EB9"/>
    <w:rsid w:val="00960A29"/>
    <w:rsid w:val="0096185F"/>
    <w:rsid w:val="00961E44"/>
    <w:rsid w:val="00962A3E"/>
    <w:rsid w:val="00965560"/>
    <w:rsid w:val="00965CA2"/>
    <w:rsid w:val="00967124"/>
    <w:rsid w:val="00967AD5"/>
    <w:rsid w:val="00972286"/>
    <w:rsid w:val="009757BA"/>
    <w:rsid w:val="00976A44"/>
    <w:rsid w:val="009831E2"/>
    <w:rsid w:val="009852C9"/>
    <w:rsid w:val="00985710"/>
    <w:rsid w:val="00986490"/>
    <w:rsid w:val="0098744A"/>
    <w:rsid w:val="0098755C"/>
    <w:rsid w:val="00987A3E"/>
    <w:rsid w:val="00990DA5"/>
    <w:rsid w:val="00992C16"/>
    <w:rsid w:val="009A09C4"/>
    <w:rsid w:val="009A4E6E"/>
    <w:rsid w:val="009A5EE7"/>
    <w:rsid w:val="009A7C07"/>
    <w:rsid w:val="009B4E1D"/>
    <w:rsid w:val="009B6F66"/>
    <w:rsid w:val="009B7037"/>
    <w:rsid w:val="009C4427"/>
    <w:rsid w:val="009C5CD3"/>
    <w:rsid w:val="009C6DF6"/>
    <w:rsid w:val="009D3B69"/>
    <w:rsid w:val="009D3E1D"/>
    <w:rsid w:val="009D412C"/>
    <w:rsid w:val="009E0752"/>
    <w:rsid w:val="009E590A"/>
    <w:rsid w:val="009E5BCD"/>
    <w:rsid w:val="009E665F"/>
    <w:rsid w:val="009E73FC"/>
    <w:rsid w:val="009F33C3"/>
    <w:rsid w:val="009F433D"/>
    <w:rsid w:val="009F7C69"/>
    <w:rsid w:val="00A049E9"/>
    <w:rsid w:val="00A05A45"/>
    <w:rsid w:val="00A069B4"/>
    <w:rsid w:val="00A10A6D"/>
    <w:rsid w:val="00A10F94"/>
    <w:rsid w:val="00A11D14"/>
    <w:rsid w:val="00A12EFF"/>
    <w:rsid w:val="00A1657D"/>
    <w:rsid w:val="00A20CB0"/>
    <w:rsid w:val="00A250A4"/>
    <w:rsid w:val="00A25A60"/>
    <w:rsid w:val="00A27267"/>
    <w:rsid w:val="00A27380"/>
    <w:rsid w:val="00A31308"/>
    <w:rsid w:val="00A31686"/>
    <w:rsid w:val="00A31B50"/>
    <w:rsid w:val="00A3355E"/>
    <w:rsid w:val="00A40DC1"/>
    <w:rsid w:val="00A411F2"/>
    <w:rsid w:val="00A41616"/>
    <w:rsid w:val="00A439A2"/>
    <w:rsid w:val="00A43BAA"/>
    <w:rsid w:val="00A43E9C"/>
    <w:rsid w:val="00A47F85"/>
    <w:rsid w:val="00A50D57"/>
    <w:rsid w:val="00A52229"/>
    <w:rsid w:val="00A541CD"/>
    <w:rsid w:val="00A545FF"/>
    <w:rsid w:val="00A547F4"/>
    <w:rsid w:val="00A54979"/>
    <w:rsid w:val="00A5647E"/>
    <w:rsid w:val="00A56D42"/>
    <w:rsid w:val="00A600D0"/>
    <w:rsid w:val="00A67047"/>
    <w:rsid w:val="00A676C5"/>
    <w:rsid w:val="00A74890"/>
    <w:rsid w:val="00A75F95"/>
    <w:rsid w:val="00A761C6"/>
    <w:rsid w:val="00A86B60"/>
    <w:rsid w:val="00A90919"/>
    <w:rsid w:val="00A92061"/>
    <w:rsid w:val="00A94AA6"/>
    <w:rsid w:val="00A9680F"/>
    <w:rsid w:val="00A978A5"/>
    <w:rsid w:val="00A97912"/>
    <w:rsid w:val="00AA1A5E"/>
    <w:rsid w:val="00AA2541"/>
    <w:rsid w:val="00AA3355"/>
    <w:rsid w:val="00AA3502"/>
    <w:rsid w:val="00AA5B68"/>
    <w:rsid w:val="00AB2D80"/>
    <w:rsid w:val="00AB2F20"/>
    <w:rsid w:val="00AB3C23"/>
    <w:rsid w:val="00AB4AD0"/>
    <w:rsid w:val="00AB57A5"/>
    <w:rsid w:val="00AB72CB"/>
    <w:rsid w:val="00AB7F95"/>
    <w:rsid w:val="00AC2581"/>
    <w:rsid w:val="00AC3EC1"/>
    <w:rsid w:val="00AC4299"/>
    <w:rsid w:val="00AC6FD7"/>
    <w:rsid w:val="00AD016F"/>
    <w:rsid w:val="00AD0353"/>
    <w:rsid w:val="00AD08C4"/>
    <w:rsid w:val="00AD0A1E"/>
    <w:rsid w:val="00AD4525"/>
    <w:rsid w:val="00AD5DB2"/>
    <w:rsid w:val="00AD7AAF"/>
    <w:rsid w:val="00AD7DD6"/>
    <w:rsid w:val="00AF05A0"/>
    <w:rsid w:val="00AF127F"/>
    <w:rsid w:val="00AF32E8"/>
    <w:rsid w:val="00AF3C64"/>
    <w:rsid w:val="00AF6102"/>
    <w:rsid w:val="00B0295A"/>
    <w:rsid w:val="00B03123"/>
    <w:rsid w:val="00B03E57"/>
    <w:rsid w:val="00B06938"/>
    <w:rsid w:val="00B06AE5"/>
    <w:rsid w:val="00B11DEA"/>
    <w:rsid w:val="00B13B41"/>
    <w:rsid w:val="00B15904"/>
    <w:rsid w:val="00B24768"/>
    <w:rsid w:val="00B3156E"/>
    <w:rsid w:val="00B3349C"/>
    <w:rsid w:val="00B363DC"/>
    <w:rsid w:val="00B37178"/>
    <w:rsid w:val="00B37C8E"/>
    <w:rsid w:val="00B42709"/>
    <w:rsid w:val="00B42797"/>
    <w:rsid w:val="00B43436"/>
    <w:rsid w:val="00B4676D"/>
    <w:rsid w:val="00B50C9B"/>
    <w:rsid w:val="00B5474B"/>
    <w:rsid w:val="00B579E2"/>
    <w:rsid w:val="00B62CBA"/>
    <w:rsid w:val="00B62D77"/>
    <w:rsid w:val="00B71332"/>
    <w:rsid w:val="00B7322F"/>
    <w:rsid w:val="00B742AB"/>
    <w:rsid w:val="00B7446A"/>
    <w:rsid w:val="00B7552A"/>
    <w:rsid w:val="00B75ED6"/>
    <w:rsid w:val="00B84EB6"/>
    <w:rsid w:val="00B84F74"/>
    <w:rsid w:val="00B86471"/>
    <w:rsid w:val="00B87B6F"/>
    <w:rsid w:val="00B90B27"/>
    <w:rsid w:val="00B90EDB"/>
    <w:rsid w:val="00B9289E"/>
    <w:rsid w:val="00B928A2"/>
    <w:rsid w:val="00B95CB2"/>
    <w:rsid w:val="00BA223A"/>
    <w:rsid w:val="00BA2DAE"/>
    <w:rsid w:val="00BA4A3E"/>
    <w:rsid w:val="00BA4BDB"/>
    <w:rsid w:val="00BA4C61"/>
    <w:rsid w:val="00BA7EF2"/>
    <w:rsid w:val="00BB2E84"/>
    <w:rsid w:val="00BB5735"/>
    <w:rsid w:val="00BC2A88"/>
    <w:rsid w:val="00BD0535"/>
    <w:rsid w:val="00BD1B18"/>
    <w:rsid w:val="00BD48CB"/>
    <w:rsid w:val="00BE105C"/>
    <w:rsid w:val="00BE2566"/>
    <w:rsid w:val="00BE7A24"/>
    <w:rsid w:val="00BE7B2E"/>
    <w:rsid w:val="00BF12D6"/>
    <w:rsid w:val="00BF142D"/>
    <w:rsid w:val="00BF4132"/>
    <w:rsid w:val="00BF7EAD"/>
    <w:rsid w:val="00C009DC"/>
    <w:rsid w:val="00C060FA"/>
    <w:rsid w:val="00C1314A"/>
    <w:rsid w:val="00C1317C"/>
    <w:rsid w:val="00C1742C"/>
    <w:rsid w:val="00C17AC7"/>
    <w:rsid w:val="00C21333"/>
    <w:rsid w:val="00C24C34"/>
    <w:rsid w:val="00C24E27"/>
    <w:rsid w:val="00C25675"/>
    <w:rsid w:val="00C318B2"/>
    <w:rsid w:val="00C37DF1"/>
    <w:rsid w:val="00C42C6D"/>
    <w:rsid w:val="00C431EA"/>
    <w:rsid w:val="00C45836"/>
    <w:rsid w:val="00C4605C"/>
    <w:rsid w:val="00C468D1"/>
    <w:rsid w:val="00C51399"/>
    <w:rsid w:val="00C523F8"/>
    <w:rsid w:val="00C53AA5"/>
    <w:rsid w:val="00C53CD6"/>
    <w:rsid w:val="00C5792B"/>
    <w:rsid w:val="00C640B5"/>
    <w:rsid w:val="00C65218"/>
    <w:rsid w:val="00C65868"/>
    <w:rsid w:val="00C67301"/>
    <w:rsid w:val="00C70700"/>
    <w:rsid w:val="00C74CAA"/>
    <w:rsid w:val="00C824DD"/>
    <w:rsid w:val="00C850F6"/>
    <w:rsid w:val="00C85A79"/>
    <w:rsid w:val="00C869F9"/>
    <w:rsid w:val="00C91B24"/>
    <w:rsid w:val="00C92714"/>
    <w:rsid w:val="00C974D6"/>
    <w:rsid w:val="00CA095C"/>
    <w:rsid w:val="00CA40AF"/>
    <w:rsid w:val="00CA5A40"/>
    <w:rsid w:val="00CB30EB"/>
    <w:rsid w:val="00CB6DEE"/>
    <w:rsid w:val="00CC0E44"/>
    <w:rsid w:val="00CC2893"/>
    <w:rsid w:val="00CC2F0C"/>
    <w:rsid w:val="00CC5719"/>
    <w:rsid w:val="00CD1D5D"/>
    <w:rsid w:val="00CD6671"/>
    <w:rsid w:val="00CE0B8C"/>
    <w:rsid w:val="00CE1295"/>
    <w:rsid w:val="00CE55BF"/>
    <w:rsid w:val="00CF0B59"/>
    <w:rsid w:val="00CF3FDA"/>
    <w:rsid w:val="00CF40FA"/>
    <w:rsid w:val="00CF501F"/>
    <w:rsid w:val="00CF66D1"/>
    <w:rsid w:val="00CF718F"/>
    <w:rsid w:val="00D02814"/>
    <w:rsid w:val="00D02C4A"/>
    <w:rsid w:val="00D02EC8"/>
    <w:rsid w:val="00D04CE8"/>
    <w:rsid w:val="00D106CB"/>
    <w:rsid w:val="00D10970"/>
    <w:rsid w:val="00D1155D"/>
    <w:rsid w:val="00D16736"/>
    <w:rsid w:val="00D16BDF"/>
    <w:rsid w:val="00D21341"/>
    <w:rsid w:val="00D27CD4"/>
    <w:rsid w:val="00D31EA2"/>
    <w:rsid w:val="00D32AA2"/>
    <w:rsid w:val="00D425EA"/>
    <w:rsid w:val="00D462E1"/>
    <w:rsid w:val="00D51AAE"/>
    <w:rsid w:val="00D5278C"/>
    <w:rsid w:val="00D54C8A"/>
    <w:rsid w:val="00D613BC"/>
    <w:rsid w:val="00D61B44"/>
    <w:rsid w:val="00D6291B"/>
    <w:rsid w:val="00D63108"/>
    <w:rsid w:val="00D644A3"/>
    <w:rsid w:val="00D658FC"/>
    <w:rsid w:val="00D65F27"/>
    <w:rsid w:val="00D66843"/>
    <w:rsid w:val="00D67C94"/>
    <w:rsid w:val="00D76213"/>
    <w:rsid w:val="00D77C06"/>
    <w:rsid w:val="00D801BC"/>
    <w:rsid w:val="00D80704"/>
    <w:rsid w:val="00D83802"/>
    <w:rsid w:val="00D83FB3"/>
    <w:rsid w:val="00D85BAC"/>
    <w:rsid w:val="00D87361"/>
    <w:rsid w:val="00D9243F"/>
    <w:rsid w:val="00D9345B"/>
    <w:rsid w:val="00D952AF"/>
    <w:rsid w:val="00D97075"/>
    <w:rsid w:val="00D97B56"/>
    <w:rsid w:val="00DA29B6"/>
    <w:rsid w:val="00DB10E7"/>
    <w:rsid w:val="00DB202D"/>
    <w:rsid w:val="00DB3170"/>
    <w:rsid w:val="00DC1066"/>
    <w:rsid w:val="00DC26ED"/>
    <w:rsid w:val="00DC5E23"/>
    <w:rsid w:val="00DC6DA2"/>
    <w:rsid w:val="00DD1050"/>
    <w:rsid w:val="00DD1A77"/>
    <w:rsid w:val="00DD3A35"/>
    <w:rsid w:val="00DD3CCC"/>
    <w:rsid w:val="00DD4114"/>
    <w:rsid w:val="00DD4362"/>
    <w:rsid w:val="00DD66C7"/>
    <w:rsid w:val="00DE7721"/>
    <w:rsid w:val="00DF3D92"/>
    <w:rsid w:val="00DF7E77"/>
    <w:rsid w:val="00E00069"/>
    <w:rsid w:val="00E00E02"/>
    <w:rsid w:val="00E0429B"/>
    <w:rsid w:val="00E07AAE"/>
    <w:rsid w:val="00E124DA"/>
    <w:rsid w:val="00E125E2"/>
    <w:rsid w:val="00E13775"/>
    <w:rsid w:val="00E14F94"/>
    <w:rsid w:val="00E15136"/>
    <w:rsid w:val="00E163E5"/>
    <w:rsid w:val="00E167FD"/>
    <w:rsid w:val="00E206C1"/>
    <w:rsid w:val="00E20E8F"/>
    <w:rsid w:val="00E2305A"/>
    <w:rsid w:val="00E2558C"/>
    <w:rsid w:val="00E26C86"/>
    <w:rsid w:val="00E32001"/>
    <w:rsid w:val="00E35CCE"/>
    <w:rsid w:val="00E36DD1"/>
    <w:rsid w:val="00E4119D"/>
    <w:rsid w:val="00E41D71"/>
    <w:rsid w:val="00E42887"/>
    <w:rsid w:val="00E5031E"/>
    <w:rsid w:val="00E5159B"/>
    <w:rsid w:val="00E51AE1"/>
    <w:rsid w:val="00E5297B"/>
    <w:rsid w:val="00E534BE"/>
    <w:rsid w:val="00E54A1A"/>
    <w:rsid w:val="00E5575F"/>
    <w:rsid w:val="00E56B62"/>
    <w:rsid w:val="00E61734"/>
    <w:rsid w:val="00E6244D"/>
    <w:rsid w:val="00E635A8"/>
    <w:rsid w:val="00E63AA7"/>
    <w:rsid w:val="00E7045C"/>
    <w:rsid w:val="00E70B0B"/>
    <w:rsid w:val="00E72BD5"/>
    <w:rsid w:val="00E742C8"/>
    <w:rsid w:val="00E771F3"/>
    <w:rsid w:val="00E77554"/>
    <w:rsid w:val="00E809E2"/>
    <w:rsid w:val="00E83582"/>
    <w:rsid w:val="00E851CE"/>
    <w:rsid w:val="00E91A2B"/>
    <w:rsid w:val="00E9367E"/>
    <w:rsid w:val="00E940B7"/>
    <w:rsid w:val="00E97AF2"/>
    <w:rsid w:val="00EA25BE"/>
    <w:rsid w:val="00EA2CD8"/>
    <w:rsid w:val="00EA32F5"/>
    <w:rsid w:val="00EA4501"/>
    <w:rsid w:val="00EA6E2A"/>
    <w:rsid w:val="00EA7520"/>
    <w:rsid w:val="00EB0950"/>
    <w:rsid w:val="00EB2433"/>
    <w:rsid w:val="00EB2ABF"/>
    <w:rsid w:val="00EB4E65"/>
    <w:rsid w:val="00EC09CB"/>
    <w:rsid w:val="00EC0A99"/>
    <w:rsid w:val="00EC22AC"/>
    <w:rsid w:val="00EC4D55"/>
    <w:rsid w:val="00EC7881"/>
    <w:rsid w:val="00ED0AC3"/>
    <w:rsid w:val="00ED15F5"/>
    <w:rsid w:val="00ED7E12"/>
    <w:rsid w:val="00EE05B0"/>
    <w:rsid w:val="00EE7CC3"/>
    <w:rsid w:val="00EF0858"/>
    <w:rsid w:val="00EF4DF3"/>
    <w:rsid w:val="00EF603C"/>
    <w:rsid w:val="00F01D41"/>
    <w:rsid w:val="00F03732"/>
    <w:rsid w:val="00F07D78"/>
    <w:rsid w:val="00F10ECA"/>
    <w:rsid w:val="00F11317"/>
    <w:rsid w:val="00F1138E"/>
    <w:rsid w:val="00F12096"/>
    <w:rsid w:val="00F13737"/>
    <w:rsid w:val="00F1623A"/>
    <w:rsid w:val="00F17191"/>
    <w:rsid w:val="00F228BE"/>
    <w:rsid w:val="00F25CC6"/>
    <w:rsid w:val="00F305E0"/>
    <w:rsid w:val="00F31AF1"/>
    <w:rsid w:val="00F322AB"/>
    <w:rsid w:val="00F4250C"/>
    <w:rsid w:val="00F43FAC"/>
    <w:rsid w:val="00F44230"/>
    <w:rsid w:val="00F44F6F"/>
    <w:rsid w:val="00F46917"/>
    <w:rsid w:val="00F47E26"/>
    <w:rsid w:val="00F507DC"/>
    <w:rsid w:val="00F50D14"/>
    <w:rsid w:val="00F51151"/>
    <w:rsid w:val="00F5276E"/>
    <w:rsid w:val="00F52C65"/>
    <w:rsid w:val="00F53EA4"/>
    <w:rsid w:val="00F57ECE"/>
    <w:rsid w:val="00F61E76"/>
    <w:rsid w:val="00F64709"/>
    <w:rsid w:val="00F65938"/>
    <w:rsid w:val="00F714F1"/>
    <w:rsid w:val="00F72042"/>
    <w:rsid w:val="00F7389F"/>
    <w:rsid w:val="00F774D7"/>
    <w:rsid w:val="00F77D6A"/>
    <w:rsid w:val="00F80FFC"/>
    <w:rsid w:val="00F82F4A"/>
    <w:rsid w:val="00F867D2"/>
    <w:rsid w:val="00F901B1"/>
    <w:rsid w:val="00F90673"/>
    <w:rsid w:val="00F90A89"/>
    <w:rsid w:val="00F91B03"/>
    <w:rsid w:val="00F92770"/>
    <w:rsid w:val="00F937CB"/>
    <w:rsid w:val="00F937EA"/>
    <w:rsid w:val="00F966EA"/>
    <w:rsid w:val="00F970B9"/>
    <w:rsid w:val="00FA0277"/>
    <w:rsid w:val="00FA3AE5"/>
    <w:rsid w:val="00FA4496"/>
    <w:rsid w:val="00FB0743"/>
    <w:rsid w:val="00FB1948"/>
    <w:rsid w:val="00FB31A0"/>
    <w:rsid w:val="00FB4085"/>
    <w:rsid w:val="00FB4421"/>
    <w:rsid w:val="00FB71F4"/>
    <w:rsid w:val="00FB763A"/>
    <w:rsid w:val="00FC57E2"/>
    <w:rsid w:val="00FC7426"/>
    <w:rsid w:val="00FC772A"/>
    <w:rsid w:val="00FC7C64"/>
    <w:rsid w:val="00FD17EA"/>
    <w:rsid w:val="00FD2919"/>
    <w:rsid w:val="00FD5558"/>
    <w:rsid w:val="00FD7539"/>
    <w:rsid w:val="00FE41E5"/>
    <w:rsid w:val="00FE4A48"/>
    <w:rsid w:val="00FE70F7"/>
    <w:rsid w:val="00FE7421"/>
    <w:rsid w:val="00FF0FF5"/>
    <w:rsid w:val="00FF33FD"/>
    <w:rsid w:val="00FF75A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0F185-E96E-4D83-BB5B-9937561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F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5F95"/>
    <w:pPr>
      <w:keepNext/>
      <w:jc w:val="center"/>
      <w:outlineLvl w:val="0"/>
    </w:pPr>
    <w:rPr>
      <w:rFonts w:ascii="Arial" w:hAnsi="Arial"/>
      <w:b/>
      <w:szCs w:val="20"/>
      <w:lang w:val="en-CA"/>
    </w:rPr>
  </w:style>
  <w:style w:type="paragraph" w:styleId="Nadpis2">
    <w:name w:val="heading 2"/>
    <w:basedOn w:val="Normln"/>
    <w:next w:val="Normln"/>
    <w:link w:val="Nadpis2Char"/>
    <w:uiPriority w:val="9"/>
    <w:qFormat/>
    <w:rsid w:val="00A75F95"/>
    <w:pPr>
      <w:keepNext/>
      <w:outlineLvl w:val="1"/>
    </w:pPr>
    <w:rPr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A75F95"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75F95"/>
    <w:pPr>
      <w:keepNext/>
      <w:tabs>
        <w:tab w:val="left" w:pos="3119"/>
        <w:tab w:val="right" w:leader="hyphen" w:pos="9810"/>
      </w:tabs>
      <w:outlineLvl w:val="3"/>
    </w:pPr>
    <w:rPr>
      <w:rFonts w:ascii="Arial" w:hAnsi="Arial" w:cs="Arial"/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A75F95"/>
    <w:pPr>
      <w:keepNext/>
      <w:jc w:val="center"/>
      <w:outlineLvl w:val="4"/>
    </w:pPr>
    <w:rPr>
      <w:b/>
      <w:caps/>
      <w:szCs w:val="20"/>
      <w:lang w:val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A75F95"/>
    <w:pPr>
      <w:keepNext/>
      <w:outlineLvl w:val="5"/>
    </w:pPr>
    <w:rPr>
      <w:b/>
      <w:caps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A75F95"/>
    <w:pPr>
      <w:keepNext/>
      <w:pBdr>
        <w:bottom w:val="single" w:sz="4" w:space="1" w:color="auto"/>
      </w:pBdr>
      <w:outlineLvl w:val="6"/>
    </w:pPr>
    <w:rPr>
      <w:rFonts w:ascii="Reklama" w:hAnsi="Reklama"/>
      <w:sz w:val="28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A75F95"/>
    <w:pPr>
      <w:keepNext/>
      <w:outlineLvl w:val="7"/>
    </w:pPr>
    <w:rPr>
      <w:rFonts w:ascii="Arial" w:hAnsi="Arial" w:cs="Arial"/>
      <w:i/>
      <w:i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5F95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cs-CZ" w:bidi="ar-SA"/>
    </w:rPr>
  </w:style>
  <w:style w:type="paragraph" w:styleId="Zhlav">
    <w:name w:val="header"/>
    <w:basedOn w:val="Normln"/>
    <w:link w:val="ZhlavChar"/>
    <w:uiPriority w:val="99"/>
    <w:rsid w:val="00A75F95"/>
    <w:pPr>
      <w:tabs>
        <w:tab w:val="center" w:pos="4536"/>
        <w:tab w:val="right" w:pos="9072"/>
      </w:tabs>
    </w:pPr>
    <w:rPr>
      <w:lang w:eastAsia="zh-TW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E764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A75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Nzev">
    <w:name w:val="Title"/>
    <w:basedOn w:val="Normln"/>
    <w:link w:val="NzevChar"/>
    <w:uiPriority w:val="10"/>
    <w:qFormat/>
    <w:rsid w:val="00A75F95"/>
    <w:pPr>
      <w:jc w:val="center"/>
    </w:pPr>
    <w:rPr>
      <w:rFonts w:ascii="Arial" w:hAnsi="Arial" w:cs="Arial"/>
      <w:b/>
      <w: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 w:bidi="ar-SA"/>
    </w:rPr>
  </w:style>
  <w:style w:type="paragraph" w:styleId="Podtitul">
    <w:name w:val="Subtitle"/>
    <w:basedOn w:val="Normln"/>
    <w:link w:val="PodtitulChar"/>
    <w:uiPriority w:val="11"/>
    <w:qFormat/>
    <w:rsid w:val="00A75F95"/>
    <w:pPr>
      <w:jc w:val="center"/>
    </w:pPr>
    <w:rPr>
      <w:rFonts w:ascii="Arial" w:hAnsi="Arial" w:cs="Arial"/>
      <w:b/>
      <w:caps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rsid w:val="00A75F95"/>
    <w:pPr>
      <w:tabs>
        <w:tab w:val="left" w:pos="9250"/>
      </w:tabs>
      <w:ind w:left="567" w:hanging="567"/>
    </w:pPr>
    <w:rPr>
      <w:rFonts w:ascii="Arial" w:hAnsi="Arial" w:cs="Arial"/>
      <w:b/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Zkladntext">
    <w:name w:val="Body Text"/>
    <w:basedOn w:val="Normln"/>
    <w:link w:val="ZkladntextChar"/>
    <w:uiPriority w:val="99"/>
    <w:rsid w:val="00A75F95"/>
    <w:rPr>
      <w:rFonts w:ascii="Arial Narrow" w:hAnsi="Arial Narrow"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customStyle="1" w:styleId="Nzev2">
    <w:name w:val="Název2"/>
    <w:basedOn w:val="Obsah1"/>
    <w:autoRedefine/>
    <w:rsid w:val="00652029"/>
    <w:pPr>
      <w:framePr w:hSpace="397" w:wrap="around" w:vAnchor="text" w:hAnchor="margin" w:xAlign="center" w:y="1"/>
      <w:tabs>
        <w:tab w:val="left" w:pos="1260"/>
        <w:tab w:val="center" w:leader="dot" w:pos="9889"/>
      </w:tabs>
      <w:ind w:right="113"/>
      <w:jc w:val="center"/>
    </w:pPr>
    <w:rPr>
      <w:rFonts w:cs="Arial"/>
      <w:b/>
      <w:caps w:val="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rsid w:val="00A75F95"/>
    <w:rPr>
      <w:rFonts w:ascii="Arial" w:hAnsi="Arial"/>
      <w:caps/>
      <w:sz w:val="28"/>
    </w:rPr>
  </w:style>
  <w:style w:type="paragraph" w:styleId="Zkladntext2">
    <w:name w:val="Body Text 2"/>
    <w:basedOn w:val="Normln"/>
    <w:link w:val="Zkladntext2Char"/>
    <w:uiPriority w:val="99"/>
    <w:rsid w:val="00A75F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A75F95"/>
    <w:pPr>
      <w:ind w:left="1440" w:hanging="1080"/>
    </w:pPr>
    <w:rPr>
      <w:rFonts w:ascii="Arial" w:hAnsi="Arial" w:cs="Arial"/>
      <w:i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  <w:lang w:val="x-none" w:eastAsia="cs-CZ" w:bidi="ar-SA"/>
    </w:rPr>
  </w:style>
  <w:style w:type="character" w:styleId="slostrnky">
    <w:name w:val="page number"/>
    <w:basedOn w:val="Standardnpsmoodstavce"/>
    <w:uiPriority w:val="99"/>
    <w:rsid w:val="00A75F95"/>
    <w:rPr>
      <w:rFonts w:cs="Times New Roman"/>
    </w:rPr>
  </w:style>
  <w:style w:type="paragraph" w:customStyle="1" w:styleId="Otazka1-9">
    <w:name w:val="Otazka_1-9"/>
    <w:basedOn w:val="Normln"/>
    <w:rsid w:val="00A75F95"/>
    <w:pPr>
      <w:spacing w:line="300" w:lineRule="exact"/>
      <w:ind w:left="284" w:hanging="284"/>
      <w:jc w:val="both"/>
    </w:pPr>
    <w:rPr>
      <w:rFonts w:ascii="Roman s" w:hAnsi="Roman s"/>
      <w:b/>
      <w:szCs w:val="20"/>
      <w:lang w:val="en-GB"/>
    </w:rPr>
  </w:style>
  <w:style w:type="paragraph" w:styleId="Textvbloku">
    <w:name w:val="Block Text"/>
    <w:basedOn w:val="Normln"/>
    <w:uiPriority w:val="99"/>
    <w:rsid w:val="00A75F95"/>
    <w:pPr>
      <w:tabs>
        <w:tab w:val="left" w:pos="567"/>
      </w:tabs>
      <w:ind w:left="567" w:right="-446" w:hanging="567"/>
    </w:pPr>
    <w:rPr>
      <w:rFonts w:ascii="Arial" w:hAnsi="Arial" w:cs="Arial"/>
      <w:b/>
      <w:bCs/>
      <w:szCs w:val="20"/>
    </w:rPr>
  </w:style>
  <w:style w:type="paragraph" w:customStyle="1" w:styleId="TextTMSRMN12Bold">
    <w:name w:val="TextTMSRMN12Bold"/>
    <w:basedOn w:val="Otazka1-9"/>
    <w:rsid w:val="00A75F95"/>
    <w:pPr>
      <w:ind w:left="0" w:firstLine="0"/>
    </w:pPr>
  </w:style>
  <w:style w:type="paragraph" w:styleId="Zkladntext3">
    <w:name w:val="Body Text 3"/>
    <w:basedOn w:val="Normln"/>
    <w:link w:val="Zkladntext3Char"/>
    <w:uiPriority w:val="99"/>
    <w:rsid w:val="00A75F95"/>
    <w:rPr>
      <w:caps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x-none" w:eastAsia="cs-CZ" w:bidi="ar-SA"/>
    </w:rPr>
  </w:style>
  <w:style w:type="character" w:styleId="Hypertextovodkaz">
    <w:name w:val="Hyperlink"/>
    <w:basedOn w:val="Standardnpsmoodstavce"/>
    <w:uiPriority w:val="99"/>
    <w:rsid w:val="00A75F95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A75F95"/>
    <w:pPr>
      <w:spacing w:before="100" w:beforeAutospacing="1" w:after="100" w:afterAutospacing="1"/>
    </w:pPr>
    <w:rPr>
      <w:lang w:val="en-US" w:eastAsia="en-US"/>
    </w:rPr>
  </w:style>
  <w:style w:type="paragraph" w:customStyle="1" w:styleId="Questbody">
    <w:name w:val="Quest body"/>
    <w:basedOn w:val="Normln"/>
    <w:rsid w:val="00A75F95"/>
    <w:rPr>
      <w:rFonts w:ascii="Arial" w:hAnsi="Arial"/>
      <w:noProof/>
      <w:sz w:val="26"/>
      <w:szCs w:val="20"/>
    </w:rPr>
  </w:style>
  <w:style w:type="paragraph" w:customStyle="1" w:styleId="Question">
    <w:name w:val="Question"/>
    <w:basedOn w:val="Normln"/>
    <w:rsid w:val="00A75F95"/>
    <w:pPr>
      <w:ind w:left="720" w:hanging="720"/>
    </w:pPr>
    <w:rPr>
      <w:rFonts w:ascii="Arial" w:hAnsi="Arial"/>
      <w:szCs w:val="20"/>
      <w:lang w:val="en-GB" w:eastAsia="ja-JP"/>
    </w:rPr>
  </w:style>
  <w:style w:type="paragraph" w:customStyle="1" w:styleId="response2">
    <w:name w:val="response2"/>
    <w:basedOn w:val="Normln"/>
    <w:rsid w:val="00A75F95"/>
    <w:pPr>
      <w:keepNext/>
      <w:keepLines/>
      <w:tabs>
        <w:tab w:val="right" w:leader="dot" w:pos="7201"/>
        <w:tab w:val="right" w:leader="dot" w:pos="9361"/>
        <w:tab w:val="right" w:pos="10064"/>
      </w:tabs>
      <w:ind w:left="1440"/>
    </w:pPr>
    <w:rPr>
      <w:rFonts w:ascii="Arial" w:hAnsi="Arial"/>
      <w:szCs w:val="20"/>
      <w:lang w:val="en-GB" w:eastAsia="ja-JP"/>
    </w:rPr>
  </w:style>
  <w:style w:type="paragraph" w:customStyle="1" w:styleId="StandardFragebogen">
    <w:name w:val="Standard Fragebogen"/>
    <w:basedOn w:val="Normln"/>
    <w:rsid w:val="00A75F95"/>
    <w:pPr>
      <w:tabs>
        <w:tab w:val="left" w:pos="709"/>
        <w:tab w:val="left" w:pos="1843"/>
        <w:tab w:val="left" w:pos="3544"/>
        <w:tab w:val="left" w:pos="4536"/>
        <w:tab w:val="left" w:pos="5954"/>
        <w:tab w:val="left" w:pos="7655"/>
        <w:tab w:val="right" w:pos="9072"/>
        <w:tab w:val="right" w:pos="9582"/>
        <w:tab w:val="left" w:pos="9837"/>
      </w:tabs>
      <w:ind w:left="709" w:right="1361" w:hanging="709"/>
    </w:pPr>
    <w:rPr>
      <w:rFonts w:ascii="Arial" w:hAnsi="Arial"/>
      <w:sz w:val="22"/>
      <w:szCs w:val="20"/>
      <w:lang w:val="de-DE" w:eastAsia="de-DE"/>
    </w:rPr>
  </w:style>
  <w:style w:type="paragraph" w:customStyle="1" w:styleId="N8">
    <w:name w:val="N8"/>
    <w:basedOn w:val="Normln"/>
    <w:rsid w:val="00A75F95"/>
    <w:pPr>
      <w:tabs>
        <w:tab w:val="left" w:pos="-360"/>
      </w:tabs>
    </w:pPr>
    <w:rPr>
      <w:rFonts w:ascii="Arial" w:hAnsi="Arial"/>
      <w:sz w:val="16"/>
      <w:szCs w:val="20"/>
      <w:lang w:val="fr-FR"/>
    </w:rPr>
  </w:style>
  <w:style w:type="paragraph" w:customStyle="1" w:styleId="Nzev3">
    <w:name w:val="Název3"/>
    <w:basedOn w:val="Normln"/>
    <w:rsid w:val="00A75F95"/>
    <w:rPr>
      <w:rFonts w:ascii="Arial" w:hAnsi="Arial" w:cs="Arial"/>
      <w:b/>
      <w:bCs/>
      <w:caps/>
      <w:sz w:val="28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75F95"/>
    <w:pPr>
      <w:ind w:left="709" w:hanging="709"/>
    </w:pPr>
    <w:rPr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customStyle="1" w:styleId="kerdes">
    <w:name w:val="kerdes"/>
    <w:basedOn w:val="Normln"/>
    <w:rsid w:val="00A75F95"/>
    <w:pPr>
      <w:spacing w:before="360"/>
      <w:ind w:left="567" w:hanging="567"/>
    </w:pPr>
    <w:rPr>
      <w:rFonts w:ascii="H-Times New Roman" w:hAnsi="H-Times New Roman"/>
      <w:b/>
      <w:bCs/>
      <w:lang w:val="da-DK" w:eastAsia="en-US"/>
    </w:rPr>
  </w:style>
  <w:style w:type="paragraph" w:customStyle="1" w:styleId="Pulbox">
    <w:name w:val="Pul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931"/>
      </w:tabs>
      <w:spacing w:line="300" w:lineRule="exact"/>
      <w:ind w:left="4820"/>
    </w:pPr>
    <w:rPr>
      <w:rFonts w:ascii="Courier New" w:hAnsi="Courier New"/>
      <w:szCs w:val="20"/>
      <w:lang w:val="en-GB"/>
    </w:rPr>
  </w:style>
  <w:style w:type="paragraph" w:customStyle="1" w:styleId="Celybox">
    <w:name w:val="Cely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Cs w:val="20"/>
      <w:lang w:val="en-GB"/>
    </w:rPr>
  </w:style>
  <w:style w:type="paragraph" w:customStyle="1" w:styleId="TableText">
    <w:name w:val="Table Text"/>
    <w:rsid w:val="00A75F95"/>
    <w:rPr>
      <w:rFonts w:ascii="Arial" w:hAnsi="Arial"/>
      <w:lang w:val="en-CA"/>
    </w:rPr>
  </w:style>
  <w:style w:type="paragraph" w:customStyle="1" w:styleId="BulletforGrid">
    <w:name w:val="Bullet for Grid"/>
    <w:basedOn w:val="Zkladntext"/>
    <w:rsid w:val="00A75F95"/>
    <w:rPr>
      <w:rFonts w:ascii="Canmark" w:hAnsi="Canmark"/>
      <w:sz w:val="24"/>
      <w:szCs w:val="20"/>
      <w:lang w:val="en-CA"/>
    </w:rPr>
  </w:style>
  <w:style w:type="paragraph" w:customStyle="1" w:styleId="Indent">
    <w:name w:val="Indent"/>
    <w:basedOn w:val="Normln"/>
    <w:rsid w:val="00A75F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color w:val="00000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A75F95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A75F95"/>
    <w:rPr>
      <w:rFonts w:cs="Times New Roman"/>
      <w:b/>
    </w:rPr>
  </w:style>
  <w:style w:type="character" w:styleId="Zdraznn">
    <w:name w:val="Emphasis"/>
    <w:basedOn w:val="Standardnpsmoodstavce"/>
    <w:uiPriority w:val="20"/>
    <w:qFormat/>
    <w:rsid w:val="00A75F95"/>
    <w:rPr>
      <w:rFonts w:cs="Times New Roman"/>
      <w:i/>
    </w:rPr>
  </w:style>
  <w:style w:type="paragraph" w:customStyle="1" w:styleId="DefaultParagraphFont1">
    <w:name w:val="Default Paragraph Font1"/>
    <w:next w:val="Normln"/>
    <w:rsid w:val="00A75F95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BulletTable">
    <w:name w:val="Bullet Table"/>
    <w:rsid w:val="00A75F95"/>
    <w:pPr>
      <w:tabs>
        <w:tab w:val="num" w:pos="360"/>
      </w:tabs>
      <w:spacing w:after="40"/>
      <w:ind w:left="360" w:hanging="360"/>
    </w:pPr>
    <w:rPr>
      <w:rFonts w:ascii="Arial" w:hAnsi="Arial"/>
      <w:sz w:val="22"/>
      <w:lang w:val="en-CA"/>
    </w:rPr>
  </w:style>
  <w:style w:type="paragraph" w:customStyle="1" w:styleId="CharCharCharCharCharChar">
    <w:name w:val="Char Char Char Char Char Char"/>
    <w:basedOn w:val="Normln"/>
    <w:rsid w:val="00A75F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bsahtabulky">
    <w:name w:val="Obsah tabulky"/>
    <w:basedOn w:val="Normln"/>
    <w:rsid w:val="00A75F95"/>
    <w:pPr>
      <w:widowControl w:val="0"/>
      <w:suppressLineNumbers/>
      <w:suppressAutoHyphens/>
    </w:pPr>
    <w:rPr>
      <w:sz w:val="20"/>
      <w:szCs w:val="20"/>
      <w:lang w:val="de-DE" w:eastAsia="ar-SA"/>
    </w:rPr>
  </w:style>
  <w:style w:type="paragraph" w:customStyle="1" w:styleId="Nadpistabulky">
    <w:name w:val="Nadpis tabulky"/>
    <w:basedOn w:val="Obsahtabulky"/>
    <w:rsid w:val="00A75F95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F46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 w:bidi="ar-SA"/>
    </w:rPr>
  </w:style>
  <w:style w:type="table" w:styleId="Mkatabulky">
    <w:name w:val="Table Grid"/>
    <w:basedOn w:val="Normlntabulka"/>
    <w:uiPriority w:val="59"/>
    <w:rsid w:val="00F966EA"/>
    <w:rPr>
      <w:lang w:eastAsia="zh-TW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0F32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Standardnpsmoodstavce"/>
    <w:rsid w:val="000F324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012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012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1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cs-CZ" w:bidi="ar-SA"/>
    </w:rPr>
  </w:style>
  <w:style w:type="paragraph" w:styleId="Odstavecseseznamem">
    <w:name w:val="List Paragraph"/>
    <w:basedOn w:val="Normln"/>
    <w:uiPriority w:val="34"/>
    <w:qFormat/>
    <w:rsid w:val="00F11317"/>
    <w:pPr>
      <w:ind w:left="720"/>
    </w:pPr>
    <w:rPr>
      <w:rFonts w:ascii="Calibri" w:hAnsi="Calibri"/>
      <w:sz w:val="22"/>
      <w:szCs w:val="22"/>
    </w:rPr>
  </w:style>
  <w:style w:type="character" w:customStyle="1" w:styleId="hps">
    <w:name w:val="hps"/>
    <w:rsid w:val="00B9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BD22-392E-4EBB-8174-9E2FC39D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CEEC Research dotaznik</vt:lpstr>
    </vt:vector>
  </TitlesOfParts>
  <Company>CEEC Research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CEEC Research dotaznik</dc:title>
  <dc:creator>CEEC Research</dc:creator>
  <cp:lastModifiedBy>CEEC Research</cp:lastModifiedBy>
  <cp:revision>3</cp:revision>
  <cp:lastPrinted>2014-08-05T06:59:00Z</cp:lastPrinted>
  <dcterms:created xsi:type="dcterms:W3CDTF">2015-11-30T21:05:00Z</dcterms:created>
  <dcterms:modified xsi:type="dcterms:W3CDTF">2015-11-30T21:20:00Z</dcterms:modified>
</cp:coreProperties>
</file>