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Default="0097040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prvních devíti měsících letošního roku vypsali veřejní investoři zakázky za 211,3 miliardy korun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3B4DB5">
        <w:rPr>
          <w:rFonts w:ascii="Arial" w:eastAsia="SimSun" w:hAnsi="Arial" w:cs="Arial"/>
          <w:b/>
          <w:color w:val="000000" w:themeColor="text1"/>
          <w:kern w:val="1"/>
        </w:rPr>
        <w:t>13</w:t>
      </w:r>
      <w:r w:rsidR="00122E6D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670B0">
        <w:rPr>
          <w:rFonts w:ascii="Arial" w:eastAsia="SimSun" w:hAnsi="Arial" w:cs="Arial"/>
          <w:b/>
          <w:color w:val="000000" w:themeColor="text1"/>
          <w:kern w:val="1"/>
        </w:rPr>
        <w:t>listopadu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514968">
        <w:rPr>
          <w:rFonts w:ascii="Arial" w:eastAsia="SimSun" w:hAnsi="Arial" w:cs="Arial"/>
          <w:b/>
          <w:color w:val="000000" w:themeColor="text1"/>
          <w:kern w:val="1"/>
        </w:rPr>
        <w:t xml:space="preserve"> Počet i objem výběrových řízení vypsaných státními institucemi v prvních devíti měsících letošního roku meziročně klesl o 13,3 % respektive o 15,2 procenta. Kladný vývoj byl zaznamenaný v počtu ukončených soutěží, objem byl ale oproti lednu až září 2015 menší o 38,7 procenta.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DC6643">
        <w:rPr>
          <w:rFonts w:ascii="Arial" w:eastAsia="SimSun" w:hAnsi="Arial" w:cs="Arial"/>
          <w:b/>
          <w:color w:val="000000" w:themeColor="text1"/>
          <w:kern w:val="1"/>
        </w:rPr>
        <w:t>ve Věstníku veřejných zakázek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na konci </w:t>
      </w:r>
      <w:r w:rsidR="00D002A8">
        <w:rPr>
          <w:rFonts w:ascii="Arial" w:eastAsia="SimSun" w:hAnsi="Arial" w:cs="Arial"/>
          <w:b/>
          <w:color w:val="000000" w:themeColor="text1"/>
          <w:kern w:val="1"/>
        </w:rPr>
        <w:t xml:space="preserve">září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>2015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9522F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AF6D76" w:rsidRDefault="001369AD" w:rsidP="00D002A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Objem i počet výběrových řízení vypsaných státními institucemi v prvních třech čtvrtinách letošního roku v porovnání se stejným obdobím loňského roku klesl. </w:t>
      </w:r>
      <w:r w:rsidR="00B55952">
        <w:rPr>
          <w:rFonts w:ascii="Arial" w:hAnsi="Arial" w:cs="Arial"/>
          <w:color w:val="000000" w:themeColor="text1"/>
        </w:rPr>
        <w:t xml:space="preserve">Stát vypsal za prvních devět měsíců letošního roku 5 966 výběrových řízení za celkem 211,3 miliardy korun. </w:t>
      </w:r>
      <w:r w:rsidR="003B2F36" w:rsidRPr="003B2F36">
        <w:rPr>
          <w:rFonts w:ascii="Arial" w:hAnsi="Arial" w:cs="Arial"/>
          <w:i/>
          <w:color w:val="000000" w:themeColor="text1"/>
        </w:rPr>
        <w:t>„</w:t>
      </w:r>
      <w:r w:rsidR="00B55952" w:rsidRPr="003B2F36">
        <w:rPr>
          <w:rFonts w:ascii="Arial" w:hAnsi="Arial" w:cs="Arial"/>
          <w:i/>
          <w:color w:val="000000" w:themeColor="text1"/>
        </w:rPr>
        <w:t>To představuje pokles počtu o 13,3 procenta a snížení objemu státn</w:t>
      </w:r>
      <w:r w:rsidR="003B2F36" w:rsidRPr="003B2F36">
        <w:rPr>
          <w:rFonts w:ascii="Arial" w:hAnsi="Arial" w:cs="Arial"/>
          <w:i/>
          <w:color w:val="000000" w:themeColor="text1"/>
        </w:rPr>
        <w:t xml:space="preserve">ích investic o 15,2 procenta,“ </w:t>
      </w:r>
      <w:r w:rsidR="003B2F36">
        <w:rPr>
          <w:rFonts w:ascii="Arial" w:hAnsi="Arial" w:cs="Arial"/>
          <w:color w:val="000000" w:themeColor="text1"/>
        </w:rPr>
        <w:t xml:space="preserve">doplňuje </w:t>
      </w:r>
      <w:r w:rsidR="003B2F36" w:rsidRPr="003B2F36">
        <w:rPr>
          <w:rFonts w:ascii="Arial" w:hAnsi="Arial" w:cs="Arial"/>
          <w:b/>
          <w:i/>
          <w:color w:val="000000" w:themeColor="text1"/>
        </w:rPr>
        <w:t>ředitel analytické společnosti CEEC Research, Jiří Vacek.</w:t>
      </w:r>
    </w:p>
    <w:p w:rsidR="00B55952" w:rsidRDefault="00B55952" w:rsidP="00D002A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55952" w:rsidRDefault="00B55952" w:rsidP="00D002A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 těchto soutěží byla zatím ukončená necelá polovina (45 procent). To představuje jen necelou třetinu objemu (30 procent). Firmy, které se o zakázky ucházely</w:t>
      </w:r>
      <w:r w:rsidR="00D670B0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je </w:t>
      </w:r>
      <w:proofErr w:type="spellStart"/>
      <w:r>
        <w:rPr>
          <w:rFonts w:ascii="Arial" w:hAnsi="Arial" w:cs="Arial"/>
          <w:color w:val="000000" w:themeColor="text1"/>
        </w:rPr>
        <w:t>vysoutěžily</w:t>
      </w:r>
      <w:proofErr w:type="spellEnd"/>
      <w:r>
        <w:rPr>
          <w:rFonts w:ascii="Arial" w:hAnsi="Arial" w:cs="Arial"/>
          <w:color w:val="000000" w:themeColor="text1"/>
        </w:rPr>
        <w:t xml:space="preserve"> v průměru 11 procent po</w:t>
      </w:r>
      <w:r w:rsidR="00654CD2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 xml:space="preserve"> vyhlašovanou cenou a rozdělily si tak 57,4 miliardy korun. </w:t>
      </w:r>
      <w:r w:rsidRPr="00B55952">
        <w:rPr>
          <w:rFonts w:ascii="Arial" w:hAnsi="Arial" w:cs="Arial"/>
          <w:color w:val="000000" w:themeColor="text1"/>
        </w:rPr>
        <w:t>Ze zakázek, které byly oznámeny v lednu až září 20</w:t>
      </w:r>
      <w:r>
        <w:rPr>
          <w:rFonts w:ascii="Arial" w:hAnsi="Arial" w:cs="Arial"/>
          <w:color w:val="000000" w:themeColor="text1"/>
        </w:rPr>
        <w:t>15, jich bylo zatím zrušeno 15 procent (11 procent celkového objemu)</w:t>
      </w:r>
      <w:r w:rsidRPr="00B55952">
        <w:rPr>
          <w:rFonts w:ascii="Arial" w:hAnsi="Arial" w:cs="Arial"/>
          <w:color w:val="000000" w:themeColor="text1"/>
        </w:rPr>
        <w:t>.</w:t>
      </w:r>
    </w:p>
    <w:p w:rsidR="00B55952" w:rsidRDefault="00B55952" w:rsidP="00D002A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55952" w:rsidRPr="00B961BE" w:rsidRDefault="00B55952" w:rsidP="00D002A8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>V září letošního roku vypsal stát 534 výběrových řízení za 17,8 miliardy korun. To představuje meziroční propad o 11,</w:t>
      </w:r>
      <w:r w:rsidR="00654CD2">
        <w:rPr>
          <w:rFonts w:ascii="Arial" w:hAnsi="Arial" w:cs="Arial"/>
          <w:color w:val="000000" w:themeColor="text1"/>
        </w:rPr>
        <w:t>3</w:t>
      </w:r>
      <w:r>
        <w:rPr>
          <w:rFonts w:ascii="Arial" w:hAnsi="Arial" w:cs="Arial"/>
          <w:color w:val="000000" w:themeColor="text1"/>
        </w:rPr>
        <w:t xml:space="preserve"> procenta. Jde o čtvrtý nejhorší výsledek za prvních devět měsíců roku 2015.</w:t>
      </w:r>
      <w:r w:rsidR="00B961BE">
        <w:rPr>
          <w:rFonts w:ascii="Arial" w:hAnsi="Arial" w:cs="Arial"/>
          <w:color w:val="000000" w:themeColor="text1"/>
        </w:rPr>
        <w:t xml:space="preserve"> </w:t>
      </w:r>
      <w:r w:rsidR="00B961BE" w:rsidRPr="00B961BE">
        <w:rPr>
          <w:rFonts w:ascii="Arial" w:hAnsi="Arial" w:cs="Arial"/>
          <w:i/>
          <w:color w:val="000000" w:themeColor="text1"/>
        </w:rPr>
        <w:t>„Při výběru dodavatele je stále alibisticky jediným kritériem nejnižší možná cena. Přesto, že zákon o veřejných zakázkách umožňuje zohlednit i jiné parametry, zadavatelé jim absolutně nepřikládají dostatečnou váhu,“</w:t>
      </w:r>
      <w:r w:rsidR="00B961BE">
        <w:rPr>
          <w:rFonts w:ascii="Arial" w:hAnsi="Arial" w:cs="Arial"/>
          <w:color w:val="000000" w:themeColor="text1"/>
        </w:rPr>
        <w:t xml:space="preserve"> komentuje </w:t>
      </w:r>
      <w:r w:rsidR="00B961BE" w:rsidRPr="00B961BE">
        <w:rPr>
          <w:rFonts w:ascii="Arial" w:hAnsi="Arial" w:cs="Arial"/>
          <w:b/>
          <w:i/>
          <w:color w:val="000000" w:themeColor="text1"/>
        </w:rPr>
        <w:t>Vladimír Steiner, provozní ředitel Schindler CZ.</w:t>
      </w:r>
    </w:p>
    <w:p w:rsidR="00B55952" w:rsidRDefault="00B55952" w:rsidP="00D002A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55952" w:rsidRPr="00B55952" w:rsidRDefault="00B55952" w:rsidP="00B55952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B5595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55952" w:rsidRPr="00B55952" w:rsidTr="004C5012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1 826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+19,3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53 878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+15,5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2 504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108 054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+71,7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2 555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+20,2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87 114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+43,8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61 655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-65,2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8 762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+12,2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310 701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-10,6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+8,2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-8,1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1 825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53 707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-38,3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B5595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Září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534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-36,4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17 846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-11,3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září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5 966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-13,3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211 246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-15,2</w:t>
            </w:r>
          </w:p>
        </w:tc>
      </w:tr>
    </w:tbl>
    <w:p w:rsidR="00B55952" w:rsidRPr="00B55952" w:rsidRDefault="00B55952" w:rsidP="00B55952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B5595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D83AD3" w:rsidRDefault="00D83AD3" w:rsidP="00D002A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55952" w:rsidRPr="003B4DB5" w:rsidRDefault="00B55952" w:rsidP="00D002A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B4DB5">
        <w:rPr>
          <w:rFonts w:ascii="Arial" w:hAnsi="Arial" w:cs="Arial"/>
          <w:color w:val="000000" w:themeColor="text1"/>
        </w:rPr>
        <w:t xml:space="preserve">V lednu až září se podařilo veřejným institucím ukončit větší množství výběrových řízení než ve srovnatelném období loňského roku a to o 10,7 procenta. </w:t>
      </w:r>
      <w:r w:rsidR="00970404" w:rsidRPr="003B4DB5">
        <w:rPr>
          <w:rFonts w:ascii="Arial" w:hAnsi="Arial" w:cs="Arial"/>
          <w:color w:val="000000" w:themeColor="text1"/>
        </w:rPr>
        <w:t>Jednalo se především o menší zakázky, protože celkový objem kl</w:t>
      </w:r>
      <w:bookmarkStart w:id="0" w:name="_GoBack"/>
      <w:bookmarkEnd w:id="0"/>
      <w:r w:rsidR="00970404" w:rsidRPr="003B4DB5">
        <w:rPr>
          <w:rFonts w:ascii="Arial" w:hAnsi="Arial" w:cs="Arial"/>
          <w:color w:val="000000" w:themeColor="text1"/>
        </w:rPr>
        <w:t>esl o více než třetinu (o 38,7 procenta) na 171,9 miliardy korun.</w:t>
      </w:r>
      <w:r w:rsidR="00D83AD3" w:rsidRPr="003B4DB5">
        <w:rPr>
          <w:rFonts w:ascii="Arial" w:hAnsi="Arial" w:cs="Arial"/>
          <w:szCs w:val="20"/>
        </w:rPr>
        <w:t xml:space="preserve"> Vývoj ale značně ovlivnily velké zakázky společností ČEPRO, NET4GAS a České dráhy v celkové hodnotě téměř 125 mld. Kč. Pokud bychom soubor modelově upravili tak, aby byly meziroční základny objektivně porovnatelné (tj. odečetli bychom tyto mimořádné zakázky), objem zadaných veřejných zakázek v lednu až září 2015 by reálně vzrostl o 10,4 %.</w:t>
      </w:r>
    </w:p>
    <w:p w:rsidR="00B55952" w:rsidRDefault="00B55952" w:rsidP="00D002A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55952" w:rsidRPr="00B55952" w:rsidRDefault="003B4DB5" w:rsidP="00B5595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B55952" w:rsidRPr="00B5595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55952" w:rsidRPr="00B55952" w:rsidTr="004C5012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2 638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122 206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+266,6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3 461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-7,3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70 841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-29,4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3 634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-30,8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87 453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+53,1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3 896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69 752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+15,3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13 629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-17,3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350 252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+39,4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-60,9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-19,4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4 371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+20,3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67 033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-23,3</w:t>
            </w:r>
          </w:p>
        </w:tc>
      </w:tr>
      <w:tr w:rsidR="00B55952" w:rsidRPr="00B55952" w:rsidTr="004C501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září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10 770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+10,7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B5595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171 858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55952" w:rsidRPr="00B55952" w:rsidRDefault="00B55952" w:rsidP="00B5595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5595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-38,7</w:t>
            </w:r>
          </w:p>
        </w:tc>
      </w:tr>
    </w:tbl>
    <w:p w:rsidR="00B55952" w:rsidRPr="00B55952" w:rsidRDefault="00B55952" w:rsidP="00B5595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B5595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55952" w:rsidRDefault="00B55952" w:rsidP="00D002A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D1D37" w:rsidRDefault="004D1D37" w:rsidP="00B7375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73753" w:rsidRDefault="00B73753" w:rsidP="00B7375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386" w:rsidRDefault="006B3386" w:rsidP="00A76E50">
      <w:pPr>
        <w:spacing w:after="0" w:line="240" w:lineRule="auto"/>
      </w:pPr>
      <w:r>
        <w:separator/>
      </w:r>
    </w:p>
  </w:endnote>
  <w:endnote w:type="continuationSeparator" w:id="0">
    <w:p w:rsidR="006B3386" w:rsidRDefault="006B3386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386" w:rsidRDefault="006B3386" w:rsidP="00A76E50">
      <w:pPr>
        <w:spacing w:after="0" w:line="240" w:lineRule="auto"/>
      </w:pPr>
      <w:r>
        <w:separator/>
      </w:r>
    </w:p>
  </w:footnote>
  <w:footnote w:type="continuationSeparator" w:id="0">
    <w:p w:rsidR="006B3386" w:rsidRDefault="006B3386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29094B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</w:t>
    </w:r>
    <w:r w:rsidR="00E47B7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1151"/>
    <w:rsid w:val="00122E6D"/>
    <w:rsid w:val="00125253"/>
    <w:rsid w:val="0012555E"/>
    <w:rsid w:val="00127951"/>
    <w:rsid w:val="00130900"/>
    <w:rsid w:val="001346AF"/>
    <w:rsid w:val="001350E0"/>
    <w:rsid w:val="001369AD"/>
    <w:rsid w:val="00140F9C"/>
    <w:rsid w:val="00143695"/>
    <w:rsid w:val="00145D29"/>
    <w:rsid w:val="001536EE"/>
    <w:rsid w:val="001566B9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6AF5"/>
    <w:rsid w:val="001D7988"/>
    <w:rsid w:val="001D7AEC"/>
    <w:rsid w:val="001E446E"/>
    <w:rsid w:val="001E715E"/>
    <w:rsid w:val="001F128B"/>
    <w:rsid w:val="001F17D0"/>
    <w:rsid w:val="001F22BC"/>
    <w:rsid w:val="00200D14"/>
    <w:rsid w:val="002021AC"/>
    <w:rsid w:val="00211533"/>
    <w:rsid w:val="00212725"/>
    <w:rsid w:val="00215C0D"/>
    <w:rsid w:val="00223578"/>
    <w:rsid w:val="002262A5"/>
    <w:rsid w:val="0023367D"/>
    <w:rsid w:val="00233D6F"/>
    <w:rsid w:val="002353AC"/>
    <w:rsid w:val="00237274"/>
    <w:rsid w:val="00253FC8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D2C"/>
    <w:rsid w:val="002B1925"/>
    <w:rsid w:val="002B3053"/>
    <w:rsid w:val="002B69EB"/>
    <w:rsid w:val="002B7003"/>
    <w:rsid w:val="002C1116"/>
    <w:rsid w:val="002C2C67"/>
    <w:rsid w:val="002C376E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6A41"/>
    <w:rsid w:val="0034764A"/>
    <w:rsid w:val="00350B86"/>
    <w:rsid w:val="00355142"/>
    <w:rsid w:val="003567AD"/>
    <w:rsid w:val="00357CBB"/>
    <w:rsid w:val="00360C25"/>
    <w:rsid w:val="00367B43"/>
    <w:rsid w:val="00370B08"/>
    <w:rsid w:val="0037165D"/>
    <w:rsid w:val="003747F5"/>
    <w:rsid w:val="00376974"/>
    <w:rsid w:val="00376E15"/>
    <w:rsid w:val="00383358"/>
    <w:rsid w:val="00387314"/>
    <w:rsid w:val="00387937"/>
    <w:rsid w:val="00390E15"/>
    <w:rsid w:val="003953D3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2F36"/>
    <w:rsid w:val="003B4DB5"/>
    <w:rsid w:val="003C0E99"/>
    <w:rsid w:val="003C3BC4"/>
    <w:rsid w:val="003C5FC8"/>
    <w:rsid w:val="003D47EA"/>
    <w:rsid w:val="003D48F8"/>
    <w:rsid w:val="003E3DE2"/>
    <w:rsid w:val="003E3F4A"/>
    <w:rsid w:val="003E40D1"/>
    <w:rsid w:val="003E77A1"/>
    <w:rsid w:val="003F1964"/>
    <w:rsid w:val="00402D9F"/>
    <w:rsid w:val="00425D0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C14E3"/>
    <w:rsid w:val="004C778E"/>
    <w:rsid w:val="004C7EC3"/>
    <w:rsid w:val="004D1D37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73A6"/>
    <w:rsid w:val="0051183B"/>
    <w:rsid w:val="00511B85"/>
    <w:rsid w:val="00514968"/>
    <w:rsid w:val="005171E3"/>
    <w:rsid w:val="00517883"/>
    <w:rsid w:val="0052175E"/>
    <w:rsid w:val="00524ADB"/>
    <w:rsid w:val="00530B9B"/>
    <w:rsid w:val="00530C65"/>
    <w:rsid w:val="00532BE3"/>
    <w:rsid w:val="00535FE7"/>
    <w:rsid w:val="00540E43"/>
    <w:rsid w:val="00540ED0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145D"/>
    <w:rsid w:val="0057268D"/>
    <w:rsid w:val="005733C7"/>
    <w:rsid w:val="005826BC"/>
    <w:rsid w:val="00584597"/>
    <w:rsid w:val="00584A1E"/>
    <w:rsid w:val="005850D7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602228"/>
    <w:rsid w:val="00602EB8"/>
    <w:rsid w:val="006033B0"/>
    <w:rsid w:val="0060359F"/>
    <w:rsid w:val="006049C7"/>
    <w:rsid w:val="00605FD4"/>
    <w:rsid w:val="006134B4"/>
    <w:rsid w:val="006154D2"/>
    <w:rsid w:val="00616903"/>
    <w:rsid w:val="00625010"/>
    <w:rsid w:val="00627790"/>
    <w:rsid w:val="00631B69"/>
    <w:rsid w:val="00635232"/>
    <w:rsid w:val="0063643D"/>
    <w:rsid w:val="0063751A"/>
    <w:rsid w:val="00637A4B"/>
    <w:rsid w:val="006438A3"/>
    <w:rsid w:val="00654CD2"/>
    <w:rsid w:val="00655C78"/>
    <w:rsid w:val="0065684B"/>
    <w:rsid w:val="00656C38"/>
    <w:rsid w:val="00657E0A"/>
    <w:rsid w:val="0066111C"/>
    <w:rsid w:val="00661312"/>
    <w:rsid w:val="00662387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5DD"/>
    <w:rsid w:val="006A594B"/>
    <w:rsid w:val="006A6C4A"/>
    <w:rsid w:val="006B1D88"/>
    <w:rsid w:val="006B3386"/>
    <w:rsid w:val="006B5BFA"/>
    <w:rsid w:val="006C5597"/>
    <w:rsid w:val="006C735B"/>
    <w:rsid w:val="006C7464"/>
    <w:rsid w:val="006E0471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51610"/>
    <w:rsid w:val="00752F10"/>
    <w:rsid w:val="007547AB"/>
    <w:rsid w:val="00756A20"/>
    <w:rsid w:val="00757E18"/>
    <w:rsid w:val="007603AB"/>
    <w:rsid w:val="00760BCE"/>
    <w:rsid w:val="00763269"/>
    <w:rsid w:val="00766B88"/>
    <w:rsid w:val="007757DE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B76FB"/>
    <w:rsid w:val="007C55A2"/>
    <w:rsid w:val="007C6D41"/>
    <w:rsid w:val="007C7D83"/>
    <w:rsid w:val="007D01D4"/>
    <w:rsid w:val="007D51D0"/>
    <w:rsid w:val="007D73AB"/>
    <w:rsid w:val="007E2491"/>
    <w:rsid w:val="007E36FA"/>
    <w:rsid w:val="007E5D4A"/>
    <w:rsid w:val="007F0ADF"/>
    <w:rsid w:val="007F5413"/>
    <w:rsid w:val="007F7BD4"/>
    <w:rsid w:val="00803C16"/>
    <w:rsid w:val="00806718"/>
    <w:rsid w:val="00812D97"/>
    <w:rsid w:val="008217D1"/>
    <w:rsid w:val="008220B0"/>
    <w:rsid w:val="00825E03"/>
    <w:rsid w:val="00830BD8"/>
    <w:rsid w:val="00831A70"/>
    <w:rsid w:val="00832635"/>
    <w:rsid w:val="00834A8E"/>
    <w:rsid w:val="0084004E"/>
    <w:rsid w:val="00841EC8"/>
    <w:rsid w:val="008428C9"/>
    <w:rsid w:val="00845585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803"/>
    <w:rsid w:val="008A1918"/>
    <w:rsid w:val="008A2D79"/>
    <w:rsid w:val="008A2FAF"/>
    <w:rsid w:val="008A2FB6"/>
    <w:rsid w:val="008B1388"/>
    <w:rsid w:val="008B2FE8"/>
    <w:rsid w:val="008B43D8"/>
    <w:rsid w:val="008B50B9"/>
    <w:rsid w:val="008B7DCF"/>
    <w:rsid w:val="008C50DE"/>
    <w:rsid w:val="008C68A1"/>
    <w:rsid w:val="008C716E"/>
    <w:rsid w:val="008C72A0"/>
    <w:rsid w:val="008D414B"/>
    <w:rsid w:val="008E4090"/>
    <w:rsid w:val="008E51E4"/>
    <w:rsid w:val="008E70F3"/>
    <w:rsid w:val="008F20F7"/>
    <w:rsid w:val="008F4D01"/>
    <w:rsid w:val="008F721B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56AB"/>
    <w:rsid w:val="00935BE4"/>
    <w:rsid w:val="00940D4B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66031"/>
    <w:rsid w:val="00970404"/>
    <w:rsid w:val="00971EE1"/>
    <w:rsid w:val="0097615D"/>
    <w:rsid w:val="00976DBB"/>
    <w:rsid w:val="009818B0"/>
    <w:rsid w:val="00981E90"/>
    <w:rsid w:val="00982B0C"/>
    <w:rsid w:val="009830BB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166B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0CA5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C77CF"/>
    <w:rsid w:val="00AD0157"/>
    <w:rsid w:val="00AD2C60"/>
    <w:rsid w:val="00AD4919"/>
    <w:rsid w:val="00AE0527"/>
    <w:rsid w:val="00AE1035"/>
    <w:rsid w:val="00AE16A4"/>
    <w:rsid w:val="00AE6024"/>
    <w:rsid w:val="00AE6AF6"/>
    <w:rsid w:val="00AE6E31"/>
    <w:rsid w:val="00AF2A07"/>
    <w:rsid w:val="00AF4BFC"/>
    <w:rsid w:val="00AF6D76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053B"/>
    <w:rsid w:val="00B544E3"/>
    <w:rsid w:val="00B55952"/>
    <w:rsid w:val="00B63AC6"/>
    <w:rsid w:val="00B64398"/>
    <w:rsid w:val="00B652F6"/>
    <w:rsid w:val="00B660F0"/>
    <w:rsid w:val="00B676BD"/>
    <w:rsid w:val="00B7063C"/>
    <w:rsid w:val="00B718C2"/>
    <w:rsid w:val="00B73753"/>
    <w:rsid w:val="00B87D38"/>
    <w:rsid w:val="00B961BE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D23F4"/>
    <w:rsid w:val="00BD3F96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66BF"/>
    <w:rsid w:val="00C57142"/>
    <w:rsid w:val="00C606AD"/>
    <w:rsid w:val="00C61698"/>
    <w:rsid w:val="00C63502"/>
    <w:rsid w:val="00C66B21"/>
    <w:rsid w:val="00C71D8B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02A8"/>
    <w:rsid w:val="00D016CD"/>
    <w:rsid w:val="00D01988"/>
    <w:rsid w:val="00D03CB8"/>
    <w:rsid w:val="00D052C5"/>
    <w:rsid w:val="00D1081C"/>
    <w:rsid w:val="00D1155A"/>
    <w:rsid w:val="00D11C20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670B0"/>
    <w:rsid w:val="00D74B72"/>
    <w:rsid w:val="00D82AEE"/>
    <w:rsid w:val="00D83AD3"/>
    <w:rsid w:val="00D8719A"/>
    <w:rsid w:val="00D87C81"/>
    <w:rsid w:val="00D91433"/>
    <w:rsid w:val="00DA6322"/>
    <w:rsid w:val="00DB07A6"/>
    <w:rsid w:val="00DB21E5"/>
    <w:rsid w:val="00DB34B3"/>
    <w:rsid w:val="00DB5326"/>
    <w:rsid w:val="00DC4B47"/>
    <w:rsid w:val="00DC6643"/>
    <w:rsid w:val="00DD367E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02BE"/>
    <w:rsid w:val="00E46B3F"/>
    <w:rsid w:val="00E4754E"/>
    <w:rsid w:val="00E47B77"/>
    <w:rsid w:val="00E5001F"/>
    <w:rsid w:val="00E50308"/>
    <w:rsid w:val="00E508E4"/>
    <w:rsid w:val="00E50CC2"/>
    <w:rsid w:val="00E529A9"/>
    <w:rsid w:val="00E56EA4"/>
    <w:rsid w:val="00E6105C"/>
    <w:rsid w:val="00E64F14"/>
    <w:rsid w:val="00E65EA3"/>
    <w:rsid w:val="00E67058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B37E6"/>
    <w:rsid w:val="00EB6829"/>
    <w:rsid w:val="00EB6ACF"/>
    <w:rsid w:val="00EC008B"/>
    <w:rsid w:val="00EC17F7"/>
    <w:rsid w:val="00EC548D"/>
    <w:rsid w:val="00EC5DA8"/>
    <w:rsid w:val="00EC5FD4"/>
    <w:rsid w:val="00EC5FE5"/>
    <w:rsid w:val="00EC6620"/>
    <w:rsid w:val="00EC72CC"/>
    <w:rsid w:val="00ED749E"/>
    <w:rsid w:val="00ED76BA"/>
    <w:rsid w:val="00EE0F00"/>
    <w:rsid w:val="00EF0B88"/>
    <w:rsid w:val="00EF25C5"/>
    <w:rsid w:val="00EF37DB"/>
    <w:rsid w:val="00EF6BE0"/>
    <w:rsid w:val="00EF7BB3"/>
    <w:rsid w:val="00F01CB3"/>
    <w:rsid w:val="00F15EB5"/>
    <w:rsid w:val="00F17FD0"/>
    <w:rsid w:val="00F20E32"/>
    <w:rsid w:val="00F21FD4"/>
    <w:rsid w:val="00F24528"/>
    <w:rsid w:val="00F3132D"/>
    <w:rsid w:val="00F313A6"/>
    <w:rsid w:val="00F36129"/>
    <w:rsid w:val="00F442EB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6F5D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AD24EF-AF33-4939-9C32-7A23E7C0B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42EEF-1512-421D-8FC5-21E10193D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707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7</cp:revision>
  <dcterms:created xsi:type="dcterms:W3CDTF">2015-10-29T16:22:00Z</dcterms:created>
  <dcterms:modified xsi:type="dcterms:W3CDTF">2015-11-13T07:09:00Z</dcterms:modified>
</cp:coreProperties>
</file>