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CC" w:rsidRDefault="0099608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Objem zadaných stavebních zakázek </w:t>
      </w:r>
      <w:r w:rsidR="002A712E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od počátku roku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klesl o 8,0 %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34764A">
        <w:rPr>
          <w:rFonts w:ascii="Arial" w:eastAsia="SimSun" w:hAnsi="Arial" w:cs="Arial"/>
          <w:b/>
          <w:color w:val="000000" w:themeColor="text1"/>
          <w:kern w:val="1"/>
        </w:rPr>
        <w:t>11</w:t>
      </w:r>
      <w:r w:rsidR="00C16CC9">
        <w:rPr>
          <w:rFonts w:ascii="Arial" w:eastAsia="SimSun" w:hAnsi="Arial" w:cs="Arial"/>
          <w:b/>
          <w:color w:val="000000" w:themeColor="text1"/>
          <w:kern w:val="1"/>
        </w:rPr>
        <w:t>. června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34764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9608C">
        <w:rPr>
          <w:rFonts w:ascii="Arial" w:eastAsia="SimSun" w:hAnsi="Arial" w:cs="Arial"/>
          <w:b/>
          <w:color w:val="000000" w:themeColor="text1"/>
          <w:kern w:val="1"/>
        </w:rPr>
        <w:t xml:space="preserve">Pokles </w:t>
      </w:r>
      <w:r w:rsidR="0012130E">
        <w:rPr>
          <w:rFonts w:ascii="Arial" w:eastAsia="SimSun" w:hAnsi="Arial" w:cs="Arial"/>
          <w:b/>
          <w:color w:val="000000" w:themeColor="text1"/>
          <w:kern w:val="1"/>
        </w:rPr>
        <w:t xml:space="preserve">objemu zadaných veřejných stavebních zakázek </w:t>
      </w:r>
      <w:r w:rsidR="0099608C">
        <w:rPr>
          <w:rFonts w:ascii="Arial" w:eastAsia="SimSun" w:hAnsi="Arial" w:cs="Arial"/>
          <w:b/>
          <w:color w:val="000000" w:themeColor="text1"/>
          <w:kern w:val="1"/>
        </w:rPr>
        <w:t xml:space="preserve">pokračuje. Za první čtyři měsíce se snížila plánovaná hodnota </w:t>
      </w:r>
      <w:r w:rsidR="0012130E">
        <w:rPr>
          <w:rFonts w:ascii="Arial" w:eastAsia="SimSun" w:hAnsi="Arial" w:cs="Arial"/>
          <w:b/>
          <w:color w:val="000000" w:themeColor="text1"/>
          <w:kern w:val="1"/>
        </w:rPr>
        <w:t>o 8,0 %. Klesla</w:t>
      </w:r>
      <w:r w:rsidR="00022E37">
        <w:rPr>
          <w:rFonts w:ascii="Arial" w:eastAsia="SimSun" w:hAnsi="Arial" w:cs="Arial"/>
          <w:b/>
          <w:color w:val="000000" w:themeColor="text1"/>
          <w:kern w:val="1"/>
        </w:rPr>
        <w:t xml:space="preserve"> (o 18,7 %)</w:t>
      </w:r>
      <w:r w:rsidR="002A712E">
        <w:rPr>
          <w:rFonts w:ascii="Arial" w:eastAsia="SimSun" w:hAnsi="Arial" w:cs="Arial"/>
          <w:b/>
          <w:color w:val="000000" w:themeColor="text1"/>
          <w:kern w:val="1"/>
        </w:rPr>
        <w:t xml:space="preserve"> i hodnota </w:t>
      </w:r>
      <w:r w:rsidR="0012130E">
        <w:rPr>
          <w:rFonts w:ascii="Arial" w:eastAsia="SimSun" w:hAnsi="Arial" w:cs="Arial"/>
          <w:b/>
          <w:color w:val="000000" w:themeColor="text1"/>
          <w:kern w:val="1"/>
        </w:rPr>
        <w:t>zahajovaných výběrových řízení</w:t>
      </w:r>
      <w:r w:rsidR="00022E37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12130E">
        <w:rPr>
          <w:rFonts w:ascii="Arial" w:eastAsia="SimSun" w:hAnsi="Arial" w:cs="Arial"/>
          <w:b/>
          <w:color w:val="000000" w:themeColor="text1"/>
          <w:kern w:val="1"/>
        </w:rPr>
        <w:t xml:space="preserve"> které jsou zdrojem práce pro stavební firmy v dalších obdobích. Pokud nedojde ke změně tohoto trendu, mohlo by to zpomal</w:t>
      </w:r>
      <w:r w:rsidR="00022E37">
        <w:rPr>
          <w:rFonts w:ascii="Arial" w:eastAsia="SimSun" w:hAnsi="Arial" w:cs="Arial"/>
          <w:b/>
          <w:color w:val="000000" w:themeColor="text1"/>
          <w:kern w:val="1"/>
        </w:rPr>
        <w:t>it</w:t>
      </w:r>
      <w:r w:rsidR="0012130E">
        <w:rPr>
          <w:rFonts w:ascii="Arial" w:eastAsia="SimSun" w:hAnsi="Arial" w:cs="Arial"/>
          <w:b/>
          <w:color w:val="000000" w:themeColor="text1"/>
          <w:kern w:val="1"/>
        </w:rPr>
        <w:t xml:space="preserve"> probíhající oživení českého stavebnictví.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na konci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>měsíce dubna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2015 ve Věstníku veřejných zakázek.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C4B47" w:rsidRPr="002D379A" w:rsidRDefault="00476370" w:rsidP="0034764A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V dubnu letošního roku vypsaly státní instituce veřejná výběrová řízení na stavební práce v celkové hodnotě 7,3 miliardy korun</w:t>
      </w:r>
      <w:r w:rsidR="00B22DF7">
        <w:rPr>
          <w:rFonts w:ascii="Arial" w:hAnsi="Arial" w:cs="Arial"/>
          <w:color w:val="000000" w:themeColor="text1"/>
        </w:rPr>
        <w:t>, přičemž</w:t>
      </w:r>
      <w:r>
        <w:rPr>
          <w:rFonts w:ascii="Arial" w:hAnsi="Arial" w:cs="Arial"/>
          <w:color w:val="000000" w:themeColor="text1"/>
        </w:rPr>
        <w:t xml:space="preserve"> </w:t>
      </w:r>
      <w:r w:rsidR="00B81553">
        <w:rPr>
          <w:rFonts w:ascii="Arial" w:hAnsi="Arial" w:cs="Arial"/>
          <w:color w:val="000000" w:themeColor="text1"/>
        </w:rPr>
        <w:t xml:space="preserve">jejich </w:t>
      </w:r>
      <w:r w:rsidR="00B22DF7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bjem je nejnižší za celý letošní rok. Menší investice připravili veřejní investoři naposledy v lednu minulého roku (5,8 miliardy korun). Zakázek přitom bylo vypsáno jen o něco málo méně</w:t>
      </w:r>
      <w:r w:rsidR="00B81553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než v minulém měsíci (237 oproti 264). Jejich průměrná hodnota byla ale nižší - 31 milionů korun (letošní průměr je zatím 38 milionů korun na zakázku, loňský</w:t>
      </w:r>
      <w:r w:rsidR="00B81553">
        <w:rPr>
          <w:rFonts w:ascii="Arial" w:hAnsi="Arial" w:cs="Arial"/>
          <w:color w:val="000000" w:themeColor="text1"/>
        </w:rPr>
        <w:t xml:space="preserve"> byl</w:t>
      </w:r>
      <w:r>
        <w:rPr>
          <w:rFonts w:ascii="Arial" w:hAnsi="Arial" w:cs="Arial"/>
          <w:color w:val="000000" w:themeColor="text1"/>
        </w:rPr>
        <w:t xml:space="preserve"> ještě o 1 milion korun vyšší).</w:t>
      </w:r>
      <w:r w:rsidR="00A83933">
        <w:rPr>
          <w:rFonts w:ascii="Arial" w:hAnsi="Arial" w:cs="Arial"/>
          <w:color w:val="000000" w:themeColor="text1"/>
        </w:rPr>
        <w:t xml:space="preserve"> Částka, kterou ve stejném měsíci minulého roku </w:t>
      </w:r>
      <w:r w:rsidR="00B81553">
        <w:rPr>
          <w:rFonts w:ascii="Arial" w:hAnsi="Arial" w:cs="Arial"/>
          <w:color w:val="000000" w:themeColor="text1"/>
        </w:rPr>
        <w:t xml:space="preserve">úřady </w:t>
      </w:r>
      <w:r w:rsidR="00A83933">
        <w:rPr>
          <w:rFonts w:ascii="Arial" w:hAnsi="Arial" w:cs="Arial"/>
          <w:color w:val="000000" w:themeColor="text1"/>
        </w:rPr>
        <w:t>vypsaly</w:t>
      </w:r>
      <w:r w:rsidR="00B81553">
        <w:rPr>
          <w:rFonts w:ascii="Arial" w:hAnsi="Arial" w:cs="Arial"/>
          <w:color w:val="000000" w:themeColor="text1"/>
        </w:rPr>
        <w:t>,</w:t>
      </w:r>
      <w:r w:rsidR="00A83933">
        <w:rPr>
          <w:rFonts w:ascii="Arial" w:hAnsi="Arial" w:cs="Arial"/>
          <w:color w:val="000000" w:themeColor="text1"/>
        </w:rPr>
        <w:t xml:space="preserve"> byla dvojnásobná.</w:t>
      </w:r>
      <w:r w:rsidR="004637E7">
        <w:rPr>
          <w:rFonts w:ascii="Arial" w:hAnsi="Arial" w:cs="Arial"/>
          <w:color w:val="000000" w:themeColor="text1"/>
        </w:rPr>
        <w:t xml:space="preserve"> </w:t>
      </w:r>
      <w:r w:rsidR="00D71E0E" w:rsidRPr="00D71E0E">
        <w:rPr>
          <w:rFonts w:ascii="Arial" w:hAnsi="Arial" w:cs="Arial"/>
          <w:i/>
          <w:color w:val="000000" w:themeColor="text1"/>
        </w:rPr>
        <w:t>„</w:t>
      </w:r>
      <w:r w:rsidR="004637E7" w:rsidRPr="00D71E0E">
        <w:rPr>
          <w:rFonts w:ascii="Arial" w:hAnsi="Arial" w:cs="Arial"/>
          <w:i/>
          <w:color w:val="000000" w:themeColor="text1"/>
        </w:rPr>
        <w:t xml:space="preserve">Pokles objemu nových veřejných zakázek je velkým potenciálním rizikem pro další vývoj českého stavebnictví. </w:t>
      </w:r>
      <w:r w:rsidR="00672390">
        <w:rPr>
          <w:rFonts w:ascii="Arial" w:hAnsi="Arial" w:cs="Arial"/>
          <w:i/>
          <w:color w:val="000000" w:themeColor="text1"/>
        </w:rPr>
        <w:t>Firmy mají n</w:t>
      </w:r>
      <w:r w:rsidR="002D379A">
        <w:rPr>
          <w:rFonts w:ascii="Arial" w:hAnsi="Arial" w:cs="Arial"/>
          <w:i/>
          <w:color w:val="000000" w:themeColor="text1"/>
        </w:rPr>
        <w:t>yní</w:t>
      </w:r>
      <w:bookmarkStart w:id="0" w:name="_GoBack"/>
      <w:bookmarkEnd w:id="0"/>
      <w:r w:rsidR="004637E7" w:rsidRPr="00D71E0E">
        <w:rPr>
          <w:rFonts w:ascii="Arial" w:hAnsi="Arial" w:cs="Arial"/>
          <w:i/>
          <w:color w:val="000000" w:themeColor="text1"/>
        </w:rPr>
        <w:t xml:space="preserve"> ještě částečně naplněn</w:t>
      </w:r>
      <w:r w:rsidR="00672390">
        <w:rPr>
          <w:rFonts w:ascii="Arial" w:hAnsi="Arial" w:cs="Arial"/>
          <w:i/>
          <w:color w:val="000000" w:themeColor="text1"/>
        </w:rPr>
        <w:t>é</w:t>
      </w:r>
      <w:r w:rsidR="004637E7" w:rsidRPr="00D71E0E">
        <w:rPr>
          <w:rFonts w:ascii="Arial" w:hAnsi="Arial" w:cs="Arial"/>
          <w:i/>
          <w:color w:val="000000" w:themeColor="text1"/>
        </w:rPr>
        <w:t xml:space="preserve"> zásobníky práce z minulého roku, kdy objem veřejných zakázek celoročně vzrostl o téměř 20 %. Pokud </w:t>
      </w:r>
      <w:r w:rsidR="00B81553">
        <w:rPr>
          <w:rFonts w:ascii="Arial" w:hAnsi="Arial" w:cs="Arial"/>
          <w:i/>
          <w:color w:val="000000" w:themeColor="text1"/>
        </w:rPr>
        <w:t xml:space="preserve">ale </w:t>
      </w:r>
      <w:r w:rsidR="004637E7" w:rsidRPr="00D71E0E">
        <w:rPr>
          <w:rFonts w:ascii="Arial" w:hAnsi="Arial" w:cs="Arial"/>
          <w:i/>
          <w:color w:val="000000" w:themeColor="text1"/>
        </w:rPr>
        <w:t>bude výpadek pokračovat, přibrzdí to nastartované oživení celého sektoru</w:t>
      </w:r>
      <w:r w:rsidR="00672390">
        <w:rPr>
          <w:rFonts w:ascii="Arial" w:hAnsi="Arial" w:cs="Arial"/>
          <w:i/>
          <w:color w:val="000000" w:themeColor="text1"/>
        </w:rPr>
        <w:t>,</w:t>
      </w:r>
      <w:r w:rsidR="004637E7" w:rsidRPr="00D71E0E">
        <w:rPr>
          <w:rFonts w:ascii="Arial" w:hAnsi="Arial" w:cs="Arial"/>
          <w:i/>
          <w:color w:val="000000" w:themeColor="text1"/>
        </w:rPr>
        <w:t xml:space="preserve">“ </w:t>
      </w:r>
      <w:r w:rsidR="008931EA" w:rsidRPr="002D379A">
        <w:rPr>
          <w:rFonts w:ascii="Arial" w:hAnsi="Arial" w:cs="Arial"/>
          <w:color w:val="000000" w:themeColor="text1"/>
        </w:rPr>
        <w:t>u</w:t>
      </w:r>
      <w:r w:rsidR="004637E7" w:rsidRPr="002D379A">
        <w:rPr>
          <w:rFonts w:ascii="Arial" w:hAnsi="Arial" w:cs="Arial"/>
          <w:color w:val="000000" w:themeColor="text1"/>
        </w:rPr>
        <w:t xml:space="preserve">vádí </w:t>
      </w:r>
      <w:r w:rsidR="004637E7" w:rsidRPr="002D379A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A83933" w:rsidRDefault="00A83933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818B0" w:rsidRDefault="009818B0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dubnu vypsala Správa železniční a dopravní cesty dvě více než půlmiliardové zakázky na rekonstrukc</w:t>
      </w:r>
      <w:r w:rsidR="00672390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 železnice mezi </w:t>
      </w:r>
      <w:r w:rsidRPr="009818B0">
        <w:rPr>
          <w:rFonts w:ascii="Arial" w:hAnsi="Arial" w:cs="Arial"/>
          <w:color w:val="000000" w:themeColor="text1"/>
        </w:rPr>
        <w:t>Teplice</w:t>
      </w:r>
      <w:r w:rsidR="00140F9C">
        <w:rPr>
          <w:rFonts w:ascii="Arial" w:hAnsi="Arial" w:cs="Arial"/>
          <w:color w:val="000000" w:themeColor="text1"/>
        </w:rPr>
        <w:t>mi</w:t>
      </w:r>
      <w:r w:rsidRPr="009818B0">
        <w:rPr>
          <w:rFonts w:ascii="Arial" w:hAnsi="Arial" w:cs="Arial"/>
          <w:color w:val="000000" w:themeColor="text1"/>
        </w:rPr>
        <w:t xml:space="preserve"> nad Bečvou </w:t>
      </w:r>
      <w:r w:rsidR="00140F9C">
        <w:rPr>
          <w:rFonts w:ascii="Arial" w:hAnsi="Arial" w:cs="Arial"/>
          <w:color w:val="000000" w:themeColor="text1"/>
        </w:rPr>
        <w:t>a Hustopečemi</w:t>
      </w:r>
      <w:r w:rsidRPr="009818B0">
        <w:rPr>
          <w:rFonts w:ascii="Arial" w:hAnsi="Arial" w:cs="Arial"/>
          <w:color w:val="000000" w:themeColor="text1"/>
        </w:rPr>
        <w:t xml:space="preserve"> nad Bečvou</w:t>
      </w:r>
      <w:r w:rsidR="00672390">
        <w:rPr>
          <w:rFonts w:ascii="Arial" w:hAnsi="Arial" w:cs="Arial"/>
          <w:color w:val="000000" w:themeColor="text1"/>
        </w:rPr>
        <w:t>,</w:t>
      </w:r>
      <w:r w:rsidR="00140F9C">
        <w:rPr>
          <w:rFonts w:ascii="Arial" w:hAnsi="Arial" w:cs="Arial"/>
          <w:color w:val="000000" w:themeColor="text1"/>
        </w:rPr>
        <w:t xml:space="preserve"> a v úseku Valašské Meziříčí – Jablůnka a Vsetín – Horní Lideč.</w:t>
      </w:r>
    </w:p>
    <w:p w:rsidR="009818B0" w:rsidRDefault="009818B0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83933" w:rsidRDefault="00A83933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Objem</w:t>
      </w:r>
      <w:r w:rsidR="00672390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ale i počet soutěží klesl také při srovnání prvních čtyř měsíců letošního roku s rokem minulým. Počet </w:t>
      </w:r>
      <w:r w:rsidR="00672390">
        <w:rPr>
          <w:rFonts w:ascii="Arial" w:hAnsi="Arial" w:cs="Arial"/>
          <w:color w:val="000000" w:themeColor="text1"/>
        </w:rPr>
        <w:t xml:space="preserve">vypsaných </w:t>
      </w:r>
      <w:r>
        <w:rPr>
          <w:rFonts w:ascii="Arial" w:hAnsi="Arial" w:cs="Arial"/>
          <w:color w:val="000000" w:themeColor="text1"/>
        </w:rPr>
        <w:t>zakázek klesl téměř o čtvrtinu (</w:t>
      </w:r>
      <w:r w:rsidR="00B81553">
        <w:rPr>
          <w:rFonts w:ascii="Arial" w:hAnsi="Arial" w:cs="Arial"/>
          <w:color w:val="000000" w:themeColor="text1"/>
        </w:rPr>
        <w:t xml:space="preserve">o </w:t>
      </w:r>
      <w:r>
        <w:rPr>
          <w:rFonts w:ascii="Arial" w:hAnsi="Arial" w:cs="Arial"/>
          <w:color w:val="000000" w:themeColor="text1"/>
        </w:rPr>
        <w:t>23,4 procenta) na 911 soutěží a objem se propadl téměř o pětinu (</w:t>
      </w:r>
      <w:r w:rsidR="00B81553">
        <w:rPr>
          <w:rFonts w:ascii="Arial" w:hAnsi="Arial" w:cs="Arial"/>
          <w:color w:val="000000" w:themeColor="text1"/>
        </w:rPr>
        <w:t xml:space="preserve">o </w:t>
      </w:r>
      <w:r>
        <w:rPr>
          <w:rFonts w:ascii="Arial" w:hAnsi="Arial" w:cs="Arial"/>
          <w:color w:val="000000" w:themeColor="text1"/>
        </w:rPr>
        <w:t xml:space="preserve">18,7 procenta) na 34,2 miliardy korun. Z těchto </w:t>
      </w:r>
      <w:r>
        <w:rPr>
          <w:rFonts w:ascii="Arial" w:hAnsi="Arial" w:cs="Arial"/>
          <w:color w:val="000000" w:themeColor="text1"/>
        </w:rPr>
        <w:lastRenderedPageBreak/>
        <w:t xml:space="preserve">výběrových řízení byla zatím zrušena čtyři procenta (měřeno objemem). Desetinu (11 procent) </w:t>
      </w:r>
      <w:r w:rsidR="00672390">
        <w:rPr>
          <w:rFonts w:ascii="Arial" w:hAnsi="Arial" w:cs="Arial"/>
          <w:color w:val="000000" w:themeColor="text1"/>
        </w:rPr>
        <w:t xml:space="preserve">si </w:t>
      </w:r>
      <w:r>
        <w:rPr>
          <w:rFonts w:ascii="Arial" w:hAnsi="Arial" w:cs="Arial"/>
          <w:color w:val="000000" w:themeColor="text1"/>
        </w:rPr>
        <w:t>už rozdělily konkrétní firmy k realizaci.</w:t>
      </w:r>
    </w:p>
    <w:p w:rsidR="009818B0" w:rsidRDefault="009818B0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83933" w:rsidRPr="00A83933" w:rsidRDefault="00A83933" w:rsidP="00A8393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8393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A83933" w:rsidRPr="00A83933" w:rsidTr="0094075E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6021" w:type="dxa"/>
            <w:gridSpan w:val="4"/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+50,4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+39,2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+30,5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+21,5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+25,6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+43,5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-21,4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-39,9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+6,7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-12,8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-2,4</w:t>
            </w:r>
          </w:p>
        </w:tc>
      </w:tr>
      <w:tr w:rsidR="00A83933" w:rsidRPr="00A83933" w:rsidTr="0094075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-23,4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3933" w:rsidRPr="00A83933" w:rsidRDefault="00A83933" w:rsidP="00A8393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3933" w:rsidRPr="00A83933" w:rsidRDefault="00A83933" w:rsidP="00A8393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393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-18,7</w:t>
            </w:r>
          </w:p>
        </w:tc>
      </w:tr>
    </w:tbl>
    <w:p w:rsidR="00A83933" w:rsidRPr="00A83933" w:rsidRDefault="00A83933" w:rsidP="00A8393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8393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A83933" w:rsidRDefault="00A83933" w:rsidP="003476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818B0" w:rsidRDefault="009818B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Efektivněji než loni se zatím dařilo zadávat </w:t>
      </w:r>
      <w:r w:rsidR="0099608C">
        <w:rPr>
          <w:rFonts w:ascii="Arial" w:hAnsi="Arial" w:cs="Arial"/>
          <w:color w:val="000000" w:themeColor="text1"/>
        </w:rPr>
        <w:t xml:space="preserve">a dokončovat zejména </w:t>
      </w:r>
      <w:r>
        <w:rPr>
          <w:rFonts w:ascii="Arial" w:hAnsi="Arial" w:cs="Arial"/>
          <w:color w:val="000000" w:themeColor="text1"/>
        </w:rPr>
        <w:t xml:space="preserve">starší výběrová řízení </w:t>
      </w:r>
      <w:r w:rsidR="0099608C"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  <w:color w:val="000000" w:themeColor="text1"/>
        </w:rPr>
        <w:t>z pohledu počtu</w:t>
      </w:r>
      <w:r w:rsidR="0099608C">
        <w:rPr>
          <w:rFonts w:ascii="Arial" w:hAnsi="Arial" w:cs="Arial"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 xml:space="preserve">. </w:t>
      </w:r>
      <w:r w:rsidRPr="009818B0">
        <w:rPr>
          <w:rFonts w:ascii="Arial" w:hAnsi="Arial" w:cs="Arial"/>
          <w:color w:val="000000" w:themeColor="text1"/>
        </w:rPr>
        <w:t>V lednu až dubnu 2015 bylo zatím zadá</w:t>
      </w:r>
      <w:r>
        <w:rPr>
          <w:rFonts w:ascii="Arial" w:hAnsi="Arial" w:cs="Arial"/>
          <w:color w:val="000000" w:themeColor="text1"/>
        </w:rPr>
        <w:t>no 1 496 zakázek, což je o 6,9 procenta</w:t>
      </w:r>
      <w:r w:rsidRPr="009818B0">
        <w:rPr>
          <w:rFonts w:ascii="Arial" w:hAnsi="Arial" w:cs="Arial"/>
          <w:color w:val="000000" w:themeColor="text1"/>
        </w:rPr>
        <w:t xml:space="preserve"> více než v lednu až dubnu 2014. Pokud bychom modelově upravili data při srovnatelných limitech, dostaneme meziroční růst</w:t>
      </w:r>
      <w:r>
        <w:rPr>
          <w:rFonts w:ascii="Arial" w:hAnsi="Arial" w:cs="Arial"/>
          <w:color w:val="000000" w:themeColor="text1"/>
        </w:rPr>
        <w:t xml:space="preserve"> počtu zadaných zakázek o 3,5 procenta. V prvních čtyřech měsících letošního roku byla ukončena výběrová řízení v celkové hodnotě 30,3 miliardy korun. To představuje meziroční pokles </w:t>
      </w:r>
      <w:r w:rsidR="00672390">
        <w:rPr>
          <w:rFonts w:ascii="Arial" w:hAnsi="Arial" w:cs="Arial"/>
          <w:color w:val="000000" w:themeColor="text1"/>
        </w:rPr>
        <w:t xml:space="preserve">o </w:t>
      </w:r>
      <w:r>
        <w:rPr>
          <w:rFonts w:ascii="Arial" w:hAnsi="Arial" w:cs="Arial"/>
          <w:color w:val="000000" w:themeColor="text1"/>
        </w:rPr>
        <w:t>8,0 procenta.</w:t>
      </w:r>
    </w:p>
    <w:p w:rsidR="00B978D3" w:rsidRDefault="00B978D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D379A" w:rsidRPr="006F4884" w:rsidRDefault="002D379A" w:rsidP="002D379A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6F488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hodnoty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985"/>
        <w:gridCol w:w="1505"/>
        <w:gridCol w:w="1505"/>
        <w:gridCol w:w="1505"/>
        <w:gridCol w:w="1506"/>
      </w:tblGrid>
      <w:tr w:rsidR="002D379A" w:rsidRPr="006F4884" w:rsidTr="00492957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60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celkem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při zachování původních limitů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+103,3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+108,8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+26,9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+36,8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-5,0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+2,9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+16,6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+28,0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-8,3</w:t>
            </w:r>
          </w:p>
        </w:tc>
      </w:tr>
      <w:tr w:rsidR="002D379A" w:rsidRPr="006F4884" w:rsidTr="00492957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-8,0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2D379A" w:rsidRPr="006F4884" w:rsidRDefault="002D379A" w:rsidP="00492957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6F488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-8,1</w:t>
            </w:r>
          </w:p>
        </w:tc>
      </w:tr>
    </w:tbl>
    <w:p w:rsidR="002D379A" w:rsidRPr="006F4884" w:rsidRDefault="002D379A" w:rsidP="002D37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6F488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2D379A" w:rsidRDefault="002D379A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 xml:space="preserve">Kontakt </w:t>
      </w:r>
      <w:proofErr w:type="spellStart"/>
      <w:r w:rsidRPr="002603EC">
        <w:rPr>
          <w:rFonts w:ascii="Arial" w:hAnsi="Arial" w:cs="Arial"/>
          <w:b/>
          <w:color w:val="000000" w:themeColor="text1"/>
          <w:lang w:val="sk-SK"/>
        </w:rPr>
        <w:t>pro</w:t>
      </w:r>
      <w:proofErr w:type="spellEnd"/>
      <w:r w:rsidRPr="002603EC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lastRenderedPageBreak/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 xml:space="preserve">E-mail: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ECC" w:rsidRDefault="007F1ECC" w:rsidP="00A76E50">
      <w:pPr>
        <w:spacing w:after="0" w:line="240" w:lineRule="auto"/>
      </w:pPr>
      <w:r>
        <w:separator/>
      </w:r>
    </w:p>
  </w:endnote>
  <w:endnote w:type="continuationSeparator" w:id="0">
    <w:p w:rsidR="007F1ECC" w:rsidRDefault="007F1EC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ECC" w:rsidRDefault="007F1ECC" w:rsidP="00A76E50">
      <w:pPr>
        <w:spacing w:after="0" w:line="240" w:lineRule="auto"/>
      </w:pPr>
      <w:r>
        <w:separator/>
      </w:r>
    </w:p>
  </w:footnote>
  <w:footnote w:type="continuationSeparator" w:id="0">
    <w:p w:rsidR="007F1ECC" w:rsidRDefault="007F1EC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2E37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6FFB"/>
    <w:rsid w:val="00121151"/>
    <w:rsid w:val="0012130E"/>
    <w:rsid w:val="00125253"/>
    <w:rsid w:val="0012555E"/>
    <w:rsid w:val="00127951"/>
    <w:rsid w:val="00130900"/>
    <w:rsid w:val="001346AF"/>
    <w:rsid w:val="001350E0"/>
    <w:rsid w:val="00137BF7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23578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12E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D379A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6F71"/>
    <w:rsid w:val="0034764A"/>
    <w:rsid w:val="00350B86"/>
    <w:rsid w:val="00355142"/>
    <w:rsid w:val="003567AD"/>
    <w:rsid w:val="00357CBB"/>
    <w:rsid w:val="00367B43"/>
    <w:rsid w:val="00370B08"/>
    <w:rsid w:val="003747F5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C3BC4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37A1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37E7"/>
    <w:rsid w:val="00466AB9"/>
    <w:rsid w:val="00471F4D"/>
    <w:rsid w:val="00475411"/>
    <w:rsid w:val="00476370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C14E3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6111C"/>
    <w:rsid w:val="00661312"/>
    <w:rsid w:val="00665412"/>
    <w:rsid w:val="00665B5E"/>
    <w:rsid w:val="006702E4"/>
    <w:rsid w:val="006718DD"/>
    <w:rsid w:val="00672390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E7BE4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1ECC"/>
    <w:rsid w:val="007F5413"/>
    <w:rsid w:val="007F7BD4"/>
    <w:rsid w:val="00803C16"/>
    <w:rsid w:val="00806718"/>
    <w:rsid w:val="00812D97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931EA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9608C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2DF7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155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1ADB"/>
    <w:rsid w:val="00C04049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C20"/>
    <w:rsid w:val="00D14C0C"/>
    <w:rsid w:val="00D16BDE"/>
    <w:rsid w:val="00D16C44"/>
    <w:rsid w:val="00D17B2A"/>
    <w:rsid w:val="00D17F2B"/>
    <w:rsid w:val="00D21B76"/>
    <w:rsid w:val="00D25DFA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0C8E"/>
    <w:rsid w:val="00D71E0E"/>
    <w:rsid w:val="00D74B72"/>
    <w:rsid w:val="00D8719A"/>
    <w:rsid w:val="00D87C81"/>
    <w:rsid w:val="00D91433"/>
    <w:rsid w:val="00DB07A6"/>
    <w:rsid w:val="00DB21E5"/>
    <w:rsid w:val="00DB34B3"/>
    <w:rsid w:val="00DC4B47"/>
    <w:rsid w:val="00DC6643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89BD6-7A29-4177-BEF3-FF0B268E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2015-06-11T07:58:00Z</dcterms:created>
  <dcterms:modified xsi:type="dcterms:W3CDTF">2015-06-11T07:58:00Z</dcterms:modified>
</cp:coreProperties>
</file>