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95C" w:rsidRDefault="00CC0E44" w:rsidP="00F61E76">
      <w:pPr>
        <w:spacing w:line="360" w:lineRule="auto"/>
        <w:jc w:val="center"/>
        <w:rPr>
          <w:rFonts w:ascii="Arial" w:hAnsi="Arial" w:cs="Arial"/>
          <w:b/>
          <w:bCs/>
          <w:sz w:val="32"/>
          <w:szCs w:val="32"/>
        </w:rPr>
      </w:pPr>
      <w:r>
        <w:rPr>
          <w:rFonts w:ascii="Arial" w:hAnsi="Arial" w:cs="Arial"/>
          <w:b/>
          <w:bCs/>
          <w:sz w:val="32"/>
          <w:szCs w:val="32"/>
        </w:rPr>
        <w:t>Korupce je ve stavebnictví nejnižší od roku 2007</w:t>
      </w:r>
    </w:p>
    <w:p w:rsidR="00F61E76" w:rsidRDefault="00F61E76" w:rsidP="00F61E76">
      <w:pPr>
        <w:spacing w:line="360" w:lineRule="auto"/>
        <w:jc w:val="center"/>
        <w:rPr>
          <w:rFonts w:ascii="Arial" w:hAnsi="Arial" w:cs="Arial"/>
          <w:b/>
          <w:bCs/>
          <w:sz w:val="32"/>
          <w:szCs w:val="32"/>
        </w:rPr>
      </w:pPr>
    </w:p>
    <w:p w:rsidR="00B9289E" w:rsidRPr="00FD2919" w:rsidRDefault="00B9289E" w:rsidP="000F60FC">
      <w:pPr>
        <w:spacing w:line="360" w:lineRule="auto"/>
        <w:jc w:val="both"/>
        <w:rPr>
          <w:rFonts w:ascii="Arial" w:hAnsi="Arial" w:cs="Arial"/>
          <w:b/>
          <w:bCs/>
        </w:rPr>
      </w:pPr>
      <w:r w:rsidRPr="00F61E76">
        <w:rPr>
          <w:rFonts w:ascii="Arial" w:hAnsi="Arial" w:cs="Arial"/>
          <w:b/>
          <w:bCs/>
        </w:rPr>
        <w:t xml:space="preserve">Praha, </w:t>
      </w:r>
      <w:r w:rsidR="00C37DF1" w:rsidRPr="00F61E76">
        <w:rPr>
          <w:rFonts w:ascii="Arial" w:hAnsi="Arial" w:cs="Arial"/>
          <w:b/>
          <w:bCs/>
        </w:rPr>
        <w:t>6</w:t>
      </w:r>
      <w:r w:rsidRPr="00F61E76">
        <w:rPr>
          <w:rFonts w:ascii="Arial" w:hAnsi="Arial" w:cs="Arial"/>
          <w:b/>
          <w:bCs/>
        </w:rPr>
        <w:t xml:space="preserve">. </w:t>
      </w:r>
      <w:r w:rsidR="00BE2566" w:rsidRPr="00F61E76">
        <w:rPr>
          <w:rFonts w:ascii="Arial" w:hAnsi="Arial" w:cs="Arial"/>
          <w:b/>
          <w:bCs/>
        </w:rPr>
        <w:t>května</w:t>
      </w:r>
      <w:r w:rsidRPr="00F61E76">
        <w:rPr>
          <w:rFonts w:ascii="Arial" w:hAnsi="Arial" w:cs="Arial"/>
          <w:b/>
          <w:bCs/>
        </w:rPr>
        <w:t xml:space="preserve"> </w:t>
      </w:r>
      <w:r w:rsidR="00FD7539" w:rsidRPr="00F61E76">
        <w:rPr>
          <w:rFonts w:ascii="Arial" w:hAnsi="Arial" w:cs="Arial"/>
          <w:b/>
          <w:bCs/>
        </w:rPr>
        <w:t>–</w:t>
      </w:r>
      <w:r w:rsidR="00BE2566" w:rsidRPr="00F61E76">
        <w:rPr>
          <w:rFonts w:ascii="Arial" w:hAnsi="Arial" w:cs="Arial"/>
          <w:b/>
          <w:bCs/>
        </w:rPr>
        <w:t xml:space="preserve"> </w:t>
      </w:r>
      <w:r w:rsidR="00A3355E" w:rsidRPr="00F61E76">
        <w:rPr>
          <w:rFonts w:ascii="Arial" w:hAnsi="Arial" w:cs="Arial"/>
          <w:b/>
          <w:bCs/>
        </w:rPr>
        <w:t xml:space="preserve">Hlavním zdrojem zakázek </w:t>
      </w:r>
      <w:r w:rsidR="00906A98" w:rsidRPr="00F61E76">
        <w:rPr>
          <w:rFonts w:ascii="Arial" w:hAnsi="Arial" w:cs="Arial"/>
          <w:b/>
          <w:bCs/>
        </w:rPr>
        <w:t xml:space="preserve">jsou </w:t>
      </w:r>
      <w:r w:rsidR="00A3355E" w:rsidRPr="00F61E76">
        <w:rPr>
          <w:rFonts w:ascii="Arial" w:hAnsi="Arial" w:cs="Arial"/>
          <w:b/>
          <w:bCs/>
        </w:rPr>
        <w:t xml:space="preserve">pro velké stavební společností výběrová řízení. Střední/malé firmy zase </w:t>
      </w:r>
      <w:r w:rsidR="00466405" w:rsidRPr="00F61E76">
        <w:rPr>
          <w:rFonts w:ascii="Arial" w:hAnsi="Arial" w:cs="Arial"/>
          <w:b/>
          <w:bCs/>
        </w:rPr>
        <w:t xml:space="preserve">nejčastěji spoléhají na </w:t>
      </w:r>
      <w:r w:rsidR="007870E7">
        <w:rPr>
          <w:rFonts w:ascii="Arial" w:hAnsi="Arial" w:cs="Arial"/>
          <w:b/>
          <w:bCs/>
        </w:rPr>
        <w:t>osobní</w:t>
      </w:r>
      <w:r w:rsidR="00466405" w:rsidRPr="00F61E76">
        <w:rPr>
          <w:rFonts w:ascii="Arial" w:hAnsi="Arial" w:cs="Arial"/>
          <w:b/>
          <w:bCs/>
        </w:rPr>
        <w:t xml:space="preserve"> kontakty</w:t>
      </w:r>
      <w:r w:rsidR="00A3355E" w:rsidRPr="00F61E76">
        <w:rPr>
          <w:rFonts w:ascii="Arial" w:hAnsi="Arial" w:cs="Arial"/>
          <w:b/>
          <w:bCs/>
        </w:rPr>
        <w:t>.</w:t>
      </w:r>
      <w:r w:rsidR="00466405" w:rsidRPr="00F61E76">
        <w:rPr>
          <w:rFonts w:ascii="Arial" w:hAnsi="Arial" w:cs="Arial"/>
          <w:b/>
          <w:bCs/>
        </w:rPr>
        <w:t xml:space="preserve"> Minimální průměrná marže je u v</w:t>
      </w:r>
      <w:r w:rsidR="00466405">
        <w:rPr>
          <w:rFonts w:ascii="Arial" w:hAnsi="Arial" w:cs="Arial"/>
          <w:b/>
          <w:bCs/>
        </w:rPr>
        <w:t xml:space="preserve">elkých stavebních společností 3 procenta, u středních a menších firem </w:t>
      </w:r>
      <w:r w:rsidR="00B7322F">
        <w:rPr>
          <w:rFonts w:ascii="Arial" w:hAnsi="Arial" w:cs="Arial"/>
          <w:b/>
          <w:bCs/>
        </w:rPr>
        <w:t>9</w:t>
      </w:r>
      <w:r w:rsidR="00466405">
        <w:rPr>
          <w:rFonts w:ascii="Arial" w:hAnsi="Arial" w:cs="Arial"/>
          <w:b/>
          <w:bCs/>
        </w:rPr>
        <w:t xml:space="preserve"> procent. Výrazně klesl podíl společností, které jsou ochotny přijmout zakázku s nulovou nebo zápornou marží. Podíl firem, které byly požádány o </w:t>
      </w:r>
      <w:r w:rsidR="00A3355E">
        <w:rPr>
          <w:rFonts w:ascii="Arial" w:hAnsi="Arial" w:cs="Arial"/>
          <w:b/>
          <w:bCs/>
        </w:rPr>
        <w:t>úplatek</w:t>
      </w:r>
      <w:r w:rsidR="00466405">
        <w:rPr>
          <w:rFonts w:ascii="Arial" w:hAnsi="Arial" w:cs="Arial"/>
          <w:b/>
          <w:bCs/>
        </w:rPr>
        <w:t xml:space="preserve"> v minulém roce</w:t>
      </w:r>
      <w:r w:rsidR="00B37C8E">
        <w:rPr>
          <w:rFonts w:ascii="Arial" w:hAnsi="Arial" w:cs="Arial"/>
          <w:b/>
          <w:bCs/>
        </w:rPr>
        <w:t>,</w:t>
      </w:r>
      <w:r w:rsidR="00466405">
        <w:rPr>
          <w:rFonts w:ascii="Arial" w:hAnsi="Arial" w:cs="Arial"/>
          <w:b/>
          <w:bCs/>
        </w:rPr>
        <w:t xml:space="preserve"> je nejnižší od roku 2007. </w:t>
      </w:r>
      <w:r w:rsidRPr="00FD2919">
        <w:rPr>
          <w:rFonts w:ascii="Arial" w:hAnsi="Arial" w:cs="Arial"/>
          <w:b/>
          <w:bCs/>
        </w:rPr>
        <w:t xml:space="preserve">Vyplývá to z nejnovější </w:t>
      </w:r>
      <w:r w:rsidR="00562B13" w:rsidRPr="00FD2919">
        <w:rPr>
          <w:rFonts w:ascii="Arial" w:hAnsi="Arial" w:cs="Arial"/>
          <w:b/>
          <w:bCs/>
        </w:rPr>
        <w:t>Kvartální analýzy českého stavebnictví Q</w:t>
      </w:r>
      <w:r w:rsidR="00D1155D">
        <w:rPr>
          <w:rFonts w:ascii="Arial" w:hAnsi="Arial" w:cs="Arial"/>
          <w:b/>
          <w:bCs/>
        </w:rPr>
        <w:t>2</w:t>
      </w:r>
      <w:r w:rsidR="00562B13" w:rsidRPr="00FD2919">
        <w:rPr>
          <w:rFonts w:ascii="Arial" w:hAnsi="Arial" w:cs="Arial"/>
          <w:b/>
          <w:bCs/>
        </w:rPr>
        <w:t>/</w:t>
      </w:r>
      <w:r w:rsidR="00277BF7" w:rsidRPr="00FD2919">
        <w:rPr>
          <w:rFonts w:ascii="Arial" w:hAnsi="Arial" w:cs="Arial"/>
          <w:b/>
          <w:bCs/>
        </w:rPr>
        <w:t>201</w:t>
      </w:r>
      <w:r w:rsidR="000F60FC">
        <w:rPr>
          <w:rFonts w:ascii="Arial" w:hAnsi="Arial" w:cs="Arial"/>
          <w:b/>
          <w:bCs/>
        </w:rPr>
        <w:t>5</w:t>
      </w:r>
      <w:r w:rsidR="00277BF7" w:rsidRPr="00FD2919">
        <w:rPr>
          <w:rFonts w:ascii="Arial" w:hAnsi="Arial" w:cs="Arial"/>
          <w:b/>
          <w:bCs/>
        </w:rPr>
        <w:t xml:space="preserve"> </w:t>
      </w:r>
      <w:r w:rsidRPr="00FD2919">
        <w:rPr>
          <w:rFonts w:ascii="Arial" w:hAnsi="Arial" w:cs="Arial"/>
          <w:b/>
          <w:bCs/>
        </w:rPr>
        <w:t xml:space="preserve">zpracované analytickou společností CEEC Research </w:t>
      </w:r>
      <w:r w:rsidR="00F970B9" w:rsidRPr="00FD2919">
        <w:rPr>
          <w:rFonts w:ascii="Arial" w:hAnsi="Arial" w:cs="Arial"/>
          <w:b/>
          <w:bCs/>
        </w:rPr>
        <w:t>ve spolupráci s</w:t>
      </w:r>
      <w:r w:rsidR="000F60FC">
        <w:rPr>
          <w:rFonts w:ascii="Arial" w:hAnsi="Arial" w:cs="Arial"/>
          <w:b/>
          <w:bCs/>
        </w:rPr>
        <w:t>e</w:t>
      </w:r>
      <w:r w:rsidR="00F970B9" w:rsidRPr="00FD2919">
        <w:rPr>
          <w:rFonts w:ascii="Arial" w:hAnsi="Arial" w:cs="Arial"/>
          <w:b/>
          <w:bCs/>
        </w:rPr>
        <w:t> </w:t>
      </w:r>
      <w:r w:rsidR="006244AC">
        <w:rPr>
          <w:rFonts w:ascii="Arial" w:hAnsi="Arial" w:cs="Arial"/>
          <w:b/>
          <w:bCs/>
        </w:rPr>
        <w:t>SGCP,</w:t>
      </w:r>
      <w:r w:rsidR="000F60FC">
        <w:rPr>
          <w:rFonts w:ascii="Arial" w:hAnsi="Arial" w:cs="Arial"/>
          <w:b/>
          <w:bCs/>
        </w:rPr>
        <w:t xml:space="preserve"> </w:t>
      </w:r>
      <w:r w:rsidR="000F60FC" w:rsidRPr="000F60FC">
        <w:rPr>
          <w:rFonts w:ascii="Arial" w:hAnsi="Arial" w:cs="Arial"/>
          <w:b/>
          <w:bCs/>
        </w:rPr>
        <w:t>d</w:t>
      </w:r>
      <w:r w:rsidR="000F60FC">
        <w:rPr>
          <w:rFonts w:ascii="Arial" w:hAnsi="Arial" w:cs="Arial"/>
          <w:b/>
          <w:bCs/>
        </w:rPr>
        <w:t>iviz</w:t>
      </w:r>
      <w:r w:rsidR="006244AC">
        <w:rPr>
          <w:rFonts w:ascii="Arial" w:hAnsi="Arial" w:cs="Arial"/>
          <w:b/>
          <w:bCs/>
        </w:rPr>
        <w:t>e</w:t>
      </w:r>
      <w:r w:rsidR="000F60FC" w:rsidRPr="000F60FC">
        <w:rPr>
          <w:rFonts w:ascii="Arial" w:hAnsi="Arial" w:cs="Arial"/>
          <w:b/>
          <w:bCs/>
        </w:rPr>
        <w:t xml:space="preserve"> Weber</w:t>
      </w:r>
      <w:r w:rsidR="006244AC">
        <w:rPr>
          <w:rFonts w:ascii="Arial" w:hAnsi="Arial" w:cs="Arial"/>
          <w:b/>
          <w:bCs/>
        </w:rPr>
        <w:t>.</w:t>
      </w:r>
    </w:p>
    <w:p w:rsidR="002B487B" w:rsidRPr="00FD2919" w:rsidRDefault="002B487B" w:rsidP="00FD2919">
      <w:pPr>
        <w:autoSpaceDE w:val="0"/>
        <w:autoSpaceDN w:val="0"/>
        <w:adjustRightInd w:val="0"/>
        <w:spacing w:line="360" w:lineRule="auto"/>
        <w:jc w:val="both"/>
        <w:rPr>
          <w:rFonts w:ascii="Arial" w:hAnsi="Arial" w:cs="Arial"/>
        </w:rPr>
      </w:pPr>
    </w:p>
    <w:p w:rsidR="00466405" w:rsidRDefault="00466405" w:rsidP="003F2BA3">
      <w:pPr>
        <w:spacing w:line="360" w:lineRule="auto"/>
        <w:jc w:val="both"/>
        <w:rPr>
          <w:rFonts w:ascii="Arial" w:hAnsi="Arial" w:cs="Arial"/>
        </w:rPr>
      </w:pPr>
      <w:r>
        <w:rPr>
          <w:rFonts w:ascii="Arial" w:hAnsi="Arial" w:cs="Arial"/>
        </w:rPr>
        <w:t>Pro střední a malé firmy jsou o</w:t>
      </w:r>
      <w:r w:rsidR="00BA223A">
        <w:rPr>
          <w:rFonts w:ascii="Arial" w:hAnsi="Arial" w:cs="Arial"/>
        </w:rPr>
        <w:t>sobní kontakty</w:t>
      </w:r>
      <w:r>
        <w:rPr>
          <w:rFonts w:ascii="Arial" w:hAnsi="Arial" w:cs="Arial"/>
        </w:rPr>
        <w:t xml:space="preserve"> nejefektivnějším zdrojem jimi získaných zakázek. Velké firmy naopak </w:t>
      </w:r>
      <w:r w:rsidR="00906A98">
        <w:rPr>
          <w:rFonts w:ascii="Arial" w:hAnsi="Arial" w:cs="Arial"/>
        </w:rPr>
        <w:t xml:space="preserve">získávají </w:t>
      </w:r>
      <w:r>
        <w:rPr>
          <w:rFonts w:ascii="Arial" w:hAnsi="Arial" w:cs="Arial"/>
        </w:rPr>
        <w:t xml:space="preserve">největší objem práce </w:t>
      </w:r>
      <w:r w:rsidR="00906A98">
        <w:rPr>
          <w:rFonts w:ascii="Arial" w:hAnsi="Arial" w:cs="Arial"/>
        </w:rPr>
        <w:t xml:space="preserve">z </w:t>
      </w:r>
      <w:r>
        <w:rPr>
          <w:rFonts w:ascii="Arial" w:hAnsi="Arial" w:cs="Arial"/>
        </w:rPr>
        <w:t>výběrových řízení</w:t>
      </w:r>
      <w:r w:rsidR="00906A98">
        <w:rPr>
          <w:rFonts w:ascii="Arial" w:hAnsi="Arial" w:cs="Arial"/>
        </w:rPr>
        <w:t>.</w:t>
      </w:r>
      <w:r>
        <w:rPr>
          <w:rFonts w:ascii="Arial" w:hAnsi="Arial" w:cs="Arial"/>
        </w:rPr>
        <w:t xml:space="preserve"> </w:t>
      </w:r>
      <w:r w:rsidR="00BA223A">
        <w:rPr>
          <w:rFonts w:ascii="Arial" w:hAnsi="Arial" w:cs="Arial"/>
        </w:rPr>
        <w:t xml:space="preserve">V roce 2008 byla </w:t>
      </w:r>
      <w:r>
        <w:rPr>
          <w:rFonts w:ascii="Arial" w:hAnsi="Arial" w:cs="Arial"/>
        </w:rPr>
        <w:t xml:space="preserve">jedním z nejdůležitějších zdrojů nové práce </w:t>
      </w:r>
      <w:r w:rsidR="00BA223A">
        <w:rPr>
          <w:rFonts w:ascii="Arial" w:hAnsi="Arial" w:cs="Arial"/>
        </w:rPr>
        <w:t>přímá poptávka od zákazníků.</w:t>
      </w:r>
      <w:r>
        <w:rPr>
          <w:rFonts w:ascii="Arial" w:hAnsi="Arial" w:cs="Arial"/>
        </w:rPr>
        <w:t xml:space="preserve"> </w:t>
      </w:r>
      <w:r w:rsidRPr="00C37DF1">
        <w:rPr>
          <w:rFonts w:ascii="Arial" w:hAnsi="Arial" w:cs="Arial"/>
          <w:i/>
        </w:rPr>
        <w:t xml:space="preserve">„Sektor byl </w:t>
      </w:r>
      <w:r w:rsidR="00906A98">
        <w:rPr>
          <w:rFonts w:ascii="Arial" w:hAnsi="Arial" w:cs="Arial"/>
          <w:i/>
        </w:rPr>
        <w:t xml:space="preserve">tehdy </w:t>
      </w:r>
      <w:r w:rsidRPr="00C37DF1">
        <w:rPr>
          <w:rFonts w:ascii="Arial" w:hAnsi="Arial" w:cs="Arial"/>
          <w:i/>
        </w:rPr>
        <w:t xml:space="preserve">na vrcholu konjunktury, </w:t>
      </w:r>
      <w:r w:rsidR="00906A98">
        <w:rPr>
          <w:rFonts w:ascii="Arial" w:hAnsi="Arial" w:cs="Arial"/>
          <w:i/>
        </w:rPr>
        <w:t>poptávka převyšovala nabídku, pro</w:t>
      </w:r>
      <w:r w:rsidR="00E32001">
        <w:rPr>
          <w:rFonts w:ascii="Arial" w:hAnsi="Arial" w:cs="Arial"/>
          <w:i/>
        </w:rPr>
        <w:t xml:space="preserve"> devět z deseti</w:t>
      </w:r>
      <w:r w:rsidR="00906A98">
        <w:rPr>
          <w:rFonts w:ascii="Arial" w:hAnsi="Arial" w:cs="Arial"/>
          <w:i/>
        </w:rPr>
        <w:t xml:space="preserve"> </w:t>
      </w:r>
      <w:r w:rsidR="00E32001">
        <w:rPr>
          <w:rFonts w:ascii="Arial" w:hAnsi="Arial" w:cs="Arial"/>
          <w:i/>
        </w:rPr>
        <w:t>(</w:t>
      </w:r>
      <w:r w:rsidR="00906A98">
        <w:rPr>
          <w:rFonts w:ascii="Arial" w:hAnsi="Arial" w:cs="Arial"/>
          <w:i/>
        </w:rPr>
        <w:t>8</w:t>
      </w:r>
      <w:r w:rsidR="00B7322F">
        <w:rPr>
          <w:rFonts w:ascii="Arial" w:hAnsi="Arial" w:cs="Arial"/>
          <w:i/>
        </w:rPr>
        <w:t>7</w:t>
      </w:r>
      <w:r w:rsidR="00906A98">
        <w:rPr>
          <w:rFonts w:ascii="Arial" w:hAnsi="Arial" w:cs="Arial"/>
          <w:i/>
        </w:rPr>
        <w:t xml:space="preserve"> procent</w:t>
      </w:r>
      <w:r w:rsidR="00E32001">
        <w:rPr>
          <w:rFonts w:ascii="Arial" w:hAnsi="Arial" w:cs="Arial"/>
          <w:i/>
        </w:rPr>
        <w:t>)</w:t>
      </w:r>
      <w:r w:rsidR="00906A98">
        <w:rPr>
          <w:rFonts w:ascii="Arial" w:hAnsi="Arial" w:cs="Arial"/>
          <w:i/>
        </w:rPr>
        <w:t xml:space="preserve"> firem nebyl problém </w:t>
      </w:r>
      <w:r w:rsidRPr="00C37DF1">
        <w:rPr>
          <w:rFonts w:ascii="Arial" w:hAnsi="Arial" w:cs="Arial"/>
          <w:i/>
        </w:rPr>
        <w:t xml:space="preserve">získat </w:t>
      </w:r>
      <w:r w:rsidR="00906A98">
        <w:rPr>
          <w:rFonts w:ascii="Arial" w:hAnsi="Arial" w:cs="Arial"/>
          <w:i/>
        </w:rPr>
        <w:t xml:space="preserve">nové zakázky, </w:t>
      </w:r>
      <w:r w:rsidRPr="00C37DF1">
        <w:rPr>
          <w:rFonts w:ascii="Arial" w:hAnsi="Arial" w:cs="Arial"/>
          <w:i/>
        </w:rPr>
        <w:t xml:space="preserve">naopak </w:t>
      </w:r>
      <w:r w:rsidR="00E32001">
        <w:rPr>
          <w:rFonts w:ascii="Arial" w:hAnsi="Arial" w:cs="Arial"/>
          <w:i/>
        </w:rPr>
        <w:t xml:space="preserve">jedním z hlavních </w:t>
      </w:r>
      <w:r w:rsidRPr="00C37DF1">
        <w:rPr>
          <w:rFonts w:ascii="Arial" w:hAnsi="Arial" w:cs="Arial"/>
          <w:i/>
        </w:rPr>
        <w:t xml:space="preserve">úskalí bylo </w:t>
      </w:r>
      <w:r w:rsidR="00906A98">
        <w:rPr>
          <w:rFonts w:ascii="Arial" w:hAnsi="Arial" w:cs="Arial"/>
          <w:i/>
        </w:rPr>
        <w:t>zajistit</w:t>
      </w:r>
      <w:r w:rsidR="00906A98" w:rsidRPr="00C37DF1">
        <w:rPr>
          <w:rFonts w:ascii="Arial" w:hAnsi="Arial" w:cs="Arial"/>
          <w:i/>
        </w:rPr>
        <w:t xml:space="preserve"> </w:t>
      </w:r>
      <w:r w:rsidRPr="00C37DF1">
        <w:rPr>
          <w:rFonts w:ascii="Arial" w:hAnsi="Arial" w:cs="Arial"/>
          <w:i/>
        </w:rPr>
        <w:t>dostatek pracovníků, kte</w:t>
      </w:r>
      <w:r w:rsidR="00906A98">
        <w:rPr>
          <w:rFonts w:ascii="Arial" w:hAnsi="Arial" w:cs="Arial"/>
          <w:i/>
        </w:rPr>
        <w:t>ří</w:t>
      </w:r>
      <w:r w:rsidRPr="00C37DF1">
        <w:rPr>
          <w:rFonts w:ascii="Arial" w:hAnsi="Arial" w:cs="Arial"/>
          <w:i/>
        </w:rPr>
        <w:t xml:space="preserve"> b</w:t>
      </w:r>
      <w:r w:rsidR="00B37C8E">
        <w:rPr>
          <w:rFonts w:ascii="Arial" w:hAnsi="Arial" w:cs="Arial"/>
          <w:i/>
        </w:rPr>
        <w:t>y danou práci mohli zrealizovat</w:t>
      </w:r>
      <w:r w:rsidR="00906A98">
        <w:rPr>
          <w:rFonts w:ascii="Arial" w:hAnsi="Arial" w:cs="Arial"/>
          <w:i/>
        </w:rPr>
        <w:t>.</w:t>
      </w:r>
      <w:r w:rsidR="00831295">
        <w:rPr>
          <w:rFonts w:ascii="Arial" w:hAnsi="Arial" w:cs="Arial"/>
          <w:i/>
        </w:rPr>
        <w:t xml:space="preserve"> </w:t>
      </w:r>
      <w:r w:rsidR="00BA223A" w:rsidRPr="00C37DF1">
        <w:rPr>
          <w:rFonts w:ascii="Arial" w:hAnsi="Arial" w:cs="Arial"/>
          <w:i/>
        </w:rPr>
        <w:t xml:space="preserve">O sedm let později </w:t>
      </w:r>
      <w:r w:rsidR="00906A98">
        <w:rPr>
          <w:rFonts w:ascii="Arial" w:hAnsi="Arial" w:cs="Arial"/>
          <w:i/>
        </w:rPr>
        <w:t>je</w:t>
      </w:r>
      <w:r w:rsidRPr="00C37DF1">
        <w:rPr>
          <w:rFonts w:ascii="Arial" w:hAnsi="Arial" w:cs="Arial"/>
          <w:i/>
        </w:rPr>
        <w:t xml:space="preserve"> </w:t>
      </w:r>
      <w:r w:rsidR="00BA223A" w:rsidRPr="00C37DF1">
        <w:rPr>
          <w:rFonts w:ascii="Arial" w:hAnsi="Arial" w:cs="Arial"/>
          <w:i/>
        </w:rPr>
        <w:t>vše</w:t>
      </w:r>
      <w:r w:rsidRPr="00C37DF1">
        <w:rPr>
          <w:rFonts w:ascii="Arial" w:hAnsi="Arial" w:cs="Arial"/>
          <w:i/>
        </w:rPr>
        <w:t xml:space="preserve"> jinak</w:t>
      </w:r>
      <w:r w:rsidR="00C37DF1">
        <w:rPr>
          <w:rFonts w:ascii="Arial" w:hAnsi="Arial" w:cs="Arial"/>
          <w:i/>
        </w:rPr>
        <w:t xml:space="preserve">. Přímá poptávka od investorů je </w:t>
      </w:r>
      <w:r w:rsidR="00BA223A" w:rsidRPr="00C37DF1">
        <w:rPr>
          <w:rFonts w:ascii="Arial" w:hAnsi="Arial" w:cs="Arial"/>
          <w:i/>
        </w:rPr>
        <w:t xml:space="preserve">v oboru nejméně </w:t>
      </w:r>
      <w:r w:rsidRPr="00C37DF1">
        <w:rPr>
          <w:rFonts w:ascii="Arial" w:hAnsi="Arial" w:cs="Arial"/>
          <w:i/>
        </w:rPr>
        <w:t xml:space="preserve">efektivním </w:t>
      </w:r>
      <w:r w:rsidR="00BA223A" w:rsidRPr="00C37DF1">
        <w:rPr>
          <w:rFonts w:ascii="Arial" w:hAnsi="Arial" w:cs="Arial"/>
          <w:i/>
        </w:rPr>
        <w:t xml:space="preserve">způsobem </w:t>
      </w:r>
      <w:r w:rsidR="00E32001">
        <w:rPr>
          <w:rFonts w:ascii="Arial" w:hAnsi="Arial" w:cs="Arial"/>
          <w:i/>
        </w:rPr>
        <w:t xml:space="preserve">pro </w:t>
      </w:r>
      <w:r w:rsidR="00BA223A" w:rsidRPr="00C37DF1">
        <w:rPr>
          <w:rFonts w:ascii="Arial" w:hAnsi="Arial" w:cs="Arial"/>
          <w:i/>
        </w:rPr>
        <w:t xml:space="preserve">získání </w:t>
      </w:r>
      <w:r w:rsidR="00EA4501">
        <w:rPr>
          <w:rFonts w:ascii="Arial" w:hAnsi="Arial" w:cs="Arial"/>
          <w:i/>
        </w:rPr>
        <w:t xml:space="preserve">nové </w:t>
      </w:r>
      <w:r w:rsidR="00BA223A" w:rsidRPr="00C37DF1">
        <w:rPr>
          <w:rFonts w:ascii="Arial" w:hAnsi="Arial" w:cs="Arial"/>
          <w:i/>
        </w:rPr>
        <w:t>práce</w:t>
      </w:r>
      <w:r w:rsidR="00B37C8E">
        <w:rPr>
          <w:rFonts w:ascii="Arial" w:hAnsi="Arial" w:cs="Arial"/>
          <w:i/>
        </w:rPr>
        <w:t xml:space="preserve">. </w:t>
      </w:r>
      <w:r w:rsidR="00EA4501">
        <w:rPr>
          <w:rFonts w:ascii="Arial" w:hAnsi="Arial" w:cs="Arial"/>
          <w:i/>
        </w:rPr>
        <w:t>Těch z</w:t>
      </w:r>
      <w:r w:rsidR="00B37C8E">
        <w:rPr>
          <w:rFonts w:ascii="Arial" w:hAnsi="Arial" w:cs="Arial"/>
          <w:i/>
        </w:rPr>
        <w:t>ákazníků</w:t>
      </w:r>
      <w:r w:rsidR="00EA4501">
        <w:rPr>
          <w:rFonts w:ascii="Arial" w:hAnsi="Arial" w:cs="Arial"/>
          <w:i/>
        </w:rPr>
        <w:t>,</w:t>
      </w:r>
      <w:r w:rsidRPr="00C37DF1">
        <w:rPr>
          <w:rFonts w:ascii="Arial" w:hAnsi="Arial" w:cs="Arial"/>
          <w:i/>
        </w:rPr>
        <w:t xml:space="preserve"> kteří by sami klepali na dveře u stavebních firem</w:t>
      </w:r>
      <w:r w:rsidR="00EA4501">
        <w:rPr>
          <w:rFonts w:ascii="Arial" w:hAnsi="Arial" w:cs="Arial"/>
          <w:i/>
        </w:rPr>
        <w:t>,</w:t>
      </w:r>
      <w:r w:rsidRPr="00C37DF1">
        <w:rPr>
          <w:rFonts w:ascii="Arial" w:hAnsi="Arial" w:cs="Arial"/>
          <w:i/>
        </w:rPr>
        <w:t xml:space="preserve"> je minimum</w:t>
      </w:r>
      <w:r w:rsidR="00EA4501">
        <w:rPr>
          <w:rFonts w:ascii="Arial" w:hAnsi="Arial" w:cs="Arial"/>
          <w:i/>
        </w:rPr>
        <w:t>,</w:t>
      </w:r>
      <w:r w:rsidR="00C37DF1" w:rsidRPr="00C37DF1">
        <w:rPr>
          <w:rFonts w:ascii="Arial" w:hAnsi="Arial" w:cs="Arial"/>
          <w:i/>
        </w:rPr>
        <w:t>“</w:t>
      </w:r>
      <w:r>
        <w:rPr>
          <w:rFonts w:ascii="Arial" w:hAnsi="Arial" w:cs="Arial"/>
        </w:rPr>
        <w:t xml:space="preserve"> </w:t>
      </w:r>
      <w:r w:rsidR="00EA4501">
        <w:rPr>
          <w:rFonts w:ascii="Arial" w:hAnsi="Arial" w:cs="Arial"/>
        </w:rPr>
        <w:t>konstatuje</w:t>
      </w:r>
      <w:r w:rsidR="00906A98" w:rsidRPr="00B37C8E">
        <w:rPr>
          <w:rFonts w:ascii="Arial" w:hAnsi="Arial" w:cs="Arial"/>
        </w:rPr>
        <w:t xml:space="preserve"> </w:t>
      </w:r>
      <w:r w:rsidR="00906A98" w:rsidRPr="00B37C8E">
        <w:rPr>
          <w:rFonts w:ascii="Arial" w:hAnsi="Arial" w:cs="Arial"/>
          <w:b/>
          <w:i/>
        </w:rPr>
        <w:t>Jiří Vacek, ředitel analytické společnosti CEEC Research.</w:t>
      </w:r>
    </w:p>
    <w:p w:rsidR="00466405" w:rsidRDefault="00466405" w:rsidP="003F2BA3">
      <w:pPr>
        <w:spacing w:line="360" w:lineRule="auto"/>
        <w:jc w:val="both"/>
        <w:rPr>
          <w:rFonts w:ascii="Arial" w:hAnsi="Arial" w:cs="Arial"/>
        </w:rPr>
      </w:pPr>
    </w:p>
    <w:p w:rsidR="00ED7E12" w:rsidRPr="00F90673" w:rsidRDefault="00466405" w:rsidP="003F2BA3">
      <w:pPr>
        <w:spacing w:line="360" w:lineRule="auto"/>
        <w:jc w:val="both"/>
        <w:rPr>
          <w:rFonts w:ascii="Arial" w:hAnsi="Arial" w:cs="Arial"/>
        </w:rPr>
      </w:pPr>
      <w:r>
        <w:rPr>
          <w:rFonts w:ascii="Arial" w:hAnsi="Arial" w:cs="Arial"/>
        </w:rPr>
        <w:t>Z pohledu stavebního zaměření je aktuálně rovněž vidět rozdíly ve způsobech získávání zakázek. Společnosti z inženýrského stavitelství, které realizují</w:t>
      </w:r>
      <w:r w:rsidR="00B37C8E">
        <w:rPr>
          <w:rFonts w:ascii="Arial" w:hAnsi="Arial" w:cs="Arial"/>
        </w:rPr>
        <w:t xml:space="preserve"> práce</w:t>
      </w:r>
      <w:r>
        <w:rPr>
          <w:rFonts w:ascii="Arial" w:hAnsi="Arial" w:cs="Arial"/>
        </w:rPr>
        <w:t xml:space="preserve"> zejména pro veřejné investory</w:t>
      </w:r>
      <w:r w:rsidR="00B37C8E">
        <w:rPr>
          <w:rFonts w:ascii="Arial" w:hAnsi="Arial" w:cs="Arial"/>
        </w:rPr>
        <w:t>,</w:t>
      </w:r>
      <w:r>
        <w:rPr>
          <w:rFonts w:ascii="Arial" w:hAnsi="Arial" w:cs="Arial"/>
        </w:rPr>
        <w:t xml:space="preserve"> </w:t>
      </w:r>
      <w:r w:rsidR="00EA4501">
        <w:rPr>
          <w:rFonts w:ascii="Arial" w:hAnsi="Arial" w:cs="Arial"/>
        </w:rPr>
        <w:t xml:space="preserve">v současnosti </w:t>
      </w:r>
      <w:r>
        <w:rPr>
          <w:rFonts w:ascii="Arial" w:hAnsi="Arial" w:cs="Arial"/>
        </w:rPr>
        <w:t>nejví</w:t>
      </w:r>
      <w:r w:rsidR="00ED7E12">
        <w:rPr>
          <w:rFonts w:ascii="Arial" w:hAnsi="Arial" w:cs="Arial"/>
        </w:rPr>
        <w:t xml:space="preserve">ce spoléhají na výběrová řízení. </w:t>
      </w:r>
      <w:r w:rsidR="00ED7E12" w:rsidRPr="003F2BA3">
        <w:rPr>
          <w:rFonts w:ascii="Arial" w:hAnsi="Arial" w:cs="Arial"/>
          <w:i/>
        </w:rPr>
        <w:t>„Vzhledem k situaci na trhu a našemu zaměření na veřejný sektor jsou to zejména veřejná výběrová řízení, příp. veřejné zakázky malého rozsahu. Privátní sektor je sice na mírném vzestupu, zejména v segmentu bytové nebo průmyslové výstavby, ale v našem portfoliu tvoří minoritu</w:t>
      </w:r>
      <w:r w:rsidR="00EA4501">
        <w:rPr>
          <w:rFonts w:ascii="Arial" w:hAnsi="Arial" w:cs="Arial"/>
          <w:i/>
        </w:rPr>
        <w:t>,</w:t>
      </w:r>
      <w:r w:rsidR="00ED7E12" w:rsidRPr="003F2BA3">
        <w:rPr>
          <w:rFonts w:ascii="Arial" w:hAnsi="Arial" w:cs="Arial"/>
          <w:i/>
        </w:rPr>
        <w:t>“</w:t>
      </w:r>
      <w:r w:rsidR="00ED7E12">
        <w:rPr>
          <w:rFonts w:ascii="Arial" w:hAnsi="Arial" w:cs="Arial"/>
          <w:i/>
        </w:rPr>
        <w:t xml:space="preserve"> uvádí </w:t>
      </w:r>
      <w:r w:rsidR="00ED7E12" w:rsidRPr="002F35D9">
        <w:rPr>
          <w:rFonts w:ascii="Arial" w:hAnsi="Arial" w:cs="Arial"/>
          <w:b/>
          <w:i/>
        </w:rPr>
        <w:t>Tomáš Koranda, člen představenstva, HOCHTIEF CZ a. s.</w:t>
      </w:r>
      <w:r w:rsidR="00ED7E12">
        <w:rPr>
          <w:rFonts w:ascii="Arial" w:hAnsi="Arial" w:cs="Arial"/>
        </w:rPr>
        <w:t xml:space="preserve"> </w:t>
      </w:r>
      <w:r w:rsidR="00B7322F" w:rsidRPr="00B37C8E">
        <w:rPr>
          <w:rFonts w:ascii="Arial" w:hAnsi="Arial" w:cs="Arial"/>
        </w:rPr>
        <w:t>Firmy realizující výstavbu zejména v pozemním stavitelství častěji spolupracují se soukromými investory a jako efektivnější zdroj nových zakázek hodnotí osobní kontakty.</w:t>
      </w:r>
      <w:r w:rsidR="00B7322F">
        <w:rPr>
          <w:rFonts w:ascii="Arial" w:hAnsi="Arial" w:cs="Arial"/>
        </w:rPr>
        <w:t xml:space="preserve"> </w:t>
      </w:r>
      <w:r w:rsidR="00B7322F" w:rsidRPr="003F2BA3">
        <w:rPr>
          <w:rFonts w:ascii="Arial" w:hAnsi="Arial" w:cs="Arial"/>
          <w:b/>
          <w:i/>
        </w:rPr>
        <w:t>Milan Valenta</w:t>
      </w:r>
      <w:r w:rsidR="00B7322F">
        <w:rPr>
          <w:rFonts w:ascii="Arial" w:hAnsi="Arial" w:cs="Arial"/>
          <w:b/>
          <w:i/>
        </w:rPr>
        <w:t>,</w:t>
      </w:r>
      <w:r w:rsidR="00B7322F" w:rsidRPr="003F2BA3">
        <w:rPr>
          <w:rFonts w:ascii="Arial" w:hAnsi="Arial" w:cs="Arial"/>
          <w:b/>
          <w:i/>
        </w:rPr>
        <w:t xml:space="preserve"> obchodní ředitel společnosti </w:t>
      </w:r>
      <w:r w:rsidR="00B7322F" w:rsidRPr="003F2BA3">
        <w:rPr>
          <w:rFonts w:ascii="Arial" w:hAnsi="Arial" w:cs="Arial"/>
          <w:b/>
          <w:i/>
        </w:rPr>
        <w:lastRenderedPageBreak/>
        <w:t>PRŮMSTAV a. s.</w:t>
      </w:r>
      <w:r w:rsidR="00B7322F">
        <w:rPr>
          <w:rFonts w:ascii="Arial" w:hAnsi="Arial" w:cs="Arial"/>
          <w:b/>
          <w:i/>
        </w:rPr>
        <w:t xml:space="preserve"> </w:t>
      </w:r>
      <w:r w:rsidR="00B7322F">
        <w:rPr>
          <w:rFonts w:ascii="Arial" w:hAnsi="Arial" w:cs="Arial"/>
        </w:rPr>
        <w:t>doplňuje: „</w:t>
      </w:r>
      <w:r w:rsidR="003F2BA3" w:rsidRPr="003F2BA3">
        <w:rPr>
          <w:rFonts w:ascii="Arial" w:hAnsi="Arial" w:cs="Arial"/>
          <w:i/>
        </w:rPr>
        <w:t>Naší hlavní obchodní strategií je udržení dobrých vztahů s klíčovými zákazníky. Dosahujeme toho kvalitou odváděné práce, respektováním pevné smluvní ceny, dodržováním termínů, zajištěním bezpečnosti na stavbách a dobře fungujícím záručním servisem. S těmito referencemi a s rozumnou nabídkovou cenou se pak účastníme výběrových řízení i u nových klientů“</w:t>
      </w:r>
      <w:r w:rsidR="00CE55BF">
        <w:rPr>
          <w:rFonts w:ascii="Arial" w:hAnsi="Arial" w:cs="Arial"/>
          <w:i/>
        </w:rPr>
        <w:t>.</w:t>
      </w:r>
      <w:r w:rsidR="00ED7E12">
        <w:rPr>
          <w:rFonts w:ascii="Arial" w:hAnsi="Arial" w:cs="Arial"/>
          <w:i/>
        </w:rPr>
        <w:t xml:space="preserve"> </w:t>
      </w:r>
    </w:p>
    <w:p w:rsidR="005C74B6" w:rsidRDefault="00C37DF1" w:rsidP="003F2BA3">
      <w:pPr>
        <w:spacing w:line="360" w:lineRule="auto"/>
        <w:jc w:val="center"/>
        <w:rPr>
          <w:rFonts w:ascii="Arial" w:hAnsi="Arial" w:cs="Arial"/>
        </w:rPr>
      </w:pPr>
      <w:r>
        <w:rPr>
          <w:rFonts w:ascii="Arial" w:hAnsi="Arial" w:cs="Arial"/>
          <w:noProof/>
        </w:rPr>
        <w:drawing>
          <wp:inline distT="0" distB="0" distL="0" distR="0">
            <wp:extent cx="6115050" cy="340995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3409950"/>
                    </a:xfrm>
                    <a:prstGeom prst="rect">
                      <a:avLst/>
                    </a:prstGeom>
                    <a:noFill/>
                    <a:ln>
                      <a:noFill/>
                    </a:ln>
                  </pic:spPr>
                </pic:pic>
              </a:graphicData>
            </a:graphic>
          </wp:inline>
        </w:drawing>
      </w:r>
    </w:p>
    <w:p w:rsidR="006667BE" w:rsidRDefault="006667BE" w:rsidP="00D1155D">
      <w:pPr>
        <w:spacing w:line="360" w:lineRule="auto"/>
        <w:jc w:val="both"/>
        <w:rPr>
          <w:rFonts w:ascii="Arial" w:hAnsi="Arial" w:cs="Arial"/>
        </w:rPr>
      </w:pPr>
    </w:p>
    <w:p w:rsidR="00C37DF1" w:rsidRPr="00C37DF1" w:rsidRDefault="00ED7E12" w:rsidP="00B37C8E">
      <w:pPr>
        <w:autoSpaceDE w:val="0"/>
        <w:autoSpaceDN w:val="0"/>
        <w:adjustRightInd w:val="0"/>
        <w:spacing w:line="360" w:lineRule="auto"/>
        <w:jc w:val="both"/>
        <w:rPr>
          <w:rFonts w:ascii="Arial" w:hAnsi="Arial" w:cs="Arial"/>
          <w:b/>
        </w:rPr>
      </w:pPr>
      <w:r>
        <w:rPr>
          <w:rFonts w:ascii="Arial" w:hAnsi="Arial" w:cs="Arial"/>
        </w:rPr>
        <w:t xml:space="preserve">Jak ukazuje nejnovější </w:t>
      </w:r>
      <w:r>
        <w:rPr>
          <w:rFonts w:ascii="Arial" w:hAnsi="Arial" w:cs="Arial"/>
          <w:b/>
        </w:rPr>
        <w:t>Kvartální analýza</w:t>
      </w:r>
      <w:r w:rsidR="00F01D41" w:rsidRPr="006956DE">
        <w:rPr>
          <w:rFonts w:ascii="Arial" w:hAnsi="Arial" w:cs="Arial"/>
          <w:b/>
        </w:rPr>
        <w:t xml:space="preserve"> českého stavebnictví Q2/2015</w:t>
      </w:r>
      <w:r>
        <w:rPr>
          <w:rFonts w:ascii="Arial" w:hAnsi="Arial" w:cs="Arial"/>
          <w:b/>
        </w:rPr>
        <w:t xml:space="preserve">, </w:t>
      </w:r>
      <w:r w:rsidRPr="00B37C8E">
        <w:rPr>
          <w:rFonts w:ascii="Arial" w:hAnsi="Arial" w:cs="Arial"/>
        </w:rPr>
        <w:t>j</w:t>
      </w:r>
      <w:r w:rsidR="00C92714" w:rsidRPr="00B37C8E">
        <w:rPr>
          <w:rFonts w:ascii="Arial" w:hAnsi="Arial" w:cs="Arial"/>
        </w:rPr>
        <w:t xml:space="preserve">elikož </w:t>
      </w:r>
      <w:r w:rsidRPr="00B37C8E">
        <w:rPr>
          <w:rFonts w:ascii="Arial" w:hAnsi="Arial" w:cs="Arial"/>
        </w:rPr>
        <w:t>růst stavebnictví je pozvolný (ne skokový) a objem práce roste pozvolně</w:t>
      </w:r>
      <w:r w:rsidR="00C92714" w:rsidRPr="00B37C8E">
        <w:rPr>
          <w:rFonts w:ascii="Arial" w:hAnsi="Arial" w:cs="Arial"/>
        </w:rPr>
        <w:t>, nemají sp</w:t>
      </w:r>
      <w:r w:rsidR="00C92714">
        <w:rPr>
          <w:rFonts w:ascii="Arial" w:hAnsi="Arial" w:cs="Arial"/>
        </w:rPr>
        <w:t xml:space="preserve">olečnosti </w:t>
      </w:r>
      <w:r w:rsidR="006D1AFC">
        <w:rPr>
          <w:rFonts w:ascii="Arial" w:hAnsi="Arial" w:cs="Arial"/>
        </w:rPr>
        <w:t xml:space="preserve">výrazný </w:t>
      </w:r>
      <w:r w:rsidR="00C92714">
        <w:rPr>
          <w:rFonts w:ascii="Arial" w:hAnsi="Arial" w:cs="Arial"/>
        </w:rPr>
        <w:t>prostor</w:t>
      </w:r>
      <w:r>
        <w:rPr>
          <w:rFonts w:ascii="Arial" w:hAnsi="Arial" w:cs="Arial"/>
        </w:rPr>
        <w:t xml:space="preserve"> pro zvyšování marží – potvrzuje</w:t>
      </w:r>
      <w:r w:rsidR="00C92714">
        <w:rPr>
          <w:rFonts w:ascii="Arial" w:hAnsi="Arial" w:cs="Arial"/>
        </w:rPr>
        <w:t xml:space="preserve"> 64 procent ředitelů</w:t>
      </w:r>
      <w:r>
        <w:rPr>
          <w:rFonts w:ascii="Arial" w:hAnsi="Arial" w:cs="Arial"/>
        </w:rPr>
        <w:t xml:space="preserve"> firem</w:t>
      </w:r>
      <w:r w:rsidR="00C92714">
        <w:rPr>
          <w:rFonts w:ascii="Arial" w:hAnsi="Arial" w:cs="Arial"/>
        </w:rPr>
        <w:t>.</w:t>
      </w:r>
      <w:r w:rsidR="0005225B">
        <w:rPr>
          <w:rFonts w:ascii="Arial" w:hAnsi="Arial" w:cs="Arial"/>
        </w:rPr>
        <w:t xml:space="preserve"> Zvýšit ma</w:t>
      </w:r>
      <w:r w:rsidR="006D1AFC">
        <w:rPr>
          <w:rFonts w:ascii="Arial" w:hAnsi="Arial" w:cs="Arial"/>
        </w:rPr>
        <w:t>rže se prozatím</w:t>
      </w:r>
      <w:r w:rsidR="0005225B">
        <w:rPr>
          <w:rFonts w:ascii="Arial" w:hAnsi="Arial" w:cs="Arial"/>
        </w:rPr>
        <w:t xml:space="preserve"> podařilo</w:t>
      </w:r>
      <w:r w:rsidR="0005225B" w:rsidRPr="0005225B">
        <w:rPr>
          <w:rFonts w:ascii="Arial" w:hAnsi="Arial" w:cs="Arial"/>
        </w:rPr>
        <w:t xml:space="preserve"> čtvrtině stavebních firem</w:t>
      </w:r>
      <w:r w:rsidR="006D1AFC">
        <w:rPr>
          <w:rFonts w:ascii="Arial" w:hAnsi="Arial" w:cs="Arial"/>
        </w:rPr>
        <w:t>.</w:t>
      </w:r>
      <w:r>
        <w:rPr>
          <w:rFonts w:ascii="Arial" w:hAnsi="Arial" w:cs="Arial"/>
        </w:rPr>
        <w:t xml:space="preserve"> Velké firmy uvádějí, že minimální jimi požadovaná marže, k</w:t>
      </w:r>
      <w:r w:rsidR="00C37DF1">
        <w:rPr>
          <w:rFonts w:ascii="Arial" w:hAnsi="Arial" w:cs="Arial"/>
        </w:rPr>
        <w:t>terou do svých nabídek vkládají</w:t>
      </w:r>
      <w:r w:rsidR="00EA4501">
        <w:rPr>
          <w:rFonts w:ascii="Arial" w:hAnsi="Arial" w:cs="Arial"/>
        </w:rPr>
        <w:t>,</w:t>
      </w:r>
      <w:r>
        <w:rPr>
          <w:rFonts w:ascii="Arial" w:hAnsi="Arial" w:cs="Arial"/>
        </w:rPr>
        <w:t xml:space="preserve"> </w:t>
      </w:r>
      <w:r w:rsidR="00EA4501">
        <w:rPr>
          <w:rFonts w:ascii="Arial" w:hAnsi="Arial" w:cs="Arial"/>
        </w:rPr>
        <w:t xml:space="preserve">jsou </w:t>
      </w:r>
      <w:r>
        <w:rPr>
          <w:rFonts w:ascii="Arial" w:hAnsi="Arial" w:cs="Arial"/>
        </w:rPr>
        <w:t xml:space="preserve">3 </w:t>
      </w:r>
      <w:r w:rsidR="00B37C8E">
        <w:rPr>
          <w:rFonts w:ascii="Arial" w:hAnsi="Arial" w:cs="Arial"/>
        </w:rPr>
        <w:t>procenta</w:t>
      </w:r>
      <w:r>
        <w:rPr>
          <w:rFonts w:ascii="Arial" w:hAnsi="Arial" w:cs="Arial"/>
        </w:rPr>
        <w:t xml:space="preserve"> (stejně jako v minulém roce)</w:t>
      </w:r>
      <w:r w:rsidR="00EA4501">
        <w:rPr>
          <w:rFonts w:ascii="Arial" w:hAnsi="Arial" w:cs="Arial"/>
        </w:rPr>
        <w:t>;</w:t>
      </w:r>
      <w:r>
        <w:rPr>
          <w:rFonts w:ascii="Arial" w:hAnsi="Arial" w:cs="Arial"/>
        </w:rPr>
        <w:t xml:space="preserve"> u středních a m</w:t>
      </w:r>
      <w:r w:rsidR="00B37C8E">
        <w:rPr>
          <w:rFonts w:ascii="Arial" w:hAnsi="Arial" w:cs="Arial"/>
        </w:rPr>
        <w:t xml:space="preserve">alých firem je to </w:t>
      </w:r>
      <w:r w:rsidR="00B7322F">
        <w:rPr>
          <w:rFonts w:ascii="Arial" w:hAnsi="Arial" w:cs="Arial"/>
        </w:rPr>
        <w:t>9</w:t>
      </w:r>
      <w:r w:rsidR="00B37C8E">
        <w:rPr>
          <w:rFonts w:ascii="Arial" w:hAnsi="Arial" w:cs="Arial"/>
        </w:rPr>
        <w:t xml:space="preserve"> procent (</w:t>
      </w:r>
      <w:r w:rsidR="00B7322F">
        <w:rPr>
          <w:rFonts w:ascii="Arial" w:hAnsi="Arial" w:cs="Arial"/>
        </w:rPr>
        <w:t>8</w:t>
      </w:r>
      <w:r w:rsidR="00B37C8E">
        <w:rPr>
          <w:rFonts w:ascii="Arial" w:hAnsi="Arial" w:cs="Arial"/>
        </w:rPr>
        <w:t xml:space="preserve"> procent</w:t>
      </w:r>
      <w:r>
        <w:rPr>
          <w:rFonts w:ascii="Arial" w:hAnsi="Arial" w:cs="Arial"/>
        </w:rPr>
        <w:t xml:space="preserve"> v  roce</w:t>
      </w:r>
      <w:r w:rsidR="00EA4501">
        <w:rPr>
          <w:rFonts w:ascii="Arial" w:hAnsi="Arial" w:cs="Arial"/>
        </w:rPr>
        <w:t xml:space="preserve"> 2014</w:t>
      </w:r>
      <w:r>
        <w:rPr>
          <w:rFonts w:ascii="Arial" w:hAnsi="Arial" w:cs="Arial"/>
        </w:rPr>
        <w:t>). Rapidně ale klesl podíl společností, které jsou ochotny přijmout zakázku s nulovou nebo zápornou marží</w:t>
      </w:r>
      <w:r w:rsidR="0067191E">
        <w:rPr>
          <w:rFonts w:ascii="Arial" w:hAnsi="Arial" w:cs="Arial"/>
        </w:rPr>
        <w:t>,</w:t>
      </w:r>
      <w:r>
        <w:rPr>
          <w:rFonts w:ascii="Arial" w:hAnsi="Arial" w:cs="Arial"/>
        </w:rPr>
        <w:t xml:space="preserve"> a to až o 14 procentních bodů (z 38 % firem </w:t>
      </w:r>
      <w:r w:rsidR="0067191E">
        <w:rPr>
          <w:rFonts w:ascii="Arial" w:hAnsi="Arial" w:cs="Arial"/>
        </w:rPr>
        <w:t xml:space="preserve">v roce 2014 </w:t>
      </w:r>
      <w:r>
        <w:rPr>
          <w:rFonts w:ascii="Arial" w:hAnsi="Arial" w:cs="Arial"/>
        </w:rPr>
        <w:t>na 24 %</w:t>
      </w:r>
      <w:r w:rsidR="0067191E">
        <w:rPr>
          <w:rFonts w:ascii="Arial" w:hAnsi="Arial" w:cs="Arial"/>
        </w:rPr>
        <w:t xml:space="preserve"> nyní</w:t>
      </w:r>
      <w:r>
        <w:rPr>
          <w:rFonts w:ascii="Arial" w:hAnsi="Arial" w:cs="Arial"/>
        </w:rPr>
        <w:t>).</w:t>
      </w:r>
      <w:r w:rsidR="00C37DF1">
        <w:rPr>
          <w:rFonts w:ascii="Arial" w:hAnsi="Arial" w:cs="Arial"/>
        </w:rPr>
        <w:t xml:space="preserve"> </w:t>
      </w:r>
      <w:r w:rsidR="00C37DF1" w:rsidRPr="00B37C8E">
        <w:rPr>
          <w:rFonts w:ascii="Arial" w:hAnsi="Arial" w:cs="Arial"/>
          <w:i/>
        </w:rPr>
        <w:t>„Bohu</w:t>
      </w:r>
      <w:r w:rsidR="00C37DF1" w:rsidRPr="00B37C8E">
        <w:rPr>
          <w:rFonts w:ascii="Arial" w:hAnsi="Arial" w:cs="Arial" w:hint="eastAsia"/>
          <w:i/>
        </w:rPr>
        <w:t>ž</w:t>
      </w:r>
      <w:r w:rsidR="00C37DF1" w:rsidRPr="00B37C8E">
        <w:rPr>
          <w:rFonts w:ascii="Arial" w:hAnsi="Arial" w:cs="Arial"/>
          <w:i/>
        </w:rPr>
        <w:t>el tomu tak doned</w:t>
      </w:r>
      <w:r w:rsidR="0067191E">
        <w:rPr>
          <w:rFonts w:ascii="Arial" w:hAnsi="Arial" w:cs="Arial"/>
          <w:i/>
        </w:rPr>
        <w:t>á</w:t>
      </w:r>
      <w:r w:rsidR="00C37DF1" w:rsidRPr="00B37C8E">
        <w:rPr>
          <w:rFonts w:ascii="Arial" w:hAnsi="Arial" w:cs="Arial"/>
          <w:i/>
        </w:rPr>
        <w:t>vna bylo. Vedla n</w:t>
      </w:r>
      <w:r w:rsidR="0067191E">
        <w:rPr>
          <w:rFonts w:ascii="Arial" w:hAnsi="Arial" w:cs="Arial"/>
          <w:i/>
        </w:rPr>
        <w:t>á</w:t>
      </w:r>
      <w:r w:rsidR="00C37DF1" w:rsidRPr="00B37C8E">
        <w:rPr>
          <w:rFonts w:ascii="Arial" w:hAnsi="Arial" w:cs="Arial"/>
          <w:i/>
        </w:rPr>
        <w:t>s k tomu zejm</w:t>
      </w:r>
      <w:r w:rsidR="0067191E">
        <w:rPr>
          <w:rFonts w:ascii="Arial" w:hAnsi="Arial" w:cs="Arial"/>
          <w:i/>
        </w:rPr>
        <w:t>é</w:t>
      </w:r>
      <w:r w:rsidR="00C37DF1" w:rsidRPr="00B37C8E">
        <w:rPr>
          <w:rFonts w:ascii="Arial" w:hAnsi="Arial" w:cs="Arial"/>
          <w:i/>
        </w:rPr>
        <w:t>na snaha o udr</w:t>
      </w:r>
      <w:r w:rsidR="00C37DF1" w:rsidRPr="00B37C8E">
        <w:rPr>
          <w:rFonts w:ascii="Arial" w:hAnsi="Arial" w:cs="Arial" w:hint="eastAsia"/>
          <w:i/>
        </w:rPr>
        <w:t>ž</w:t>
      </w:r>
      <w:r w:rsidR="00C37DF1" w:rsidRPr="00B37C8E">
        <w:rPr>
          <w:rFonts w:ascii="Arial" w:hAnsi="Arial" w:cs="Arial"/>
          <w:i/>
        </w:rPr>
        <w:t>en</w:t>
      </w:r>
      <w:r w:rsidR="0067191E">
        <w:rPr>
          <w:rFonts w:ascii="Arial" w:hAnsi="Arial" w:cs="Arial"/>
          <w:i/>
        </w:rPr>
        <w:t>í</w:t>
      </w:r>
      <w:r w:rsidR="00C37DF1" w:rsidRPr="00B37C8E">
        <w:rPr>
          <w:rFonts w:ascii="Arial" w:hAnsi="Arial" w:cs="Arial"/>
          <w:i/>
        </w:rPr>
        <w:t xml:space="preserve"> kvalitních spolupracovn</w:t>
      </w:r>
      <w:r w:rsidR="0067191E">
        <w:rPr>
          <w:rFonts w:ascii="Arial" w:hAnsi="Arial" w:cs="Arial"/>
          <w:i/>
        </w:rPr>
        <w:t>í</w:t>
      </w:r>
      <w:r w:rsidR="00C37DF1" w:rsidRPr="00B37C8E">
        <w:rPr>
          <w:rFonts w:ascii="Arial" w:hAnsi="Arial" w:cs="Arial"/>
          <w:i/>
        </w:rPr>
        <w:t>k</w:t>
      </w:r>
      <w:r w:rsidR="00C37DF1" w:rsidRPr="00B37C8E">
        <w:rPr>
          <w:rFonts w:ascii="Arial" w:hAnsi="Arial" w:cs="Arial" w:hint="eastAsia"/>
          <w:i/>
        </w:rPr>
        <w:t>ů</w:t>
      </w:r>
      <w:r w:rsidR="00C37DF1" w:rsidRPr="00B37C8E">
        <w:rPr>
          <w:rFonts w:ascii="Arial" w:hAnsi="Arial" w:cs="Arial"/>
          <w:i/>
        </w:rPr>
        <w:t>, jako z</w:t>
      </w:r>
      <w:r w:rsidR="0067191E">
        <w:rPr>
          <w:rFonts w:ascii="Arial" w:hAnsi="Arial" w:cs="Arial"/>
          <w:i/>
        </w:rPr>
        <w:t>á</w:t>
      </w:r>
      <w:r w:rsidR="00C37DF1" w:rsidRPr="00B37C8E">
        <w:rPr>
          <w:rFonts w:ascii="Arial" w:hAnsi="Arial" w:cs="Arial"/>
          <w:i/>
        </w:rPr>
        <w:t xml:space="preserve">klad </w:t>
      </w:r>
      <w:r w:rsidR="0067191E">
        <w:rPr>
          <w:rFonts w:ascii="Arial" w:hAnsi="Arial" w:cs="Arial"/>
          <w:i/>
        </w:rPr>
        <w:t>úspěšného</w:t>
      </w:r>
      <w:r w:rsidR="0067191E" w:rsidRPr="00B37C8E">
        <w:rPr>
          <w:rFonts w:ascii="Arial" w:hAnsi="Arial" w:cs="Arial"/>
          <w:i/>
        </w:rPr>
        <w:t xml:space="preserve"> </w:t>
      </w:r>
      <w:r w:rsidR="00C37DF1" w:rsidRPr="00B37C8E">
        <w:rPr>
          <w:rFonts w:ascii="Arial" w:hAnsi="Arial" w:cs="Arial"/>
          <w:i/>
        </w:rPr>
        <w:t>p</w:t>
      </w:r>
      <w:r w:rsidR="00C37DF1" w:rsidRPr="00B37C8E">
        <w:rPr>
          <w:rFonts w:ascii="Arial" w:hAnsi="Arial" w:cs="Arial" w:hint="eastAsia"/>
          <w:i/>
        </w:rPr>
        <w:t>ů</w:t>
      </w:r>
      <w:r w:rsidR="00C37DF1" w:rsidRPr="00B37C8E">
        <w:rPr>
          <w:rFonts w:ascii="Arial" w:hAnsi="Arial" w:cs="Arial"/>
          <w:i/>
        </w:rPr>
        <w:t>soben</w:t>
      </w:r>
      <w:r w:rsidR="0067191E">
        <w:rPr>
          <w:rFonts w:ascii="Arial" w:hAnsi="Arial" w:cs="Arial"/>
          <w:i/>
        </w:rPr>
        <w:t>í</w:t>
      </w:r>
      <w:r w:rsidR="00C37DF1" w:rsidRPr="00B37C8E">
        <w:rPr>
          <w:rFonts w:ascii="Arial" w:hAnsi="Arial" w:cs="Arial"/>
          <w:i/>
        </w:rPr>
        <w:t xml:space="preserve"> na</w:t>
      </w:r>
      <w:r w:rsidR="00C37DF1" w:rsidRPr="00B37C8E">
        <w:rPr>
          <w:rFonts w:ascii="Arial" w:hAnsi="Arial" w:cs="Arial" w:hint="eastAsia"/>
          <w:i/>
        </w:rPr>
        <w:t>š</w:t>
      </w:r>
      <w:r w:rsidR="0067191E">
        <w:rPr>
          <w:rFonts w:ascii="Arial" w:hAnsi="Arial" w:cs="Arial"/>
          <w:i/>
        </w:rPr>
        <w:t>í</w:t>
      </w:r>
      <w:r w:rsidR="00C37DF1" w:rsidRPr="00B37C8E">
        <w:rPr>
          <w:rFonts w:ascii="Arial" w:hAnsi="Arial" w:cs="Arial"/>
          <w:i/>
        </w:rPr>
        <w:t xml:space="preserve"> firmy v </w:t>
      </w:r>
      <w:proofErr w:type="spellStart"/>
      <w:r w:rsidR="00C37DF1" w:rsidRPr="00B37C8E">
        <w:rPr>
          <w:rFonts w:ascii="Arial" w:hAnsi="Arial" w:cs="Arial"/>
          <w:i/>
        </w:rPr>
        <w:t>pokrizov</w:t>
      </w:r>
      <w:r w:rsidR="0067191E">
        <w:rPr>
          <w:rFonts w:ascii="Arial" w:hAnsi="Arial" w:cs="Arial"/>
          <w:i/>
        </w:rPr>
        <w:t>ý</w:t>
      </w:r>
      <w:r w:rsidR="00C37DF1" w:rsidRPr="00B37C8E">
        <w:rPr>
          <w:rFonts w:ascii="Arial" w:hAnsi="Arial" w:cs="Arial"/>
          <w:i/>
        </w:rPr>
        <w:t>ch</w:t>
      </w:r>
      <w:proofErr w:type="spellEnd"/>
      <w:r w:rsidR="00C37DF1" w:rsidRPr="00B37C8E">
        <w:rPr>
          <w:rFonts w:ascii="Arial" w:hAnsi="Arial" w:cs="Arial"/>
          <w:i/>
        </w:rPr>
        <w:t xml:space="preserve"> letech</w:t>
      </w:r>
      <w:r w:rsidR="00B37C8E">
        <w:rPr>
          <w:rFonts w:ascii="Arial" w:hAnsi="Arial" w:cs="Arial"/>
          <w:i/>
        </w:rPr>
        <w:t>,</w:t>
      </w:r>
      <w:r w:rsidR="00C37DF1" w:rsidRPr="00B37C8E">
        <w:rPr>
          <w:rFonts w:ascii="Arial" w:hAnsi="Arial" w:cs="Arial"/>
          <w:i/>
        </w:rPr>
        <w:t>“</w:t>
      </w:r>
      <w:r w:rsidR="00C37DF1">
        <w:rPr>
          <w:rFonts w:ascii="Arial" w:hAnsi="Arial" w:cs="Arial"/>
          <w:i/>
        </w:rPr>
        <w:t xml:space="preserve"> vysvětluje</w:t>
      </w:r>
      <w:r w:rsidR="00C37DF1" w:rsidRPr="00C37DF1">
        <w:rPr>
          <w:rFonts w:ascii="Arial" w:hAnsi="Arial" w:cs="Arial"/>
        </w:rPr>
        <w:t xml:space="preserve"> </w:t>
      </w:r>
      <w:r w:rsidR="00C37DF1" w:rsidRPr="00B37C8E">
        <w:rPr>
          <w:rFonts w:ascii="Arial" w:hAnsi="Arial" w:cs="Arial"/>
          <w:b/>
          <w:i/>
        </w:rPr>
        <w:t xml:space="preserve">Petr </w:t>
      </w:r>
      <w:proofErr w:type="spellStart"/>
      <w:r w:rsidR="00C37DF1" w:rsidRPr="00B37C8E">
        <w:rPr>
          <w:rFonts w:ascii="Arial" w:hAnsi="Arial" w:cs="Arial" w:hint="eastAsia"/>
          <w:b/>
          <w:i/>
        </w:rPr>
        <w:t>Č</w:t>
      </w:r>
      <w:r w:rsidR="00C37DF1" w:rsidRPr="00B37C8E">
        <w:rPr>
          <w:rFonts w:ascii="Arial" w:hAnsi="Arial" w:cs="Arial"/>
          <w:b/>
          <w:i/>
        </w:rPr>
        <w:t>i</w:t>
      </w:r>
      <w:r w:rsidR="00C37DF1" w:rsidRPr="00B37C8E">
        <w:rPr>
          <w:rFonts w:ascii="Arial" w:hAnsi="Arial" w:cs="Arial" w:hint="eastAsia"/>
          <w:b/>
          <w:i/>
        </w:rPr>
        <w:t>ž</w:t>
      </w:r>
      <w:r w:rsidR="00B37C8E">
        <w:rPr>
          <w:rFonts w:ascii="Arial" w:hAnsi="Arial" w:cs="Arial"/>
          <w:b/>
          <w:i/>
        </w:rPr>
        <w:t>ek</w:t>
      </w:r>
      <w:proofErr w:type="spellEnd"/>
      <w:r w:rsidR="0067191E">
        <w:rPr>
          <w:rFonts w:ascii="Arial" w:hAnsi="Arial" w:cs="Arial"/>
          <w:b/>
          <w:i/>
        </w:rPr>
        <w:t>,</w:t>
      </w:r>
      <w:r w:rsidR="00B37C8E">
        <w:rPr>
          <w:rFonts w:ascii="Arial" w:hAnsi="Arial" w:cs="Arial"/>
          <w:b/>
          <w:i/>
        </w:rPr>
        <w:t xml:space="preserve"> jednatel SWIETELSKY stavební</w:t>
      </w:r>
      <w:r w:rsidR="00C37DF1" w:rsidRPr="00B37C8E">
        <w:rPr>
          <w:rFonts w:ascii="Arial" w:hAnsi="Arial" w:cs="Arial"/>
          <w:b/>
          <w:i/>
        </w:rPr>
        <w:t xml:space="preserve"> s.r.o.</w:t>
      </w:r>
      <w:r w:rsidR="00C65218">
        <w:rPr>
          <w:rFonts w:ascii="Arial" w:hAnsi="Arial" w:cs="Arial"/>
          <w:i/>
        </w:rPr>
        <w:t xml:space="preserve"> </w:t>
      </w:r>
      <w:r w:rsidR="00C65218">
        <w:rPr>
          <w:rFonts w:ascii="Arial" w:hAnsi="Arial" w:cs="Arial"/>
        </w:rPr>
        <w:t>„</w:t>
      </w:r>
      <w:r w:rsidR="00C65218" w:rsidRPr="00C65218">
        <w:rPr>
          <w:rFonts w:ascii="Arial" w:hAnsi="Arial" w:cs="Arial"/>
        </w:rPr>
        <w:t xml:space="preserve">Zakázky se zápornou marží jsou pohrobkem minulých let krize, kdy primárním cílem bylo udržení tržního podílu. Je dobře, že tato praxe přestává platit. Jak pro stavební firmy, které mnohem více dbají na finanční přínos </w:t>
      </w:r>
      <w:r w:rsidR="00C65218" w:rsidRPr="00C65218">
        <w:rPr>
          <w:rFonts w:ascii="Arial" w:hAnsi="Arial" w:cs="Arial"/>
        </w:rPr>
        <w:lastRenderedPageBreak/>
        <w:t xml:space="preserve">realizovaných zakázek, tak </w:t>
      </w:r>
      <w:r w:rsidR="0067191E">
        <w:rPr>
          <w:rFonts w:ascii="Arial" w:hAnsi="Arial" w:cs="Arial"/>
        </w:rPr>
        <w:t>i</w:t>
      </w:r>
      <w:r w:rsidR="00C65218" w:rsidRPr="00C65218">
        <w:rPr>
          <w:rFonts w:ascii="Arial" w:hAnsi="Arial" w:cs="Arial"/>
        </w:rPr>
        <w:t xml:space="preserve"> pro zadavatele, kteří mohou získat kvali</w:t>
      </w:r>
      <w:r w:rsidR="00C65218">
        <w:rPr>
          <w:rFonts w:ascii="Arial" w:hAnsi="Arial" w:cs="Arial"/>
        </w:rPr>
        <w:t xml:space="preserve">tnější a spolehlivější dodávku, komentuje </w:t>
      </w:r>
      <w:r w:rsidR="0067191E">
        <w:rPr>
          <w:rFonts w:ascii="Arial" w:hAnsi="Arial" w:cs="Arial"/>
        </w:rPr>
        <w:t xml:space="preserve">situaci </w:t>
      </w:r>
      <w:r w:rsidR="00C65218" w:rsidRPr="00C65218">
        <w:rPr>
          <w:rFonts w:ascii="Arial" w:hAnsi="Arial" w:cs="Arial"/>
          <w:b/>
          <w:i/>
        </w:rPr>
        <w:t>Pavel Kliment, partner odpovědný za služby pro realitní a stavební společnosti, KPMG Česká republika.</w:t>
      </w:r>
      <w:r w:rsidR="00C65218">
        <w:rPr>
          <w:rFonts w:ascii="Arial" w:hAnsi="Arial" w:cs="Arial"/>
          <w:b/>
          <w:i/>
        </w:rPr>
        <w:t xml:space="preserve"> </w:t>
      </w:r>
      <w:r w:rsidR="00C37DF1">
        <w:rPr>
          <w:rFonts w:ascii="Arial" w:hAnsi="Arial" w:cs="Arial"/>
        </w:rPr>
        <w:t xml:space="preserve">Tuto praxi potvrzuje i </w:t>
      </w:r>
      <w:r w:rsidR="00C37DF1" w:rsidRPr="00B37C8E">
        <w:rPr>
          <w:rFonts w:ascii="Arial" w:hAnsi="Arial" w:cs="Arial"/>
          <w:b/>
          <w:i/>
        </w:rPr>
        <w:t>Lubo</w:t>
      </w:r>
      <w:r w:rsidR="00C37DF1" w:rsidRPr="00B37C8E">
        <w:rPr>
          <w:rFonts w:ascii="Arial" w:hAnsi="Arial" w:cs="Arial" w:hint="eastAsia"/>
          <w:b/>
          <w:i/>
        </w:rPr>
        <w:t>š</w:t>
      </w:r>
      <w:r w:rsidR="00C37DF1" w:rsidRPr="00B37C8E">
        <w:rPr>
          <w:rFonts w:ascii="Arial" w:hAnsi="Arial" w:cs="Arial"/>
          <w:b/>
          <w:i/>
        </w:rPr>
        <w:t xml:space="preserve"> Tom</w:t>
      </w:r>
      <w:r w:rsidR="0067191E">
        <w:rPr>
          <w:rFonts w:ascii="Arial" w:hAnsi="Arial" w:cs="Arial"/>
          <w:b/>
          <w:i/>
        </w:rPr>
        <w:t>á</w:t>
      </w:r>
      <w:r w:rsidR="00C37DF1" w:rsidRPr="00B37C8E">
        <w:rPr>
          <w:rFonts w:ascii="Arial" w:hAnsi="Arial" w:cs="Arial" w:hint="eastAsia"/>
          <w:b/>
          <w:i/>
        </w:rPr>
        <w:t>š</w:t>
      </w:r>
      <w:r w:rsidR="00C37DF1" w:rsidRPr="00B37C8E">
        <w:rPr>
          <w:rFonts w:ascii="Arial" w:hAnsi="Arial" w:cs="Arial"/>
          <w:b/>
          <w:i/>
        </w:rPr>
        <w:t>ek</w:t>
      </w:r>
      <w:r w:rsidR="0067191E">
        <w:rPr>
          <w:rFonts w:ascii="Arial" w:hAnsi="Arial" w:cs="Arial"/>
          <w:b/>
          <w:i/>
        </w:rPr>
        <w:t>,</w:t>
      </w:r>
      <w:r w:rsidR="00C37DF1" w:rsidRPr="00B37C8E">
        <w:rPr>
          <w:rFonts w:ascii="Arial" w:hAnsi="Arial" w:cs="Arial"/>
          <w:b/>
          <w:i/>
        </w:rPr>
        <w:t xml:space="preserve"> ekonomick</w:t>
      </w:r>
      <w:r w:rsidR="0067191E">
        <w:rPr>
          <w:rFonts w:ascii="Arial" w:hAnsi="Arial" w:cs="Arial"/>
          <w:b/>
          <w:i/>
        </w:rPr>
        <w:t>ý</w:t>
      </w:r>
      <w:r w:rsidR="00C37DF1" w:rsidRPr="00B37C8E">
        <w:rPr>
          <w:rFonts w:ascii="Arial" w:hAnsi="Arial" w:cs="Arial"/>
          <w:b/>
          <w:i/>
        </w:rPr>
        <w:t xml:space="preserve"> </w:t>
      </w:r>
      <w:r w:rsidR="00C37DF1" w:rsidRPr="00B37C8E">
        <w:rPr>
          <w:rFonts w:ascii="Arial" w:hAnsi="Arial" w:cs="Arial" w:hint="eastAsia"/>
          <w:b/>
          <w:i/>
        </w:rPr>
        <w:t>ř</w:t>
      </w:r>
      <w:r w:rsidR="00C37DF1" w:rsidRPr="00B37C8E">
        <w:rPr>
          <w:rFonts w:ascii="Arial" w:hAnsi="Arial" w:cs="Arial"/>
          <w:b/>
          <w:i/>
        </w:rPr>
        <w:t>editel direkc</w:t>
      </w:r>
      <w:r w:rsidR="0067191E">
        <w:rPr>
          <w:rFonts w:ascii="Arial" w:hAnsi="Arial" w:cs="Arial"/>
          <w:b/>
          <w:i/>
        </w:rPr>
        <w:t>í</w:t>
      </w:r>
      <w:r w:rsidR="00C37DF1" w:rsidRPr="00B37C8E">
        <w:rPr>
          <w:rFonts w:ascii="Arial" w:hAnsi="Arial" w:cs="Arial"/>
          <w:b/>
          <w:i/>
        </w:rPr>
        <w:t xml:space="preserve"> TJ + TD, STRABAG Rail a. s.</w:t>
      </w:r>
      <w:r w:rsidR="00B37C8E">
        <w:rPr>
          <w:rFonts w:ascii="Arial" w:hAnsi="Arial" w:cs="Arial"/>
          <w:i/>
        </w:rPr>
        <w:t>:</w:t>
      </w:r>
      <w:r w:rsidR="00C37DF1" w:rsidRPr="00B37C8E">
        <w:rPr>
          <w:rFonts w:ascii="Arial" w:hAnsi="Arial" w:cs="Arial"/>
          <w:i/>
        </w:rPr>
        <w:t xml:space="preserve"> </w:t>
      </w:r>
      <w:r w:rsidR="00C37DF1" w:rsidRPr="00C37DF1">
        <w:rPr>
          <w:rFonts w:ascii="Arial" w:hAnsi="Arial" w:cs="Arial"/>
          <w:i/>
        </w:rPr>
        <w:t>„V</w:t>
      </w:r>
      <w:r w:rsidR="00C37DF1" w:rsidRPr="00C37DF1">
        <w:rPr>
          <w:rFonts w:ascii="Arial" w:hAnsi="Arial" w:cs="Arial" w:hint="eastAsia"/>
          <w:i/>
        </w:rPr>
        <w:t>š</w:t>
      </w:r>
      <w:r w:rsidR="00B37C8E">
        <w:rPr>
          <w:rFonts w:ascii="Arial" w:hAnsi="Arial" w:cs="Arial"/>
          <w:i/>
        </w:rPr>
        <w:t>ichni máme z vý</w:t>
      </w:r>
      <w:r w:rsidR="00C37DF1" w:rsidRPr="00C37DF1">
        <w:rPr>
          <w:rFonts w:ascii="Arial" w:hAnsi="Arial" w:cs="Arial"/>
          <w:i/>
        </w:rPr>
        <w:t>sledk</w:t>
      </w:r>
      <w:r w:rsidR="00C37DF1" w:rsidRPr="00C37DF1">
        <w:rPr>
          <w:rFonts w:ascii="Arial" w:hAnsi="Arial" w:cs="Arial" w:hint="eastAsia"/>
          <w:i/>
        </w:rPr>
        <w:t>ů</w:t>
      </w:r>
      <w:r w:rsidR="00B37C8E">
        <w:rPr>
          <w:rFonts w:ascii="Arial" w:hAnsi="Arial" w:cs="Arial"/>
          <w:i/>
        </w:rPr>
        <w:t xml:space="preserve"> minulý</w:t>
      </w:r>
      <w:r w:rsidR="00C37DF1" w:rsidRPr="00C37DF1">
        <w:rPr>
          <w:rFonts w:ascii="Arial" w:hAnsi="Arial" w:cs="Arial"/>
          <w:i/>
        </w:rPr>
        <w:t>ch sout</w:t>
      </w:r>
      <w:r w:rsidR="00C37DF1" w:rsidRPr="00C37DF1">
        <w:rPr>
          <w:rFonts w:ascii="Arial" w:hAnsi="Arial" w:cs="Arial" w:hint="eastAsia"/>
          <w:i/>
        </w:rPr>
        <w:t>ěž</w:t>
      </w:r>
      <w:r w:rsidR="00C37DF1" w:rsidRPr="00C37DF1">
        <w:rPr>
          <w:rFonts w:ascii="Arial" w:hAnsi="Arial" w:cs="Arial"/>
          <w:i/>
        </w:rPr>
        <w:t>i pov</w:t>
      </w:r>
      <w:r w:rsidR="00C37DF1" w:rsidRPr="00C37DF1">
        <w:rPr>
          <w:rFonts w:ascii="Arial" w:hAnsi="Arial" w:cs="Arial" w:hint="eastAsia"/>
          <w:i/>
        </w:rPr>
        <w:t>ě</w:t>
      </w:r>
      <w:r w:rsidR="00C37DF1" w:rsidRPr="00C37DF1">
        <w:rPr>
          <w:rFonts w:ascii="Arial" w:hAnsi="Arial" w:cs="Arial"/>
          <w:i/>
        </w:rPr>
        <w:t>dom</w:t>
      </w:r>
      <w:r w:rsidR="00B37C8E">
        <w:rPr>
          <w:rFonts w:ascii="Arial" w:hAnsi="Arial" w:cs="Arial"/>
          <w:i/>
        </w:rPr>
        <w:t>í, kde která</w:t>
      </w:r>
      <w:r w:rsidR="00C37DF1" w:rsidRPr="00C37DF1">
        <w:rPr>
          <w:rFonts w:ascii="Arial" w:hAnsi="Arial" w:cs="Arial"/>
          <w:i/>
        </w:rPr>
        <w:t xml:space="preserve"> firma ekonomicky</w:t>
      </w:r>
      <w:r w:rsidR="00C37DF1">
        <w:rPr>
          <w:rFonts w:ascii="Arial" w:hAnsi="Arial" w:cs="Arial"/>
          <w:i/>
        </w:rPr>
        <w:t xml:space="preserve"> </w:t>
      </w:r>
      <w:r w:rsidR="00C37DF1" w:rsidRPr="00C37DF1">
        <w:rPr>
          <w:rFonts w:ascii="Arial" w:hAnsi="Arial" w:cs="Arial" w:hint="eastAsia"/>
          <w:i/>
        </w:rPr>
        <w:t>„</w:t>
      </w:r>
      <w:r w:rsidR="00C37DF1" w:rsidRPr="00C37DF1">
        <w:rPr>
          <w:rFonts w:ascii="Arial" w:hAnsi="Arial" w:cs="Arial"/>
          <w:i/>
        </w:rPr>
        <w:t>te</w:t>
      </w:r>
      <w:r w:rsidR="00C37DF1" w:rsidRPr="00C37DF1">
        <w:rPr>
          <w:rFonts w:ascii="Arial" w:hAnsi="Arial" w:cs="Arial" w:hint="eastAsia"/>
          <w:i/>
        </w:rPr>
        <w:t>č</w:t>
      </w:r>
      <w:r w:rsidR="00C37DF1" w:rsidRPr="00C37DF1">
        <w:rPr>
          <w:rFonts w:ascii="Arial" w:hAnsi="Arial" w:cs="Arial"/>
          <w:i/>
        </w:rPr>
        <w:t>e</w:t>
      </w:r>
      <w:r w:rsidR="00C37DF1" w:rsidRPr="00C37DF1">
        <w:rPr>
          <w:rFonts w:ascii="Arial" w:hAnsi="Arial" w:cs="Arial" w:hint="eastAsia"/>
          <w:i/>
        </w:rPr>
        <w:t>“</w:t>
      </w:r>
      <w:r w:rsidR="00C37DF1" w:rsidRPr="00C37DF1">
        <w:rPr>
          <w:rFonts w:ascii="Arial" w:hAnsi="Arial" w:cs="Arial"/>
          <w:i/>
        </w:rPr>
        <w:t xml:space="preserve"> a </w:t>
      </w:r>
      <w:r w:rsidR="00C37DF1" w:rsidRPr="00C37DF1">
        <w:rPr>
          <w:rFonts w:ascii="Arial" w:hAnsi="Arial" w:cs="Arial" w:hint="eastAsia"/>
          <w:i/>
        </w:rPr>
        <w:t>ž</w:t>
      </w:r>
      <w:r w:rsidR="00C37DF1" w:rsidRPr="00C37DF1">
        <w:rPr>
          <w:rFonts w:ascii="Arial" w:hAnsi="Arial" w:cs="Arial"/>
          <w:i/>
        </w:rPr>
        <w:t>e je takov</w:t>
      </w:r>
      <w:r w:rsidR="00B37C8E">
        <w:rPr>
          <w:rFonts w:ascii="Arial" w:hAnsi="Arial" w:cs="Arial"/>
          <w:i/>
        </w:rPr>
        <w:t>ých zaká</w:t>
      </w:r>
      <w:r w:rsidR="00C37DF1" w:rsidRPr="00C37DF1">
        <w:rPr>
          <w:rFonts w:ascii="Arial" w:hAnsi="Arial" w:cs="Arial"/>
          <w:i/>
        </w:rPr>
        <w:t>zek z minulosti v jejich portfoliu st</w:t>
      </w:r>
      <w:r w:rsidR="00B37C8E">
        <w:rPr>
          <w:rFonts w:ascii="Arial" w:hAnsi="Arial" w:cs="Arial"/>
          <w:i/>
        </w:rPr>
        <w:t xml:space="preserve">ále dost. </w:t>
      </w:r>
      <w:r w:rsidR="0067191E">
        <w:rPr>
          <w:rFonts w:ascii="Arial" w:hAnsi="Arial" w:cs="Arial"/>
          <w:i/>
        </w:rPr>
        <w:t>N</w:t>
      </w:r>
      <w:r w:rsidR="0067191E" w:rsidRPr="00C37DF1">
        <w:rPr>
          <w:rFonts w:ascii="Arial" w:hAnsi="Arial" w:cs="Arial"/>
          <w:i/>
        </w:rPr>
        <w:t>av</w:t>
      </w:r>
      <w:r w:rsidR="0067191E">
        <w:rPr>
          <w:rFonts w:ascii="Arial" w:hAnsi="Arial" w:cs="Arial"/>
          <w:i/>
        </w:rPr>
        <w:t>íc r</w:t>
      </w:r>
      <w:r w:rsidR="00B37C8E">
        <w:rPr>
          <w:rFonts w:ascii="Arial" w:hAnsi="Arial" w:cs="Arial"/>
          <w:i/>
        </w:rPr>
        <w:t>izik vyplývající</w:t>
      </w:r>
      <w:r w:rsidR="00C37DF1" w:rsidRPr="00C37DF1">
        <w:rPr>
          <w:rFonts w:ascii="Arial" w:hAnsi="Arial" w:cs="Arial"/>
          <w:i/>
        </w:rPr>
        <w:t>ch</w:t>
      </w:r>
      <w:r w:rsidR="00C37DF1">
        <w:rPr>
          <w:rFonts w:ascii="Arial" w:hAnsi="Arial" w:cs="Arial"/>
          <w:i/>
        </w:rPr>
        <w:t xml:space="preserve"> </w:t>
      </w:r>
      <w:r w:rsidR="00B37C8E">
        <w:rPr>
          <w:rFonts w:ascii="Arial" w:hAnsi="Arial" w:cs="Arial"/>
          <w:i/>
        </w:rPr>
        <w:t>ze zadávacích podmínek nový</w:t>
      </w:r>
      <w:r w:rsidR="00C37DF1" w:rsidRPr="00C37DF1">
        <w:rPr>
          <w:rFonts w:ascii="Arial" w:hAnsi="Arial" w:cs="Arial"/>
          <w:i/>
        </w:rPr>
        <w:t>ch sout</w:t>
      </w:r>
      <w:r w:rsidR="00C37DF1" w:rsidRPr="00C37DF1">
        <w:rPr>
          <w:rFonts w:ascii="Arial" w:hAnsi="Arial" w:cs="Arial" w:hint="eastAsia"/>
          <w:i/>
        </w:rPr>
        <w:t>ěž</w:t>
      </w:r>
      <w:r w:rsidR="00C37DF1" w:rsidRPr="00C37DF1">
        <w:rPr>
          <w:rFonts w:ascii="Arial" w:hAnsi="Arial" w:cs="Arial"/>
          <w:i/>
        </w:rPr>
        <w:t xml:space="preserve">i </w:t>
      </w:r>
      <w:r w:rsidR="00B37C8E">
        <w:rPr>
          <w:rFonts w:ascii="Arial" w:hAnsi="Arial" w:cs="Arial"/>
          <w:i/>
        </w:rPr>
        <w:t>spí</w:t>
      </w:r>
      <w:r w:rsidR="00C37DF1" w:rsidRPr="00C37DF1">
        <w:rPr>
          <w:rFonts w:ascii="Arial" w:hAnsi="Arial" w:cs="Arial" w:hint="eastAsia"/>
          <w:i/>
        </w:rPr>
        <w:t>š</w:t>
      </w:r>
      <w:r w:rsidR="00C37DF1" w:rsidRPr="00C37DF1">
        <w:rPr>
          <w:rFonts w:ascii="Arial" w:hAnsi="Arial" w:cs="Arial"/>
          <w:i/>
        </w:rPr>
        <w:t>e p</w:t>
      </w:r>
      <w:r w:rsidR="00C37DF1" w:rsidRPr="00C37DF1">
        <w:rPr>
          <w:rFonts w:ascii="Arial" w:hAnsi="Arial" w:cs="Arial" w:hint="eastAsia"/>
          <w:i/>
        </w:rPr>
        <w:t>ř</w:t>
      </w:r>
      <w:r w:rsidR="00C37DF1" w:rsidRPr="00C37DF1">
        <w:rPr>
          <w:rFonts w:ascii="Arial" w:hAnsi="Arial" w:cs="Arial"/>
          <w:i/>
        </w:rPr>
        <w:t>ib</w:t>
      </w:r>
      <w:r w:rsidR="00B37C8E">
        <w:rPr>
          <w:rFonts w:ascii="Arial" w:hAnsi="Arial" w:cs="Arial"/>
          <w:i/>
        </w:rPr>
        <w:t>ý</w:t>
      </w:r>
      <w:r w:rsidR="00C37DF1" w:rsidRPr="00C37DF1">
        <w:rPr>
          <w:rFonts w:ascii="Arial" w:hAnsi="Arial" w:cs="Arial"/>
          <w:i/>
        </w:rPr>
        <w:t>v</w:t>
      </w:r>
      <w:r w:rsidR="00B37C8E">
        <w:rPr>
          <w:rFonts w:ascii="Arial" w:hAnsi="Arial" w:cs="Arial"/>
          <w:i/>
        </w:rPr>
        <w:t>á, prvoplánové podbízení</w:t>
      </w:r>
      <w:r w:rsidR="00C37DF1">
        <w:rPr>
          <w:rFonts w:ascii="Arial" w:hAnsi="Arial" w:cs="Arial"/>
          <w:i/>
        </w:rPr>
        <w:t xml:space="preserve"> </w:t>
      </w:r>
      <w:r w:rsidR="00B37C8E">
        <w:rPr>
          <w:rFonts w:ascii="Arial" w:hAnsi="Arial" w:cs="Arial"/>
          <w:i/>
        </w:rPr>
        <w:t>se zá</w:t>
      </w:r>
      <w:r w:rsidR="00C37DF1" w:rsidRPr="00C37DF1">
        <w:rPr>
          <w:rFonts w:ascii="Arial" w:hAnsi="Arial" w:cs="Arial"/>
          <w:i/>
        </w:rPr>
        <w:t>pornou mar</w:t>
      </w:r>
      <w:r w:rsidR="00C37DF1" w:rsidRPr="00C37DF1">
        <w:rPr>
          <w:rFonts w:ascii="Arial" w:hAnsi="Arial" w:cs="Arial" w:hint="eastAsia"/>
          <w:i/>
        </w:rPr>
        <w:t>ž</w:t>
      </w:r>
      <w:r w:rsidR="00C37DF1" w:rsidRPr="00C37DF1">
        <w:rPr>
          <w:rFonts w:ascii="Arial" w:hAnsi="Arial" w:cs="Arial"/>
          <w:i/>
        </w:rPr>
        <w:t>i tedy v</w:t>
      </w:r>
      <w:r w:rsidR="00C37DF1" w:rsidRPr="00C37DF1">
        <w:rPr>
          <w:rFonts w:ascii="Arial" w:hAnsi="Arial" w:cs="Arial" w:hint="eastAsia"/>
          <w:i/>
        </w:rPr>
        <w:t>ě</w:t>
      </w:r>
      <w:r w:rsidR="00C37DF1" w:rsidRPr="00C37DF1">
        <w:rPr>
          <w:rFonts w:ascii="Arial" w:hAnsi="Arial" w:cs="Arial"/>
          <w:i/>
        </w:rPr>
        <w:t>t</w:t>
      </w:r>
      <w:r w:rsidR="00C37DF1" w:rsidRPr="00C37DF1">
        <w:rPr>
          <w:rFonts w:ascii="Arial" w:hAnsi="Arial" w:cs="Arial" w:hint="eastAsia"/>
          <w:i/>
        </w:rPr>
        <w:t>š</w:t>
      </w:r>
      <w:r w:rsidR="00C37DF1" w:rsidRPr="00C37DF1">
        <w:rPr>
          <w:rFonts w:ascii="Arial" w:hAnsi="Arial" w:cs="Arial"/>
          <w:i/>
        </w:rPr>
        <w:t xml:space="preserve">ina </w:t>
      </w:r>
      <w:r w:rsidR="00B37C8E">
        <w:rPr>
          <w:rFonts w:ascii="Arial" w:hAnsi="Arial" w:cs="Arial"/>
          <w:i/>
        </w:rPr>
        <w:t>rozumných firem, myslí</w:t>
      </w:r>
      <w:r w:rsidR="00C37DF1" w:rsidRPr="00C37DF1">
        <w:rPr>
          <w:rFonts w:ascii="Arial" w:hAnsi="Arial" w:cs="Arial"/>
          <w:i/>
        </w:rPr>
        <w:t>m, opou</w:t>
      </w:r>
      <w:r w:rsidR="00C37DF1" w:rsidRPr="00C37DF1">
        <w:rPr>
          <w:rFonts w:ascii="Arial" w:hAnsi="Arial" w:cs="Arial" w:hint="eastAsia"/>
          <w:i/>
        </w:rPr>
        <w:t>š</w:t>
      </w:r>
      <w:r w:rsidR="00C37DF1" w:rsidRPr="00C37DF1">
        <w:rPr>
          <w:rFonts w:ascii="Arial" w:hAnsi="Arial" w:cs="Arial"/>
          <w:i/>
        </w:rPr>
        <w:t>t</w:t>
      </w:r>
      <w:r w:rsidR="00B37C8E">
        <w:rPr>
          <w:rFonts w:ascii="Arial" w:hAnsi="Arial" w:cs="Arial"/>
          <w:i/>
        </w:rPr>
        <w:t>í</w:t>
      </w:r>
      <w:r w:rsidR="00C37DF1" w:rsidRPr="00C37DF1">
        <w:rPr>
          <w:rFonts w:ascii="Arial" w:hAnsi="Arial" w:cs="Arial"/>
          <w:i/>
        </w:rPr>
        <w:t xml:space="preserve"> a tento trend</w:t>
      </w:r>
      <w:r w:rsidR="00C37DF1">
        <w:rPr>
          <w:rFonts w:ascii="Arial" w:hAnsi="Arial" w:cs="Arial"/>
          <w:i/>
        </w:rPr>
        <w:t xml:space="preserve"> </w:t>
      </w:r>
      <w:r w:rsidR="00C37DF1" w:rsidRPr="00C37DF1">
        <w:rPr>
          <w:rFonts w:ascii="Arial" w:hAnsi="Arial" w:cs="Arial"/>
          <w:i/>
        </w:rPr>
        <w:t>bude pokra</w:t>
      </w:r>
      <w:r w:rsidR="00C37DF1" w:rsidRPr="00C37DF1">
        <w:rPr>
          <w:rFonts w:ascii="Arial" w:hAnsi="Arial" w:cs="Arial" w:hint="eastAsia"/>
          <w:i/>
        </w:rPr>
        <w:t>č</w:t>
      </w:r>
      <w:r w:rsidR="00C37DF1" w:rsidRPr="00C37DF1">
        <w:rPr>
          <w:rFonts w:ascii="Arial" w:hAnsi="Arial" w:cs="Arial"/>
          <w:i/>
        </w:rPr>
        <w:t>ovat.</w:t>
      </w:r>
      <w:r w:rsidR="00C37DF1">
        <w:rPr>
          <w:rFonts w:ascii="Arial" w:hAnsi="Arial" w:cs="Arial"/>
          <w:i/>
        </w:rPr>
        <w:t xml:space="preserve">“ </w:t>
      </w:r>
      <w:r w:rsidR="00C37DF1" w:rsidRPr="00B37C8E">
        <w:rPr>
          <w:rFonts w:ascii="Arial" w:hAnsi="Arial" w:cs="Arial"/>
        </w:rPr>
        <w:t>S ním souhlasí i</w:t>
      </w:r>
      <w:r w:rsidR="00C37DF1" w:rsidRPr="00C37DF1">
        <w:rPr>
          <w:rFonts w:ascii="Arial" w:hAnsi="Arial" w:cs="Arial"/>
          <w:b/>
        </w:rPr>
        <w:t xml:space="preserve"> </w:t>
      </w:r>
      <w:r w:rsidR="00C37DF1" w:rsidRPr="00B37C8E">
        <w:rPr>
          <w:rFonts w:ascii="Arial" w:hAnsi="Arial" w:cs="Arial"/>
          <w:b/>
          <w:i/>
        </w:rPr>
        <w:t xml:space="preserve">Jiří </w:t>
      </w:r>
      <w:proofErr w:type="spellStart"/>
      <w:r w:rsidR="00C37DF1" w:rsidRPr="00B37C8E">
        <w:rPr>
          <w:rFonts w:ascii="Arial" w:hAnsi="Arial" w:cs="Arial"/>
          <w:b/>
          <w:i/>
        </w:rPr>
        <w:t>Pohloudek</w:t>
      </w:r>
      <w:proofErr w:type="spellEnd"/>
      <w:r w:rsidR="00C37DF1" w:rsidRPr="00B37C8E">
        <w:rPr>
          <w:rFonts w:ascii="Arial" w:hAnsi="Arial" w:cs="Arial"/>
          <w:b/>
          <w:i/>
        </w:rPr>
        <w:t>, obchodn</w:t>
      </w:r>
      <w:r w:rsidR="0067191E">
        <w:rPr>
          <w:rFonts w:ascii="Arial" w:hAnsi="Arial" w:cs="Arial"/>
          <w:b/>
          <w:i/>
        </w:rPr>
        <w:t>í</w:t>
      </w:r>
      <w:r w:rsidR="00C37DF1" w:rsidRPr="00B37C8E">
        <w:rPr>
          <w:rFonts w:ascii="Arial" w:hAnsi="Arial" w:cs="Arial"/>
          <w:b/>
          <w:i/>
        </w:rPr>
        <w:t xml:space="preserve"> </w:t>
      </w:r>
      <w:r w:rsidR="00C37DF1" w:rsidRPr="00B37C8E">
        <w:rPr>
          <w:rFonts w:ascii="Arial" w:hAnsi="Arial" w:cs="Arial" w:hint="eastAsia"/>
          <w:b/>
          <w:i/>
        </w:rPr>
        <w:t>ř</w:t>
      </w:r>
      <w:r w:rsidR="00C37DF1" w:rsidRPr="00B37C8E">
        <w:rPr>
          <w:rFonts w:ascii="Arial" w:hAnsi="Arial" w:cs="Arial"/>
          <w:b/>
          <w:i/>
        </w:rPr>
        <w:t>editel, RD R</w:t>
      </w:r>
      <w:r w:rsidR="0067191E">
        <w:rPr>
          <w:rFonts w:ascii="Arial" w:hAnsi="Arial" w:cs="Arial"/>
          <w:b/>
          <w:i/>
        </w:rPr>
        <w:t>ý</w:t>
      </w:r>
      <w:r w:rsidR="00C37DF1" w:rsidRPr="00B37C8E">
        <w:rPr>
          <w:rFonts w:ascii="Arial" w:hAnsi="Arial" w:cs="Arial"/>
          <w:b/>
          <w:i/>
        </w:rPr>
        <w:t>ma</w:t>
      </w:r>
      <w:r w:rsidR="00C37DF1" w:rsidRPr="00B37C8E">
        <w:rPr>
          <w:rFonts w:ascii="Arial" w:hAnsi="Arial" w:cs="Arial" w:hint="eastAsia"/>
          <w:b/>
          <w:i/>
        </w:rPr>
        <w:t>ř</w:t>
      </w:r>
      <w:r w:rsidR="00C37DF1" w:rsidRPr="00B37C8E">
        <w:rPr>
          <w:rFonts w:ascii="Arial" w:hAnsi="Arial" w:cs="Arial"/>
          <w:b/>
          <w:i/>
        </w:rPr>
        <w:t>ov</w:t>
      </w:r>
      <w:r w:rsidR="0067191E">
        <w:rPr>
          <w:rFonts w:ascii="Arial" w:hAnsi="Arial" w:cs="Arial"/>
          <w:b/>
          <w:i/>
        </w:rPr>
        <w:t>,</w:t>
      </w:r>
      <w:r w:rsidR="00C37DF1" w:rsidRPr="00B37C8E">
        <w:rPr>
          <w:rFonts w:ascii="Arial" w:hAnsi="Arial" w:cs="Arial"/>
          <w:b/>
          <w:i/>
        </w:rPr>
        <w:t xml:space="preserve"> s.r.o.</w:t>
      </w:r>
      <w:r w:rsidR="00B37C8E">
        <w:rPr>
          <w:rFonts w:ascii="Arial" w:hAnsi="Arial" w:cs="Arial"/>
        </w:rPr>
        <w:t>:</w:t>
      </w:r>
      <w:r w:rsidR="00C37DF1" w:rsidRPr="00B37C8E">
        <w:rPr>
          <w:rFonts w:ascii="Arial" w:hAnsi="Arial" w:cs="Arial"/>
          <w:i/>
        </w:rPr>
        <w:t xml:space="preserve"> „V sou</w:t>
      </w:r>
      <w:r w:rsidR="00C37DF1" w:rsidRPr="00B37C8E">
        <w:rPr>
          <w:rFonts w:ascii="Arial" w:hAnsi="Arial" w:cs="Arial" w:hint="eastAsia"/>
          <w:i/>
        </w:rPr>
        <w:t>č</w:t>
      </w:r>
      <w:r w:rsidR="00C37DF1" w:rsidRPr="00B37C8E">
        <w:rPr>
          <w:rFonts w:ascii="Arial" w:hAnsi="Arial" w:cs="Arial"/>
          <w:i/>
        </w:rPr>
        <w:t>asn</w:t>
      </w:r>
      <w:r w:rsidR="00B37C8E" w:rsidRPr="00B37C8E">
        <w:rPr>
          <w:rFonts w:ascii="Arial" w:hAnsi="Arial" w:cs="Arial"/>
          <w:i/>
        </w:rPr>
        <w:t>é</w:t>
      </w:r>
      <w:r w:rsidR="00C37DF1" w:rsidRPr="00B37C8E">
        <w:rPr>
          <w:rFonts w:ascii="Arial" w:hAnsi="Arial" w:cs="Arial"/>
          <w:i/>
        </w:rPr>
        <w:t xml:space="preserve"> dob</w:t>
      </w:r>
      <w:r w:rsidR="00C37DF1" w:rsidRPr="00B37C8E">
        <w:rPr>
          <w:rFonts w:ascii="Arial" w:hAnsi="Arial" w:cs="Arial" w:hint="eastAsia"/>
          <w:i/>
        </w:rPr>
        <w:t>ě</w:t>
      </w:r>
      <w:r w:rsidR="00C37DF1" w:rsidRPr="00B37C8E">
        <w:rPr>
          <w:rFonts w:ascii="Arial" w:hAnsi="Arial" w:cs="Arial"/>
          <w:i/>
        </w:rPr>
        <w:t xml:space="preserve"> to ji</w:t>
      </w:r>
      <w:r w:rsidR="00C37DF1" w:rsidRPr="00B37C8E">
        <w:rPr>
          <w:rFonts w:ascii="Arial" w:hAnsi="Arial" w:cs="Arial" w:hint="eastAsia"/>
          <w:i/>
        </w:rPr>
        <w:t>ž</w:t>
      </w:r>
      <w:r w:rsidR="00B37C8E" w:rsidRPr="00B37C8E">
        <w:rPr>
          <w:rFonts w:ascii="Arial" w:hAnsi="Arial" w:cs="Arial"/>
          <w:i/>
        </w:rPr>
        <w:t xml:space="preserve"> není</w:t>
      </w:r>
      <w:r w:rsidR="00C37DF1" w:rsidRPr="00B37C8E">
        <w:rPr>
          <w:rFonts w:ascii="Arial" w:hAnsi="Arial" w:cs="Arial"/>
          <w:i/>
        </w:rPr>
        <w:t xml:space="preserve"> pot</w:t>
      </w:r>
      <w:r w:rsidR="00C37DF1" w:rsidRPr="00B37C8E">
        <w:rPr>
          <w:rFonts w:ascii="Arial" w:hAnsi="Arial" w:cs="Arial" w:hint="eastAsia"/>
          <w:i/>
        </w:rPr>
        <w:t>ř</w:t>
      </w:r>
      <w:r w:rsidR="00C37DF1" w:rsidRPr="00B37C8E">
        <w:rPr>
          <w:rFonts w:ascii="Arial" w:hAnsi="Arial" w:cs="Arial"/>
          <w:i/>
        </w:rPr>
        <w:t>eba.“</w:t>
      </w:r>
      <w:r w:rsidR="00C37DF1" w:rsidRPr="00C37DF1">
        <w:rPr>
          <w:rFonts w:ascii="Arial" w:hAnsi="Arial" w:cs="Arial"/>
          <w:i/>
        </w:rPr>
        <w:t xml:space="preserve"> </w:t>
      </w:r>
      <w:r w:rsidR="0067191E">
        <w:rPr>
          <w:rFonts w:ascii="Arial" w:hAnsi="Arial" w:cs="Arial"/>
          <w:i/>
        </w:rPr>
        <w:t xml:space="preserve">A jak dodává </w:t>
      </w:r>
      <w:r w:rsidR="0067191E" w:rsidRPr="00B37C8E">
        <w:rPr>
          <w:rFonts w:ascii="Arial" w:hAnsi="Arial" w:cs="Arial"/>
          <w:b/>
          <w:i/>
        </w:rPr>
        <w:t>Karel Branda statut</w:t>
      </w:r>
      <w:r w:rsidR="0067191E">
        <w:rPr>
          <w:rFonts w:ascii="Arial" w:hAnsi="Arial" w:cs="Arial"/>
          <w:b/>
          <w:i/>
        </w:rPr>
        <w:t>ární</w:t>
      </w:r>
      <w:r w:rsidR="0067191E" w:rsidRPr="00B37C8E">
        <w:rPr>
          <w:rFonts w:ascii="Arial" w:hAnsi="Arial" w:cs="Arial"/>
          <w:b/>
          <w:i/>
        </w:rPr>
        <w:t xml:space="preserve"> </w:t>
      </w:r>
      <w:r w:rsidR="0067191E" w:rsidRPr="00B37C8E">
        <w:rPr>
          <w:rFonts w:ascii="Arial" w:hAnsi="Arial" w:cs="Arial" w:hint="eastAsia"/>
          <w:b/>
          <w:i/>
        </w:rPr>
        <w:t>ř</w:t>
      </w:r>
      <w:r w:rsidR="0067191E" w:rsidRPr="00B37C8E">
        <w:rPr>
          <w:rFonts w:ascii="Arial" w:hAnsi="Arial" w:cs="Arial"/>
          <w:b/>
          <w:i/>
        </w:rPr>
        <w:t>editel, Trigema Building</w:t>
      </w:r>
      <w:r w:rsidR="0067191E">
        <w:rPr>
          <w:rFonts w:ascii="Arial" w:hAnsi="Arial" w:cs="Arial"/>
          <w:b/>
          <w:i/>
        </w:rPr>
        <w:t>,</w:t>
      </w:r>
      <w:r w:rsidR="0067191E" w:rsidRPr="00B37C8E">
        <w:rPr>
          <w:rFonts w:ascii="Arial" w:hAnsi="Arial" w:cs="Arial"/>
          <w:b/>
          <w:i/>
        </w:rPr>
        <w:t xml:space="preserve"> a.s.</w:t>
      </w:r>
      <w:r w:rsidR="00831295">
        <w:rPr>
          <w:rFonts w:ascii="Arial" w:hAnsi="Arial" w:cs="Arial"/>
          <w:b/>
          <w:i/>
        </w:rPr>
        <w:t xml:space="preserve">, </w:t>
      </w:r>
      <w:r w:rsidR="00B37C8E" w:rsidRPr="00B37C8E">
        <w:rPr>
          <w:rFonts w:ascii="Arial" w:hAnsi="Arial" w:cs="Arial"/>
          <w:i/>
        </w:rPr>
        <w:t>„</w:t>
      </w:r>
      <w:r w:rsidR="00C37DF1" w:rsidRPr="00B37C8E">
        <w:rPr>
          <w:rFonts w:ascii="Arial" w:hAnsi="Arial" w:cs="Arial"/>
          <w:i/>
        </w:rPr>
        <w:t>Zak</w:t>
      </w:r>
      <w:r w:rsidR="00B37C8E" w:rsidRPr="00B37C8E">
        <w:rPr>
          <w:rFonts w:ascii="Arial" w:hAnsi="Arial" w:cs="Arial"/>
          <w:i/>
        </w:rPr>
        <w:t>á</w:t>
      </w:r>
      <w:r w:rsidR="00C37DF1" w:rsidRPr="00B37C8E">
        <w:rPr>
          <w:rFonts w:ascii="Arial" w:hAnsi="Arial" w:cs="Arial"/>
          <w:i/>
        </w:rPr>
        <w:t xml:space="preserve">zky s nulou </w:t>
      </w:r>
      <w:r w:rsidR="00C37DF1" w:rsidRPr="00B37C8E">
        <w:rPr>
          <w:rFonts w:ascii="Arial" w:hAnsi="Arial" w:cs="Arial" w:hint="eastAsia"/>
          <w:i/>
        </w:rPr>
        <w:t>č</w:t>
      </w:r>
      <w:r w:rsidR="00B37C8E" w:rsidRPr="00B37C8E">
        <w:rPr>
          <w:rFonts w:ascii="Arial" w:hAnsi="Arial" w:cs="Arial"/>
          <w:i/>
        </w:rPr>
        <w:t>i zá</w:t>
      </w:r>
      <w:r w:rsidR="00C37DF1" w:rsidRPr="00B37C8E">
        <w:rPr>
          <w:rFonts w:ascii="Arial" w:hAnsi="Arial" w:cs="Arial"/>
          <w:i/>
        </w:rPr>
        <w:t>pornou mar</w:t>
      </w:r>
      <w:r w:rsidR="00C37DF1" w:rsidRPr="00B37C8E">
        <w:rPr>
          <w:rFonts w:ascii="Arial" w:hAnsi="Arial" w:cs="Arial" w:hint="eastAsia"/>
          <w:i/>
        </w:rPr>
        <w:t>ž</w:t>
      </w:r>
      <w:r w:rsidR="0067191E">
        <w:rPr>
          <w:rFonts w:ascii="Arial" w:hAnsi="Arial" w:cs="Arial"/>
          <w:i/>
        </w:rPr>
        <w:t>í</w:t>
      </w:r>
      <w:r w:rsidR="00C37DF1" w:rsidRPr="00B37C8E">
        <w:rPr>
          <w:rFonts w:ascii="Arial" w:hAnsi="Arial" w:cs="Arial"/>
          <w:i/>
        </w:rPr>
        <w:t xml:space="preserve"> nejsme ochotni p</w:t>
      </w:r>
      <w:r w:rsidR="00C37DF1" w:rsidRPr="00B37C8E">
        <w:rPr>
          <w:rFonts w:ascii="Arial" w:hAnsi="Arial" w:cs="Arial" w:hint="eastAsia"/>
          <w:i/>
        </w:rPr>
        <w:t>ř</w:t>
      </w:r>
      <w:r w:rsidR="00B37C8E" w:rsidRPr="00B37C8E">
        <w:rPr>
          <w:rFonts w:ascii="Arial" w:hAnsi="Arial" w:cs="Arial"/>
          <w:i/>
        </w:rPr>
        <w:t>ijí</w:t>
      </w:r>
      <w:r w:rsidR="00C37DF1" w:rsidRPr="00B37C8E">
        <w:rPr>
          <w:rFonts w:ascii="Arial" w:hAnsi="Arial" w:cs="Arial"/>
          <w:i/>
        </w:rPr>
        <w:t xml:space="preserve">mat. Vzhledem k </w:t>
      </w:r>
      <w:r w:rsidR="00C37DF1" w:rsidRPr="00B37C8E">
        <w:rPr>
          <w:rFonts w:ascii="Arial" w:hAnsi="Arial" w:cs="Arial" w:hint="eastAsia"/>
          <w:i/>
        </w:rPr>
        <w:t>’</w:t>
      </w:r>
      <w:r w:rsidR="00C37DF1" w:rsidRPr="00B37C8E">
        <w:rPr>
          <w:rFonts w:ascii="Arial" w:hAnsi="Arial" w:cs="Arial"/>
          <w:i/>
        </w:rPr>
        <w:t>velikosti</w:t>
      </w:r>
      <w:r w:rsidR="00C37DF1" w:rsidRPr="00B37C8E">
        <w:rPr>
          <w:rFonts w:ascii="Arial" w:hAnsi="Arial" w:cs="Arial" w:hint="eastAsia"/>
          <w:i/>
        </w:rPr>
        <w:t>’</w:t>
      </w:r>
      <w:r w:rsidR="00C37DF1" w:rsidRPr="00B37C8E">
        <w:rPr>
          <w:rFonts w:ascii="Arial" w:hAnsi="Arial" w:cs="Arial"/>
          <w:i/>
        </w:rPr>
        <w:t xml:space="preserve"> mar</w:t>
      </w:r>
      <w:r w:rsidR="00C37DF1" w:rsidRPr="00B37C8E">
        <w:rPr>
          <w:rFonts w:ascii="Arial" w:hAnsi="Arial" w:cs="Arial" w:hint="eastAsia"/>
          <w:i/>
        </w:rPr>
        <w:t>ž</w:t>
      </w:r>
      <w:r w:rsidR="00B37C8E" w:rsidRPr="00B37C8E">
        <w:rPr>
          <w:rFonts w:ascii="Arial" w:hAnsi="Arial" w:cs="Arial"/>
          <w:i/>
        </w:rPr>
        <w:t>í</w:t>
      </w:r>
      <w:r w:rsidR="00C37DF1" w:rsidRPr="00B37C8E">
        <w:rPr>
          <w:rFonts w:ascii="Arial" w:hAnsi="Arial" w:cs="Arial"/>
          <w:i/>
        </w:rPr>
        <w:t xml:space="preserve"> sta</w:t>
      </w:r>
      <w:r w:rsidR="00C37DF1" w:rsidRPr="00B37C8E">
        <w:rPr>
          <w:rFonts w:ascii="Arial" w:hAnsi="Arial" w:cs="Arial" w:hint="eastAsia"/>
          <w:i/>
        </w:rPr>
        <w:t>č</w:t>
      </w:r>
      <w:r w:rsidR="00B37C8E" w:rsidRPr="00B37C8E">
        <w:rPr>
          <w:rFonts w:ascii="Arial" w:hAnsi="Arial" w:cs="Arial"/>
          <w:i/>
        </w:rPr>
        <w:t>í</w:t>
      </w:r>
      <w:r w:rsidR="00C37DF1" w:rsidRPr="00B37C8E">
        <w:rPr>
          <w:rFonts w:ascii="Arial" w:hAnsi="Arial" w:cs="Arial"/>
          <w:i/>
        </w:rPr>
        <w:t xml:space="preserve"> n</w:t>
      </w:r>
      <w:r w:rsidR="00C37DF1" w:rsidRPr="00B37C8E">
        <w:rPr>
          <w:rFonts w:ascii="Arial" w:hAnsi="Arial" w:cs="Arial" w:hint="eastAsia"/>
          <w:i/>
        </w:rPr>
        <w:t>ě</w:t>
      </w:r>
      <w:r w:rsidR="00C37DF1" w:rsidRPr="00B37C8E">
        <w:rPr>
          <w:rFonts w:ascii="Arial" w:hAnsi="Arial" w:cs="Arial"/>
          <w:i/>
        </w:rPr>
        <w:t>kdy prost</w:t>
      </w:r>
      <w:r w:rsidR="0067191E">
        <w:rPr>
          <w:rFonts w:ascii="Arial" w:hAnsi="Arial" w:cs="Arial"/>
          <w:i/>
        </w:rPr>
        <w:t>á</w:t>
      </w:r>
      <w:r w:rsidR="00C37DF1" w:rsidRPr="00B37C8E">
        <w:rPr>
          <w:rFonts w:ascii="Arial" w:hAnsi="Arial" w:cs="Arial"/>
          <w:i/>
        </w:rPr>
        <w:t xml:space="preserve"> chyba p</w:t>
      </w:r>
      <w:r w:rsidR="00C37DF1" w:rsidRPr="00B37C8E">
        <w:rPr>
          <w:rFonts w:ascii="Arial" w:hAnsi="Arial" w:cs="Arial" w:hint="eastAsia"/>
          <w:i/>
        </w:rPr>
        <w:t>ř</w:t>
      </w:r>
      <w:r w:rsidR="00B37C8E" w:rsidRPr="00B37C8E">
        <w:rPr>
          <w:rFonts w:ascii="Arial" w:hAnsi="Arial" w:cs="Arial"/>
          <w:i/>
        </w:rPr>
        <w:t>i kontrole smlouvy o dílo nebo projektové</w:t>
      </w:r>
      <w:r w:rsidR="00C37DF1" w:rsidRPr="00B37C8E">
        <w:rPr>
          <w:rFonts w:ascii="Arial" w:hAnsi="Arial" w:cs="Arial"/>
          <w:i/>
        </w:rPr>
        <w:t xml:space="preserve"> dokumentace, a probl</w:t>
      </w:r>
      <w:r w:rsidR="00B37C8E" w:rsidRPr="00B37C8E">
        <w:rPr>
          <w:rFonts w:ascii="Arial" w:hAnsi="Arial" w:cs="Arial"/>
          <w:i/>
        </w:rPr>
        <w:t>é</w:t>
      </w:r>
      <w:r w:rsidR="00C37DF1" w:rsidRPr="00B37C8E">
        <w:rPr>
          <w:rFonts w:ascii="Arial" w:hAnsi="Arial" w:cs="Arial"/>
          <w:i/>
        </w:rPr>
        <w:t>m s mar</w:t>
      </w:r>
      <w:r w:rsidR="00C37DF1" w:rsidRPr="00B37C8E">
        <w:rPr>
          <w:rFonts w:ascii="Arial" w:hAnsi="Arial" w:cs="Arial" w:hint="eastAsia"/>
          <w:i/>
        </w:rPr>
        <w:t>ž</w:t>
      </w:r>
      <w:r w:rsidR="0067191E">
        <w:rPr>
          <w:rFonts w:ascii="Arial" w:hAnsi="Arial" w:cs="Arial"/>
          <w:i/>
        </w:rPr>
        <w:t>í</w:t>
      </w:r>
      <w:r w:rsidR="00C37DF1" w:rsidRPr="00B37C8E">
        <w:rPr>
          <w:rFonts w:ascii="Arial" w:hAnsi="Arial" w:cs="Arial"/>
          <w:i/>
        </w:rPr>
        <w:t xml:space="preserve"> je na sv</w:t>
      </w:r>
      <w:r w:rsidR="00C37DF1" w:rsidRPr="00B37C8E">
        <w:rPr>
          <w:rFonts w:ascii="Arial" w:hAnsi="Arial" w:cs="Arial" w:hint="eastAsia"/>
          <w:i/>
        </w:rPr>
        <w:t>ě</w:t>
      </w:r>
      <w:r w:rsidR="00C37DF1" w:rsidRPr="00B37C8E">
        <w:rPr>
          <w:rFonts w:ascii="Arial" w:hAnsi="Arial" w:cs="Arial"/>
          <w:i/>
        </w:rPr>
        <w:t>t</w:t>
      </w:r>
      <w:r w:rsidR="00C37DF1" w:rsidRPr="00B37C8E">
        <w:rPr>
          <w:rFonts w:ascii="Arial" w:hAnsi="Arial" w:cs="Arial" w:hint="eastAsia"/>
          <w:i/>
        </w:rPr>
        <w:t>ě</w:t>
      </w:r>
      <w:r w:rsidR="0067191E">
        <w:rPr>
          <w:rFonts w:ascii="Arial" w:hAnsi="Arial" w:cs="Arial"/>
          <w:i/>
        </w:rPr>
        <w:t>.</w:t>
      </w:r>
      <w:r w:rsidR="00B37C8E" w:rsidRPr="00B37C8E">
        <w:rPr>
          <w:rFonts w:ascii="Arial" w:hAnsi="Arial" w:cs="Arial"/>
          <w:i/>
        </w:rPr>
        <w:t>“</w:t>
      </w:r>
    </w:p>
    <w:p w:rsidR="00C37DF1" w:rsidRDefault="00C37DF1" w:rsidP="00B37C8E">
      <w:pPr>
        <w:spacing w:line="360" w:lineRule="auto"/>
        <w:jc w:val="both"/>
        <w:rPr>
          <w:rFonts w:ascii="Arial" w:hAnsi="Arial" w:cs="Arial"/>
        </w:rPr>
      </w:pPr>
    </w:p>
    <w:p w:rsidR="00C92714" w:rsidRPr="00ED7E12" w:rsidRDefault="0067191E" w:rsidP="00B37C8E">
      <w:pPr>
        <w:spacing w:line="360" w:lineRule="auto"/>
        <w:jc w:val="both"/>
        <w:rPr>
          <w:rFonts w:ascii="Arial" w:hAnsi="Arial" w:cs="Arial"/>
        </w:rPr>
      </w:pPr>
      <w:r>
        <w:rPr>
          <w:rFonts w:ascii="Arial" w:hAnsi="Arial" w:cs="Arial"/>
        </w:rPr>
        <w:t xml:space="preserve">Zároveň </w:t>
      </w:r>
      <w:r w:rsidR="00ED7E12">
        <w:rPr>
          <w:rFonts w:ascii="Arial" w:hAnsi="Arial" w:cs="Arial"/>
        </w:rPr>
        <w:t xml:space="preserve">klesl podíl společností, které jsou ochotny porušit své interní předpisy </w:t>
      </w:r>
      <w:r>
        <w:rPr>
          <w:rFonts w:ascii="Arial" w:hAnsi="Arial" w:cs="Arial"/>
        </w:rPr>
        <w:t xml:space="preserve">(risk management) </w:t>
      </w:r>
      <w:r w:rsidR="00ED7E12">
        <w:rPr>
          <w:rFonts w:ascii="Arial" w:hAnsi="Arial" w:cs="Arial"/>
        </w:rPr>
        <w:t>kvůli získání zakázky</w:t>
      </w:r>
      <w:r>
        <w:rPr>
          <w:rFonts w:ascii="Arial" w:hAnsi="Arial" w:cs="Arial"/>
        </w:rPr>
        <w:t>.</w:t>
      </w:r>
      <w:r w:rsidR="00ED7E12">
        <w:rPr>
          <w:rFonts w:ascii="Arial" w:hAnsi="Arial" w:cs="Arial"/>
        </w:rPr>
        <w:t xml:space="preserve"> Tento pokles byl ale </w:t>
      </w:r>
      <w:r>
        <w:rPr>
          <w:rFonts w:ascii="Arial" w:hAnsi="Arial" w:cs="Arial"/>
        </w:rPr>
        <w:t xml:space="preserve">prozatím </w:t>
      </w:r>
      <w:r w:rsidR="00ED7E12">
        <w:rPr>
          <w:rFonts w:ascii="Arial" w:hAnsi="Arial" w:cs="Arial"/>
        </w:rPr>
        <w:t>pouze mírný (z 52 %</w:t>
      </w:r>
      <w:r w:rsidR="00B7322F">
        <w:rPr>
          <w:rFonts w:ascii="Arial" w:hAnsi="Arial" w:cs="Arial"/>
        </w:rPr>
        <w:t xml:space="preserve"> v roce 2014</w:t>
      </w:r>
      <w:r w:rsidR="00ED7E12">
        <w:rPr>
          <w:rFonts w:ascii="Arial" w:hAnsi="Arial" w:cs="Arial"/>
        </w:rPr>
        <w:t xml:space="preserve"> na 47 %</w:t>
      </w:r>
      <w:r w:rsidR="00B7322F">
        <w:rPr>
          <w:rFonts w:ascii="Arial" w:hAnsi="Arial" w:cs="Arial"/>
        </w:rPr>
        <w:t xml:space="preserve"> v roce 2015</w:t>
      </w:r>
      <w:r w:rsidR="00ED7E12">
        <w:rPr>
          <w:rFonts w:ascii="Arial" w:hAnsi="Arial" w:cs="Arial"/>
        </w:rPr>
        <w:t xml:space="preserve">). </w:t>
      </w:r>
    </w:p>
    <w:p w:rsidR="00C92714" w:rsidRDefault="00C92714" w:rsidP="00B37C8E">
      <w:pPr>
        <w:spacing w:line="360" w:lineRule="auto"/>
        <w:jc w:val="both"/>
        <w:rPr>
          <w:rFonts w:ascii="Arial" w:hAnsi="Arial" w:cs="Arial"/>
        </w:rPr>
      </w:pPr>
    </w:p>
    <w:p w:rsidR="00F01D41" w:rsidRDefault="0009377A" w:rsidP="00B37C8E">
      <w:pPr>
        <w:spacing w:line="360" w:lineRule="auto"/>
        <w:jc w:val="both"/>
        <w:rPr>
          <w:rFonts w:ascii="Arial" w:hAnsi="Arial" w:cs="Arial"/>
        </w:rPr>
      </w:pPr>
      <w:r>
        <w:rPr>
          <w:rFonts w:ascii="Arial" w:hAnsi="Arial" w:cs="Arial"/>
        </w:rPr>
        <w:t xml:space="preserve">Jak potvrzuje </w:t>
      </w:r>
      <w:r w:rsidR="00BA4C61">
        <w:rPr>
          <w:rFonts w:ascii="Arial" w:hAnsi="Arial" w:cs="Arial"/>
        </w:rPr>
        <w:t xml:space="preserve">nejnovější </w:t>
      </w:r>
      <w:r w:rsidR="00BA4C61" w:rsidRPr="00BA4C61">
        <w:rPr>
          <w:rFonts w:ascii="Arial" w:hAnsi="Arial" w:cs="Arial"/>
          <w:b/>
        </w:rPr>
        <w:t>Kvartální analýza českého stavebnictví</w:t>
      </w:r>
      <w:r>
        <w:rPr>
          <w:rFonts w:ascii="Arial" w:hAnsi="Arial" w:cs="Arial"/>
        </w:rPr>
        <w:t>, podíl firem,</w:t>
      </w:r>
      <w:r w:rsidDel="0009377A">
        <w:rPr>
          <w:rFonts w:ascii="Arial" w:hAnsi="Arial" w:cs="Arial"/>
        </w:rPr>
        <w:t xml:space="preserve"> </w:t>
      </w:r>
      <w:r w:rsidR="00ED7E12">
        <w:rPr>
          <w:rFonts w:ascii="Arial" w:hAnsi="Arial" w:cs="Arial"/>
        </w:rPr>
        <w:t>které byly v minulém roce požádány o úplatek v souvislosti se získáváním zakázky</w:t>
      </w:r>
      <w:r>
        <w:rPr>
          <w:rFonts w:ascii="Arial" w:hAnsi="Arial" w:cs="Arial"/>
        </w:rPr>
        <w:t>, se snížil</w:t>
      </w:r>
      <w:r w:rsidR="00ED7E12">
        <w:rPr>
          <w:rFonts w:ascii="Arial" w:hAnsi="Arial" w:cs="Arial"/>
        </w:rPr>
        <w:t>. Podíl firem</w:t>
      </w:r>
      <w:r w:rsidR="004C3220">
        <w:rPr>
          <w:rFonts w:ascii="Arial" w:hAnsi="Arial" w:cs="Arial"/>
        </w:rPr>
        <w:t>,</w:t>
      </w:r>
      <w:r w:rsidR="00ED7E12">
        <w:rPr>
          <w:rFonts w:ascii="Arial" w:hAnsi="Arial" w:cs="Arial"/>
        </w:rPr>
        <w:t xml:space="preserve"> které </w:t>
      </w:r>
      <w:r>
        <w:rPr>
          <w:rFonts w:ascii="Arial" w:hAnsi="Arial" w:cs="Arial"/>
        </w:rPr>
        <w:t xml:space="preserve">v roce 2014 </w:t>
      </w:r>
      <w:r w:rsidR="00B37C8E">
        <w:rPr>
          <w:rFonts w:ascii="Arial" w:hAnsi="Arial" w:cs="Arial"/>
        </w:rPr>
        <w:t>o úplatek</w:t>
      </w:r>
      <w:r w:rsidRPr="0009377A">
        <w:rPr>
          <w:rFonts w:ascii="Arial" w:hAnsi="Arial" w:cs="Arial"/>
        </w:rPr>
        <w:t xml:space="preserve"> </w:t>
      </w:r>
      <w:r>
        <w:rPr>
          <w:rFonts w:ascii="Arial" w:hAnsi="Arial" w:cs="Arial"/>
        </w:rPr>
        <w:t>požádány</w:t>
      </w:r>
      <w:r w:rsidRPr="0009377A">
        <w:rPr>
          <w:rFonts w:ascii="Arial" w:hAnsi="Arial" w:cs="Arial"/>
        </w:rPr>
        <w:t xml:space="preserve"> </w:t>
      </w:r>
      <w:r>
        <w:rPr>
          <w:rFonts w:ascii="Arial" w:hAnsi="Arial" w:cs="Arial"/>
        </w:rPr>
        <w:t>nebyly</w:t>
      </w:r>
      <w:r w:rsidR="004C3220">
        <w:rPr>
          <w:rFonts w:ascii="Arial" w:hAnsi="Arial" w:cs="Arial"/>
        </w:rPr>
        <w:t>,</w:t>
      </w:r>
      <w:r w:rsidR="00B37C8E">
        <w:rPr>
          <w:rFonts w:ascii="Arial" w:hAnsi="Arial" w:cs="Arial"/>
        </w:rPr>
        <w:t xml:space="preserve"> je 74 procent</w:t>
      </w:r>
      <w:r w:rsidR="00ED7E12">
        <w:rPr>
          <w:rFonts w:ascii="Arial" w:hAnsi="Arial" w:cs="Arial"/>
        </w:rPr>
        <w:t xml:space="preserve">, což je nejlepší výsledek od roku 2007. </w:t>
      </w:r>
    </w:p>
    <w:p w:rsidR="006956DE" w:rsidRDefault="00C37DF1" w:rsidP="00C37DF1">
      <w:pPr>
        <w:spacing w:line="360" w:lineRule="auto"/>
        <w:jc w:val="center"/>
        <w:rPr>
          <w:rFonts w:ascii="Arial" w:hAnsi="Arial" w:cs="Arial"/>
        </w:rPr>
      </w:pPr>
      <w:r>
        <w:rPr>
          <w:rFonts w:ascii="Arial" w:hAnsi="Arial" w:cs="Arial"/>
          <w:noProof/>
        </w:rPr>
        <w:lastRenderedPageBreak/>
        <w:drawing>
          <wp:inline distT="0" distB="0" distL="0" distR="0">
            <wp:extent cx="6115050" cy="2581275"/>
            <wp:effectExtent l="0" t="0" r="0" b="952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2581275"/>
                    </a:xfrm>
                    <a:prstGeom prst="rect">
                      <a:avLst/>
                    </a:prstGeom>
                    <a:noFill/>
                    <a:ln>
                      <a:noFill/>
                    </a:ln>
                  </pic:spPr>
                </pic:pic>
              </a:graphicData>
            </a:graphic>
          </wp:inline>
        </w:drawing>
      </w:r>
    </w:p>
    <w:p w:rsidR="006956DE" w:rsidRDefault="006956DE" w:rsidP="00D1155D">
      <w:pPr>
        <w:spacing w:line="360" w:lineRule="auto"/>
        <w:jc w:val="both"/>
        <w:rPr>
          <w:rFonts w:ascii="Arial" w:hAnsi="Arial" w:cs="Arial"/>
        </w:rPr>
      </w:pPr>
    </w:p>
    <w:p w:rsidR="00D1155D" w:rsidRPr="00D1155D" w:rsidRDefault="00831295" w:rsidP="00D1155D">
      <w:pPr>
        <w:spacing w:line="360" w:lineRule="auto"/>
        <w:jc w:val="center"/>
        <w:rPr>
          <w:rFonts w:ascii="Arial" w:hAnsi="Arial" w:cs="Arial"/>
        </w:rPr>
      </w:pPr>
      <w:r w:rsidRPr="00D1155D">
        <w:rPr>
          <w:rFonts w:ascii="Arial" w:hAnsi="Arial" w:cs="Arial"/>
        </w:rPr>
        <w:t xml:space="preserve">O připravovaných klíčových veřejných i soukromých investicích budou </w:t>
      </w:r>
      <w:r>
        <w:rPr>
          <w:rFonts w:ascii="Arial" w:hAnsi="Arial" w:cs="Arial"/>
        </w:rPr>
        <w:t xml:space="preserve">14. května </w:t>
      </w:r>
      <w:r w:rsidRPr="00D1155D">
        <w:rPr>
          <w:rFonts w:ascii="Arial" w:hAnsi="Arial" w:cs="Arial"/>
        </w:rPr>
        <w:t>na největším setkání generálních ředitelů stavebních, developerských a projektových firem –</w:t>
      </w:r>
      <w:r>
        <w:rPr>
          <w:rFonts w:ascii="Arial" w:hAnsi="Arial" w:cs="Arial"/>
        </w:rPr>
        <w:t xml:space="preserve"> </w:t>
      </w:r>
      <w:r w:rsidRPr="00D1155D">
        <w:rPr>
          <w:rFonts w:ascii="Arial" w:hAnsi="Arial" w:cs="Arial"/>
        </w:rPr>
        <w:t xml:space="preserve">SETKÁNÍ LÍDRŮ ČESKÉHO STAVEBNICTVÍ 2015 – diskutovat </w:t>
      </w:r>
      <w:r>
        <w:rPr>
          <w:rFonts w:ascii="Arial" w:hAnsi="Arial" w:cs="Arial"/>
        </w:rPr>
        <w:t xml:space="preserve">s více než 600 představiteli firem </w:t>
      </w:r>
      <w:r w:rsidRPr="00D1155D">
        <w:rPr>
          <w:rFonts w:ascii="Arial" w:hAnsi="Arial" w:cs="Arial"/>
        </w:rPr>
        <w:t xml:space="preserve">předseda vlády Bohuslav Sobotka, ministr dopravy Dan Ťok, ministryně pro místní rozvoj Karla Šlechtová, ministr životního prostředí Richard Brabec a další významné osobnosti. </w:t>
      </w:r>
    </w:p>
    <w:p w:rsidR="009831E2" w:rsidRDefault="0009377A" w:rsidP="00D1155D">
      <w:pPr>
        <w:spacing w:line="360" w:lineRule="auto"/>
        <w:jc w:val="center"/>
        <w:rPr>
          <w:rFonts w:ascii="Arial" w:hAnsi="Arial" w:cs="Arial"/>
        </w:rPr>
      </w:pPr>
      <w:r>
        <w:rPr>
          <w:rFonts w:ascii="Arial" w:hAnsi="Arial" w:cs="Arial"/>
        </w:rPr>
        <w:t>V</w:t>
      </w:r>
      <w:r w:rsidR="00D1155D" w:rsidRPr="00D1155D">
        <w:rPr>
          <w:rFonts w:ascii="Arial" w:hAnsi="Arial" w:cs="Arial"/>
        </w:rPr>
        <w:t xml:space="preserve">íce na </w:t>
      </w:r>
      <w:hyperlink r:id="rId10" w:history="1">
        <w:r w:rsidR="00D1155D" w:rsidRPr="00BA0186">
          <w:rPr>
            <w:rStyle w:val="Hypertextovodkaz"/>
            <w:rFonts w:ascii="Arial" w:hAnsi="Arial" w:cs="Arial"/>
          </w:rPr>
          <w:t>www.ceec.eu</w:t>
        </w:r>
      </w:hyperlink>
    </w:p>
    <w:p w:rsidR="00D1155D" w:rsidRPr="0030209B" w:rsidRDefault="00D1155D" w:rsidP="00D1155D">
      <w:pPr>
        <w:spacing w:line="360" w:lineRule="auto"/>
        <w:jc w:val="both"/>
        <w:rPr>
          <w:rFonts w:ascii="Arial" w:hAnsi="Arial" w:cs="Arial"/>
        </w:rPr>
      </w:pPr>
    </w:p>
    <w:p w:rsidR="002F5838" w:rsidRPr="00823438" w:rsidRDefault="00DC26ED" w:rsidP="00823438">
      <w:pPr>
        <w:jc w:val="center"/>
        <w:rPr>
          <w:rFonts w:ascii="Arial" w:hAnsi="Arial" w:cs="Arial"/>
          <w:sz w:val="20"/>
          <w:szCs w:val="20"/>
        </w:rPr>
      </w:pPr>
      <w:r w:rsidRPr="00823438">
        <w:rPr>
          <w:rFonts w:ascii="Arial" w:hAnsi="Arial" w:cs="Arial"/>
          <w:sz w:val="20"/>
          <w:szCs w:val="20"/>
        </w:rPr>
        <w:t>Generálním partnerem</w:t>
      </w:r>
      <w:r w:rsidR="002F5838" w:rsidRPr="00823438">
        <w:rPr>
          <w:rFonts w:ascii="Arial" w:hAnsi="Arial" w:cs="Arial"/>
          <w:sz w:val="20"/>
          <w:szCs w:val="20"/>
        </w:rPr>
        <w:t xml:space="preserve"> Kvartálních analýz českého stavebnictví je společnost SGCP</w:t>
      </w:r>
      <w:r w:rsidR="00967124">
        <w:rPr>
          <w:rFonts w:ascii="Arial" w:hAnsi="Arial" w:cs="Arial"/>
          <w:sz w:val="20"/>
          <w:szCs w:val="20"/>
        </w:rPr>
        <w:t xml:space="preserve"> –</w:t>
      </w:r>
      <w:r w:rsidR="002F5838" w:rsidRPr="00823438">
        <w:rPr>
          <w:rFonts w:ascii="Arial" w:hAnsi="Arial" w:cs="Arial"/>
          <w:sz w:val="20"/>
          <w:szCs w:val="20"/>
        </w:rPr>
        <w:t xml:space="preserve"> divize Weber</w:t>
      </w:r>
      <w:r w:rsidR="00831295">
        <w:rPr>
          <w:rFonts w:ascii="Arial" w:hAnsi="Arial" w:cs="Arial"/>
          <w:sz w:val="20"/>
          <w:szCs w:val="20"/>
        </w:rPr>
        <w:t>.</w:t>
      </w:r>
      <w:r w:rsidR="002F5838" w:rsidRPr="00823438">
        <w:rPr>
          <w:rFonts w:ascii="Arial" w:hAnsi="Arial" w:cs="Arial"/>
          <w:sz w:val="20"/>
          <w:szCs w:val="20"/>
        </w:rPr>
        <w:t xml:space="preserve"> </w:t>
      </w:r>
      <w:r w:rsidR="00831295">
        <w:rPr>
          <w:rFonts w:ascii="Arial" w:hAnsi="Arial" w:cs="Arial"/>
          <w:sz w:val="20"/>
          <w:szCs w:val="20"/>
        </w:rPr>
        <w:t>S</w:t>
      </w:r>
      <w:r w:rsidR="002F5838" w:rsidRPr="00823438">
        <w:rPr>
          <w:rFonts w:ascii="Arial" w:hAnsi="Arial" w:cs="Arial"/>
          <w:sz w:val="20"/>
          <w:szCs w:val="20"/>
        </w:rPr>
        <w:t>tříbrným</w:t>
      </w:r>
      <w:r w:rsidRPr="00823438">
        <w:rPr>
          <w:rFonts w:ascii="Arial" w:hAnsi="Arial" w:cs="Arial"/>
          <w:sz w:val="20"/>
          <w:szCs w:val="20"/>
        </w:rPr>
        <w:t>i</w:t>
      </w:r>
      <w:r w:rsidR="002F5838" w:rsidRPr="00823438">
        <w:rPr>
          <w:rFonts w:ascii="Arial" w:hAnsi="Arial" w:cs="Arial"/>
          <w:sz w:val="20"/>
          <w:szCs w:val="20"/>
        </w:rPr>
        <w:t xml:space="preserve"> partner</w:t>
      </w:r>
      <w:r w:rsidRPr="00823438">
        <w:rPr>
          <w:rFonts w:ascii="Arial" w:hAnsi="Arial" w:cs="Arial"/>
          <w:sz w:val="20"/>
          <w:szCs w:val="20"/>
        </w:rPr>
        <w:t xml:space="preserve">y </w:t>
      </w:r>
      <w:r w:rsidR="002F5838" w:rsidRPr="00823438">
        <w:rPr>
          <w:rFonts w:ascii="Arial" w:hAnsi="Arial" w:cs="Arial"/>
          <w:sz w:val="20"/>
          <w:szCs w:val="20"/>
        </w:rPr>
        <w:t>j</w:t>
      </w:r>
      <w:r w:rsidRPr="00823438">
        <w:rPr>
          <w:rFonts w:ascii="Arial" w:hAnsi="Arial" w:cs="Arial"/>
          <w:sz w:val="20"/>
          <w:szCs w:val="20"/>
        </w:rPr>
        <w:t>sou</w:t>
      </w:r>
      <w:r w:rsidR="002F5838" w:rsidRPr="00823438">
        <w:rPr>
          <w:rFonts w:ascii="Arial" w:hAnsi="Arial" w:cs="Arial"/>
          <w:sz w:val="20"/>
          <w:szCs w:val="20"/>
        </w:rPr>
        <w:t xml:space="preserve"> společnost</w:t>
      </w:r>
      <w:r w:rsidR="0009377A">
        <w:rPr>
          <w:rFonts w:ascii="Arial" w:hAnsi="Arial" w:cs="Arial"/>
          <w:sz w:val="20"/>
          <w:szCs w:val="20"/>
        </w:rPr>
        <w:t>i</w:t>
      </w:r>
      <w:r w:rsidR="002F5838" w:rsidRPr="00823438">
        <w:rPr>
          <w:rFonts w:ascii="Arial" w:hAnsi="Arial" w:cs="Arial"/>
          <w:sz w:val="20"/>
          <w:szCs w:val="20"/>
        </w:rPr>
        <w:t xml:space="preserve"> </w:t>
      </w:r>
      <w:proofErr w:type="spellStart"/>
      <w:r w:rsidR="002F5838" w:rsidRPr="00823438">
        <w:rPr>
          <w:rFonts w:ascii="Arial" w:hAnsi="Arial" w:cs="Arial"/>
          <w:sz w:val="20"/>
          <w:szCs w:val="20"/>
        </w:rPr>
        <w:t>Ramirent</w:t>
      </w:r>
      <w:proofErr w:type="spellEnd"/>
      <w:r w:rsidRPr="00823438">
        <w:rPr>
          <w:rFonts w:ascii="Arial" w:hAnsi="Arial" w:cs="Arial"/>
          <w:sz w:val="20"/>
          <w:szCs w:val="20"/>
        </w:rPr>
        <w:t xml:space="preserve">, </w:t>
      </w:r>
      <w:proofErr w:type="spellStart"/>
      <w:r w:rsidRPr="00823438">
        <w:rPr>
          <w:rFonts w:ascii="Arial" w:hAnsi="Arial" w:cs="Arial"/>
          <w:sz w:val="20"/>
          <w:szCs w:val="20"/>
        </w:rPr>
        <w:t>Tyros</w:t>
      </w:r>
      <w:proofErr w:type="spellEnd"/>
      <w:r w:rsidRPr="00823438">
        <w:rPr>
          <w:rFonts w:ascii="Arial" w:hAnsi="Arial" w:cs="Arial"/>
          <w:sz w:val="20"/>
          <w:szCs w:val="20"/>
        </w:rPr>
        <w:t xml:space="preserve"> </w:t>
      </w:r>
      <w:proofErr w:type="spellStart"/>
      <w:r w:rsidRPr="00823438">
        <w:rPr>
          <w:rFonts w:ascii="Arial" w:hAnsi="Arial" w:cs="Arial"/>
          <w:sz w:val="20"/>
          <w:szCs w:val="20"/>
        </w:rPr>
        <w:t>Loading</w:t>
      </w:r>
      <w:proofErr w:type="spellEnd"/>
      <w:r w:rsidRPr="00823438">
        <w:rPr>
          <w:rFonts w:ascii="Arial" w:hAnsi="Arial" w:cs="Arial"/>
          <w:sz w:val="20"/>
          <w:szCs w:val="20"/>
        </w:rPr>
        <w:t xml:space="preserve"> Syst</w:t>
      </w:r>
      <w:r w:rsidR="0009377A">
        <w:rPr>
          <w:rFonts w:ascii="Arial" w:hAnsi="Arial" w:cs="Arial"/>
          <w:sz w:val="20"/>
          <w:szCs w:val="20"/>
        </w:rPr>
        <w:t>ems</w:t>
      </w:r>
      <w:r w:rsidRPr="00823438">
        <w:rPr>
          <w:rFonts w:ascii="Arial" w:hAnsi="Arial" w:cs="Arial"/>
          <w:sz w:val="20"/>
          <w:szCs w:val="20"/>
        </w:rPr>
        <w:t xml:space="preserve"> CZ, ÚRS</w:t>
      </w:r>
      <w:r w:rsidR="00CB30EB">
        <w:rPr>
          <w:rFonts w:ascii="Arial" w:hAnsi="Arial" w:cs="Arial"/>
          <w:sz w:val="20"/>
          <w:szCs w:val="20"/>
        </w:rPr>
        <w:t xml:space="preserve">, Tatra a </w:t>
      </w:r>
      <w:proofErr w:type="spellStart"/>
      <w:r w:rsidR="00CB30EB">
        <w:rPr>
          <w:rFonts w:ascii="Arial" w:hAnsi="Arial" w:cs="Arial"/>
          <w:sz w:val="20"/>
          <w:szCs w:val="20"/>
        </w:rPr>
        <w:t>Husqvarna</w:t>
      </w:r>
      <w:proofErr w:type="spellEnd"/>
      <w:r w:rsidR="00831295">
        <w:rPr>
          <w:rFonts w:ascii="Arial" w:hAnsi="Arial" w:cs="Arial"/>
          <w:sz w:val="20"/>
          <w:szCs w:val="20"/>
        </w:rPr>
        <w:t>.</w:t>
      </w:r>
      <w:r w:rsidR="002F5838" w:rsidRPr="00823438">
        <w:rPr>
          <w:rFonts w:ascii="Arial" w:hAnsi="Arial" w:cs="Arial"/>
          <w:sz w:val="20"/>
          <w:szCs w:val="20"/>
        </w:rPr>
        <w:t xml:space="preserve"> </w:t>
      </w:r>
      <w:r w:rsidR="00831295">
        <w:rPr>
          <w:rFonts w:ascii="Arial" w:hAnsi="Arial" w:cs="Arial"/>
          <w:sz w:val="20"/>
          <w:szCs w:val="20"/>
        </w:rPr>
        <w:t>B</w:t>
      </w:r>
      <w:r w:rsidR="002F5838" w:rsidRPr="00823438">
        <w:rPr>
          <w:rFonts w:ascii="Arial" w:hAnsi="Arial" w:cs="Arial"/>
          <w:sz w:val="20"/>
          <w:szCs w:val="20"/>
        </w:rPr>
        <w:t xml:space="preserve">ronzovými partnery jsou společnosti Isover, Rigips a Callida. </w:t>
      </w:r>
      <w:r w:rsidRPr="00823438">
        <w:rPr>
          <w:rFonts w:ascii="Arial" w:hAnsi="Arial" w:cs="Arial"/>
          <w:sz w:val="20"/>
          <w:szCs w:val="20"/>
        </w:rPr>
        <w:t xml:space="preserve">Výhradním právním partnerem je </w:t>
      </w:r>
      <w:proofErr w:type="spellStart"/>
      <w:r w:rsidRPr="00823438">
        <w:rPr>
          <w:rFonts w:ascii="Arial" w:hAnsi="Arial" w:cs="Arial"/>
          <w:sz w:val="20"/>
          <w:szCs w:val="20"/>
        </w:rPr>
        <w:t>Achour</w:t>
      </w:r>
      <w:proofErr w:type="spellEnd"/>
      <w:r w:rsidRPr="00823438">
        <w:rPr>
          <w:rFonts w:ascii="Arial" w:hAnsi="Arial" w:cs="Arial"/>
          <w:sz w:val="20"/>
          <w:szCs w:val="20"/>
        </w:rPr>
        <w:t xml:space="preserve"> a Hájek</w:t>
      </w:r>
      <w:r w:rsidR="00831295">
        <w:rPr>
          <w:rFonts w:ascii="Arial" w:hAnsi="Arial" w:cs="Arial"/>
          <w:sz w:val="20"/>
          <w:szCs w:val="20"/>
        </w:rPr>
        <w:t>.</w:t>
      </w:r>
      <w:r w:rsidRPr="00823438">
        <w:rPr>
          <w:rFonts w:ascii="Arial" w:hAnsi="Arial" w:cs="Arial"/>
          <w:sz w:val="20"/>
          <w:szCs w:val="20"/>
        </w:rPr>
        <w:t xml:space="preserve"> Výhradní</w:t>
      </w:r>
      <w:r w:rsidR="00831295">
        <w:rPr>
          <w:rFonts w:ascii="Arial" w:hAnsi="Arial" w:cs="Arial"/>
          <w:sz w:val="20"/>
          <w:szCs w:val="20"/>
        </w:rPr>
        <w:t>m</w:t>
      </w:r>
      <w:r w:rsidRPr="00823438">
        <w:rPr>
          <w:rFonts w:ascii="Arial" w:hAnsi="Arial" w:cs="Arial"/>
          <w:sz w:val="20"/>
          <w:szCs w:val="20"/>
        </w:rPr>
        <w:t xml:space="preserve"> partner</w:t>
      </w:r>
      <w:r w:rsidR="00831295">
        <w:rPr>
          <w:rFonts w:ascii="Arial" w:hAnsi="Arial" w:cs="Arial"/>
          <w:sz w:val="20"/>
          <w:szCs w:val="20"/>
        </w:rPr>
        <w:t>em</w:t>
      </w:r>
      <w:r w:rsidRPr="00823438">
        <w:rPr>
          <w:rFonts w:ascii="Arial" w:hAnsi="Arial" w:cs="Arial"/>
          <w:sz w:val="20"/>
          <w:szCs w:val="20"/>
        </w:rPr>
        <w:t xml:space="preserve"> pro energeticky efektivní budovy je </w:t>
      </w:r>
      <w:proofErr w:type="spellStart"/>
      <w:r w:rsidRPr="00823438">
        <w:rPr>
          <w:rFonts w:ascii="Arial" w:hAnsi="Arial" w:cs="Arial"/>
          <w:sz w:val="20"/>
          <w:szCs w:val="20"/>
        </w:rPr>
        <w:t>Ruukki</w:t>
      </w:r>
      <w:proofErr w:type="spellEnd"/>
      <w:r w:rsidR="00831295">
        <w:rPr>
          <w:rFonts w:ascii="Arial" w:hAnsi="Arial" w:cs="Arial"/>
          <w:sz w:val="20"/>
          <w:szCs w:val="20"/>
        </w:rPr>
        <w:t>.</w:t>
      </w:r>
      <w:r w:rsidRPr="00823438">
        <w:rPr>
          <w:rFonts w:ascii="Arial" w:hAnsi="Arial" w:cs="Arial"/>
          <w:sz w:val="20"/>
          <w:szCs w:val="20"/>
        </w:rPr>
        <w:t xml:space="preserve"> Výhradním partnerem v pojištění je Česká pojišťovna</w:t>
      </w:r>
      <w:r w:rsidR="00967124">
        <w:rPr>
          <w:rFonts w:ascii="Arial" w:hAnsi="Arial" w:cs="Arial"/>
          <w:sz w:val="20"/>
          <w:szCs w:val="20"/>
        </w:rPr>
        <w:t>;</w:t>
      </w:r>
      <w:r w:rsidRPr="00823438">
        <w:rPr>
          <w:rFonts w:ascii="Arial" w:hAnsi="Arial" w:cs="Arial"/>
          <w:sz w:val="20"/>
          <w:szCs w:val="20"/>
        </w:rPr>
        <w:t xml:space="preserve"> Výhradním projektovým partnerem je VALBEK</w:t>
      </w:r>
      <w:r w:rsidR="00831295">
        <w:rPr>
          <w:rFonts w:ascii="Arial" w:hAnsi="Arial" w:cs="Arial"/>
          <w:sz w:val="20"/>
          <w:szCs w:val="20"/>
        </w:rPr>
        <w:t>.</w:t>
      </w:r>
      <w:r w:rsidRPr="00823438">
        <w:rPr>
          <w:rFonts w:ascii="Arial" w:hAnsi="Arial" w:cs="Arial"/>
          <w:sz w:val="20"/>
          <w:szCs w:val="20"/>
        </w:rPr>
        <w:t xml:space="preserve"> Výhradním poradenským partnerem je KPMG Česká republika</w:t>
      </w:r>
      <w:r w:rsidR="00831295">
        <w:rPr>
          <w:rFonts w:ascii="Arial" w:hAnsi="Arial" w:cs="Arial"/>
          <w:sz w:val="20"/>
          <w:szCs w:val="20"/>
        </w:rPr>
        <w:t>.</w:t>
      </w:r>
      <w:r w:rsidRPr="00823438">
        <w:rPr>
          <w:rFonts w:ascii="Arial" w:hAnsi="Arial" w:cs="Arial"/>
          <w:sz w:val="20"/>
          <w:szCs w:val="20"/>
        </w:rPr>
        <w:t xml:space="preserve"> </w:t>
      </w:r>
      <w:r w:rsidR="002F5838" w:rsidRPr="00823438">
        <w:rPr>
          <w:rFonts w:ascii="Arial" w:hAnsi="Arial" w:cs="Arial"/>
          <w:sz w:val="20"/>
          <w:szCs w:val="20"/>
        </w:rPr>
        <w:t xml:space="preserve">Výhradním developer partnerem je společnost </w:t>
      </w:r>
      <w:proofErr w:type="spellStart"/>
      <w:r w:rsidR="002F5838" w:rsidRPr="00823438">
        <w:rPr>
          <w:rFonts w:ascii="Arial" w:hAnsi="Arial" w:cs="Arial"/>
          <w:sz w:val="20"/>
          <w:szCs w:val="20"/>
        </w:rPr>
        <w:t>Trigema</w:t>
      </w:r>
      <w:proofErr w:type="spellEnd"/>
      <w:r w:rsidR="00831295">
        <w:rPr>
          <w:rFonts w:ascii="Arial" w:hAnsi="Arial" w:cs="Arial"/>
          <w:sz w:val="20"/>
          <w:szCs w:val="20"/>
        </w:rPr>
        <w:t>.</w:t>
      </w:r>
      <w:r w:rsidR="002F5838" w:rsidRPr="00823438">
        <w:rPr>
          <w:rFonts w:ascii="Arial" w:hAnsi="Arial" w:cs="Arial"/>
          <w:sz w:val="20"/>
          <w:szCs w:val="20"/>
        </w:rPr>
        <w:t xml:space="preserve"> Výhradním stavebním partnerem je společnost Skanska</w:t>
      </w:r>
      <w:r w:rsidR="00831295">
        <w:rPr>
          <w:rFonts w:ascii="Arial" w:hAnsi="Arial" w:cs="Arial"/>
          <w:sz w:val="20"/>
          <w:szCs w:val="20"/>
        </w:rPr>
        <w:t>.</w:t>
      </w:r>
      <w:r w:rsidR="002F5838" w:rsidRPr="00823438">
        <w:rPr>
          <w:rFonts w:ascii="Arial" w:hAnsi="Arial" w:cs="Arial"/>
          <w:sz w:val="20"/>
          <w:szCs w:val="20"/>
        </w:rPr>
        <w:t xml:space="preserve"> Výhradním veletržním partnere</w:t>
      </w:r>
      <w:r w:rsidR="00CB30EB">
        <w:rPr>
          <w:rFonts w:ascii="Arial" w:hAnsi="Arial" w:cs="Arial"/>
          <w:sz w:val="20"/>
          <w:szCs w:val="20"/>
        </w:rPr>
        <w:t>m je Stavební veletrh IBF 2015</w:t>
      </w:r>
      <w:r w:rsidR="00831295">
        <w:rPr>
          <w:rFonts w:ascii="Arial" w:hAnsi="Arial" w:cs="Arial"/>
          <w:sz w:val="20"/>
          <w:szCs w:val="20"/>
        </w:rPr>
        <w:t>.</w:t>
      </w:r>
      <w:r w:rsidR="00CB30EB">
        <w:rPr>
          <w:rFonts w:ascii="Arial" w:hAnsi="Arial" w:cs="Arial"/>
          <w:sz w:val="20"/>
          <w:szCs w:val="20"/>
        </w:rPr>
        <w:t xml:space="preserve"> Výhradním developer partnerem pro oblast </w:t>
      </w:r>
      <w:proofErr w:type="spellStart"/>
      <w:r w:rsidR="00CB30EB">
        <w:rPr>
          <w:rFonts w:ascii="Arial" w:hAnsi="Arial" w:cs="Arial"/>
          <w:sz w:val="20"/>
          <w:szCs w:val="20"/>
        </w:rPr>
        <w:t>office</w:t>
      </w:r>
      <w:proofErr w:type="spellEnd"/>
      <w:r w:rsidR="00CB30EB">
        <w:rPr>
          <w:rFonts w:ascii="Arial" w:hAnsi="Arial" w:cs="Arial"/>
          <w:sz w:val="20"/>
          <w:szCs w:val="20"/>
        </w:rPr>
        <w:t xml:space="preserve"> je Metrostav </w:t>
      </w:r>
      <w:proofErr w:type="spellStart"/>
      <w:r w:rsidR="00CB30EB">
        <w:rPr>
          <w:rFonts w:ascii="Arial" w:hAnsi="Arial" w:cs="Arial"/>
          <w:sz w:val="20"/>
          <w:szCs w:val="20"/>
        </w:rPr>
        <w:t>Development</w:t>
      </w:r>
      <w:proofErr w:type="spellEnd"/>
      <w:r w:rsidR="0009377A">
        <w:rPr>
          <w:rFonts w:ascii="Arial" w:hAnsi="Arial" w:cs="Arial"/>
          <w:sz w:val="20"/>
          <w:szCs w:val="20"/>
        </w:rPr>
        <w:t>.</w:t>
      </w:r>
      <w:r w:rsidR="00CB30EB">
        <w:rPr>
          <w:rFonts w:ascii="Arial" w:hAnsi="Arial" w:cs="Arial"/>
          <w:sz w:val="20"/>
          <w:szCs w:val="20"/>
        </w:rPr>
        <w:t xml:space="preserve"> Výhradní</w:t>
      </w:r>
      <w:r w:rsidR="00831295">
        <w:rPr>
          <w:rFonts w:ascii="Arial" w:hAnsi="Arial" w:cs="Arial"/>
          <w:sz w:val="20"/>
          <w:szCs w:val="20"/>
        </w:rPr>
        <w:t>m</w:t>
      </w:r>
      <w:r w:rsidR="00CB30EB">
        <w:rPr>
          <w:rFonts w:ascii="Arial" w:hAnsi="Arial" w:cs="Arial"/>
          <w:sz w:val="20"/>
          <w:szCs w:val="20"/>
        </w:rPr>
        <w:t xml:space="preserve"> partner</w:t>
      </w:r>
      <w:r w:rsidR="00831295">
        <w:rPr>
          <w:rFonts w:ascii="Arial" w:hAnsi="Arial" w:cs="Arial"/>
          <w:sz w:val="20"/>
          <w:szCs w:val="20"/>
        </w:rPr>
        <w:t>em</w:t>
      </w:r>
      <w:r w:rsidR="00CB30EB">
        <w:rPr>
          <w:rFonts w:ascii="Arial" w:hAnsi="Arial" w:cs="Arial"/>
          <w:sz w:val="20"/>
          <w:szCs w:val="20"/>
        </w:rPr>
        <w:t xml:space="preserve"> pro oblast personalistky je HRM </w:t>
      </w:r>
      <w:r w:rsidR="001D20F3">
        <w:rPr>
          <w:rFonts w:ascii="Arial" w:hAnsi="Arial" w:cs="Arial"/>
          <w:sz w:val="20"/>
          <w:szCs w:val="20"/>
        </w:rPr>
        <w:t>C</w:t>
      </w:r>
      <w:r w:rsidR="00CB30EB">
        <w:rPr>
          <w:rFonts w:ascii="Arial" w:hAnsi="Arial" w:cs="Arial"/>
          <w:sz w:val="20"/>
          <w:szCs w:val="20"/>
        </w:rPr>
        <w:t>orporation.</w:t>
      </w:r>
    </w:p>
    <w:p w:rsidR="003919E1" w:rsidRDefault="003919E1" w:rsidP="003919E1">
      <w:pPr>
        <w:jc w:val="both"/>
        <w:rPr>
          <w:rFonts w:ascii="Arial" w:hAnsi="Arial" w:cs="Arial"/>
          <w:i/>
        </w:rPr>
      </w:pPr>
    </w:p>
    <w:p w:rsidR="00CE0B8C" w:rsidRDefault="00CE0B8C" w:rsidP="003919E1">
      <w:pPr>
        <w:jc w:val="both"/>
        <w:rPr>
          <w:rFonts w:ascii="Arial" w:hAnsi="Arial" w:cs="Arial"/>
          <w:i/>
        </w:rPr>
      </w:pPr>
    </w:p>
    <w:p w:rsidR="00B9289E" w:rsidRDefault="00B9289E" w:rsidP="003919E1">
      <w:pPr>
        <w:jc w:val="both"/>
        <w:rPr>
          <w:rFonts w:ascii="Arial" w:hAnsi="Arial" w:cs="Arial"/>
          <w:b/>
          <w:lang w:val="sk-SK"/>
        </w:rPr>
      </w:pPr>
      <w:r>
        <w:rPr>
          <w:rFonts w:ascii="Arial" w:hAnsi="Arial" w:cs="Arial"/>
          <w:b/>
          <w:lang w:val="sk-SK"/>
        </w:rPr>
        <w:t>Kontakt pro média:</w:t>
      </w:r>
    </w:p>
    <w:p w:rsidR="00B9289E" w:rsidRDefault="00B9289E" w:rsidP="003919E1">
      <w:pPr>
        <w:rPr>
          <w:rFonts w:ascii="Arial" w:hAnsi="Arial" w:cs="Arial"/>
          <w:lang w:val="sk-SK"/>
        </w:rPr>
      </w:pPr>
      <w:r w:rsidRPr="003A101E">
        <w:rPr>
          <w:rFonts w:ascii="Arial" w:hAnsi="Arial" w:cs="Arial"/>
          <w:b/>
          <w:sz w:val="8"/>
          <w:szCs w:val="8"/>
          <w:lang w:val="sk-SK"/>
        </w:rPr>
        <w:br/>
      </w:r>
      <w:r>
        <w:rPr>
          <w:rFonts w:ascii="Arial" w:hAnsi="Arial" w:cs="Arial"/>
          <w:lang w:val="sk-SK"/>
        </w:rPr>
        <w:t>Alena Bradáčová</w:t>
      </w:r>
      <w:r>
        <w:rPr>
          <w:rFonts w:ascii="Arial" w:hAnsi="Arial" w:cs="Arial"/>
          <w:lang w:val="sk-SK"/>
        </w:rPr>
        <w:br/>
        <w:t>PR &amp; Communication Director</w:t>
      </w:r>
      <w:r>
        <w:rPr>
          <w:rFonts w:ascii="Arial" w:hAnsi="Arial" w:cs="Arial"/>
          <w:lang w:val="sk-SK"/>
        </w:rPr>
        <w:br/>
        <w:t>CEEC Research</w:t>
      </w:r>
      <w:r>
        <w:rPr>
          <w:rFonts w:ascii="Arial" w:hAnsi="Arial" w:cs="Arial"/>
          <w:lang w:val="sk-SK"/>
        </w:rPr>
        <w:br/>
        <w:t>E-mail: bradacova@ceec.eu</w:t>
      </w:r>
      <w:r>
        <w:rPr>
          <w:rFonts w:ascii="Arial" w:hAnsi="Arial" w:cs="Arial"/>
          <w:lang w:val="sk-SK"/>
        </w:rPr>
        <w:br/>
        <w:t>Tel.: +420 777 299</w:t>
      </w:r>
      <w:r w:rsidR="00605824">
        <w:rPr>
          <w:rFonts w:ascii="Arial" w:hAnsi="Arial" w:cs="Arial"/>
          <w:lang w:val="sk-SK"/>
        </w:rPr>
        <w:t> </w:t>
      </w:r>
      <w:r>
        <w:rPr>
          <w:rFonts w:ascii="Arial" w:hAnsi="Arial" w:cs="Arial"/>
          <w:lang w:val="sk-SK"/>
        </w:rPr>
        <w:t>790</w:t>
      </w:r>
    </w:p>
    <w:p w:rsidR="00605824" w:rsidRDefault="00605824" w:rsidP="003919E1">
      <w:pPr>
        <w:rPr>
          <w:rFonts w:ascii="Arial" w:hAnsi="Arial" w:cs="Arial"/>
          <w:b/>
          <w:sz w:val="18"/>
          <w:szCs w:val="18"/>
        </w:rPr>
      </w:pPr>
    </w:p>
    <w:p w:rsidR="00B9289E" w:rsidRDefault="00B9289E" w:rsidP="003919E1">
      <w:pPr>
        <w:jc w:val="both"/>
        <w:rPr>
          <w:rFonts w:ascii="Arial" w:hAnsi="Arial" w:cs="Arial"/>
          <w:b/>
          <w:sz w:val="18"/>
          <w:szCs w:val="18"/>
        </w:rPr>
      </w:pPr>
    </w:p>
    <w:p w:rsidR="00EF4DF3" w:rsidRPr="00D66843" w:rsidRDefault="00EF4DF3" w:rsidP="00EF4DF3">
      <w:pPr>
        <w:jc w:val="both"/>
        <w:rPr>
          <w:rFonts w:ascii="Arial" w:hAnsi="Arial" w:cs="Arial"/>
          <w:i/>
          <w:sz w:val="16"/>
          <w:szCs w:val="16"/>
        </w:rPr>
      </w:pPr>
      <w:r w:rsidRPr="00D66843">
        <w:rPr>
          <w:rFonts w:ascii="Arial" w:hAnsi="Arial" w:cs="Arial"/>
          <w:b/>
          <w:i/>
          <w:sz w:val="16"/>
          <w:szCs w:val="16"/>
        </w:rPr>
        <w:t>CEEC Research</w:t>
      </w:r>
      <w:r w:rsidRPr="00D66843">
        <w:rPr>
          <w:rFonts w:ascii="Arial" w:hAnsi="Arial" w:cs="Arial"/>
          <w:i/>
          <w:sz w:val="16"/>
          <w:szCs w:val="16"/>
        </w:rPr>
        <w:t xml:space="preserve"> je největší analytickou společností specializující se na stavebnictví</w:t>
      </w:r>
      <w:r w:rsidR="00433756">
        <w:rPr>
          <w:rFonts w:ascii="Arial" w:hAnsi="Arial" w:cs="Arial"/>
          <w:i/>
          <w:sz w:val="16"/>
          <w:szCs w:val="16"/>
        </w:rPr>
        <w:t xml:space="preserve">, projektový </w:t>
      </w:r>
      <w:r>
        <w:rPr>
          <w:rFonts w:ascii="Arial" w:hAnsi="Arial" w:cs="Arial"/>
          <w:i/>
          <w:sz w:val="16"/>
          <w:szCs w:val="16"/>
        </w:rPr>
        <w:t>a devel</w:t>
      </w:r>
      <w:r w:rsidR="00D658FC">
        <w:rPr>
          <w:rFonts w:ascii="Arial" w:hAnsi="Arial" w:cs="Arial"/>
          <w:i/>
          <w:sz w:val="16"/>
          <w:szCs w:val="16"/>
        </w:rPr>
        <w:t>operský sektor, strojírenství a </w:t>
      </w:r>
      <w:r>
        <w:rPr>
          <w:rFonts w:ascii="Arial" w:hAnsi="Arial" w:cs="Arial"/>
          <w:i/>
          <w:sz w:val="16"/>
          <w:szCs w:val="16"/>
        </w:rPr>
        <w:t>oblast veřejných zakázek</w:t>
      </w:r>
      <w:r w:rsidRPr="00D66843">
        <w:rPr>
          <w:rFonts w:ascii="Arial" w:hAnsi="Arial" w:cs="Arial"/>
          <w:i/>
          <w:sz w:val="16"/>
          <w:szCs w:val="16"/>
        </w:rPr>
        <w:t xml:space="preserve"> v zemích střední a východní Evropy. Byla založena v roce 2005 a od té doby bezplatně posk</w:t>
      </w:r>
      <w:r w:rsidR="00D658FC">
        <w:rPr>
          <w:rFonts w:ascii="Arial" w:hAnsi="Arial" w:cs="Arial"/>
          <w:i/>
          <w:sz w:val="16"/>
          <w:szCs w:val="16"/>
        </w:rPr>
        <w:t>ytuje studie o </w:t>
      </w:r>
      <w:r w:rsidRPr="00D66843">
        <w:rPr>
          <w:rFonts w:ascii="Arial" w:hAnsi="Arial" w:cs="Arial"/>
          <w:i/>
          <w:sz w:val="16"/>
          <w:szCs w:val="16"/>
        </w:rPr>
        <w:t xml:space="preserve">aktuálním stavu a očekávaném vývoji </w:t>
      </w:r>
      <w:r>
        <w:rPr>
          <w:rFonts w:ascii="Arial" w:hAnsi="Arial" w:cs="Arial"/>
          <w:i/>
          <w:sz w:val="16"/>
          <w:szCs w:val="16"/>
        </w:rPr>
        <w:t>v těchto segmentech</w:t>
      </w:r>
      <w:r w:rsidRPr="00D66843">
        <w:rPr>
          <w:rFonts w:ascii="Arial" w:hAnsi="Arial" w:cs="Arial"/>
          <w:i/>
          <w:sz w:val="16"/>
          <w:szCs w:val="16"/>
        </w:rPr>
        <w:t xml:space="preserve"> v deseti zemích střední a východní Evropy. Všechny studie a analýzy CEEC </w:t>
      </w:r>
      <w:r w:rsidRPr="00D66843">
        <w:rPr>
          <w:rFonts w:ascii="Arial" w:hAnsi="Arial" w:cs="Arial"/>
          <w:i/>
          <w:sz w:val="16"/>
          <w:szCs w:val="16"/>
        </w:rPr>
        <w:lastRenderedPageBreak/>
        <w:t xml:space="preserve">Research jsou založeny výhradně na údajích získaných z pravidelných strukturovaných interview s klíčovými představiteli vybraných největších, středních i malých společností. </w:t>
      </w:r>
    </w:p>
    <w:p w:rsidR="00EF4DF3" w:rsidRPr="00D66843" w:rsidRDefault="00EF4DF3" w:rsidP="00EF4DF3">
      <w:pPr>
        <w:jc w:val="both"/>
        <w:rPr>
          <w:rFonts w:ascii="Arial" w:hAnsi="Arial" w:cs="Arial"/>
          <w:b/>
          <w:i/>
          <w:sz w:val="16"/>
          <w:szCs w:val="16"/>
        </w:rPr>
      </w:pPr>
    </w:p>
    <w:p w:rsidR="00B37178" w:rsidRPr="00096D39" w:rsidRDefault="00EF4DF3" w:rsidP="00F80FFC">
      <w:pPr>
        <w:jc w:val="both"/>
        <w:rPr>
          <w:i/>
        </w:rPr>
      </w:pPr>
      <w:r w:rsidRPr="00D66843">
        <w:rPr>
          <w:rFonts w:ascii="Arial" w:hAnsi="Arial" w:cs="Arial"/>
          <w:b/>
          <w:i/>
          <w:sz w:val="16"/>
          <w:szCs w:val="16"/>
        </w:rPr>
        <w:t xml:space="preserve">CEEC Research </w:t>
      </w:r>
      <w:r w:rsidRPr="00D66843">
        <w:rPr>
          <w:rFonts w:ascii="Arial" w:hAnsi="Arial" w:cs="Arial"/>
          <w:i/>
          <w:sz w:val="16"/>
          <w:szCs w:val="16"/>
        </w:rPr>
        <w:t xml:space="preserve">navíc k pravidelným a bezplatným analýzám </w:t>
      </w:r>
      <w:r>
        <w:rPr>
          <w:rFonts w:ascii="Arial" w:hAnsi="Arial" w:cs="Arial"/>
          <w:i/>
          <w:sz w:val="16"/>
          <w:szCs w:val="16"/>
        </w:rPr>
        <w:t>stavebního, projektového, developerského, strojírenského a veře</w:t>
      </w:r>
      <w:r w:rsidR="00433756">
        <w:rPr>
          <w:rFonts w:ascii="Arial" w:hAnsi="Arial" w:cs="Arial"/>
          <w:i/>
          <w:sz w:val="16"/>
          <w:szCs w:val="16"/>
        </w:rPr>
        <w:t>j</w:t>
      </w:r>
      <w:r>
        <w:rPr>
          <w:rFonts w:ascii="Arial" w:hAnsi="Arial" w:cs="Arial"/>
          <w:i/>
          <w:sz w:val="16"/>
          <w:szCs w:val="16"/>
        </w:rPr>
        <w:t xml:space="preserve">ného sektoru </w:t>
      </w:r>
      <w:r w:rsidRPr="00D66843">
        <w:rPr>
          <w:rFonts w:ascii="Arial" w:hAnsi="Arial" w:cs="Arial"/>
          <w:i/>
          <w:sz w:val="16"/>
          <w:szCs w:val="16"/>
        </w:rPr>
        <w:t xml:space="preserve">také organizuje </w:t>
      </w:r>
      <w:r w:rsidR="004D6DA3">
        <w:rPr>
          <w:rFonts w:ascii="Arial" w:hAnsi="Arial" w:cs="Arial"/>
          <w:i/>
          <w:sz w:val="16"/>
          <w:szCs w:val="16"/>
        </w:rPr>
        <w:t xml:space="preserve">specializovaně </w:t>
      </w:r>
      <w:r>
        <w:rPr>
          <w:rFonts w:ascii="Arial" w:hAnsi="Arial" w:cs="Arial"/>
          <w:i/>
          <w:sz w:val="16"/>
          <w:szCs w:val="16"/>
        </w:rPr>
        <w:t>zaměřené konference,</w:t>
      </w:r>
      <w:r w:rsidRPr="00D66843">
        <w:rPr>
          <w:rFonts w:ascii="Arial" w:hAnsi="Arial" w:cs="Arial"/>
          <w:i/>
          <w:sz w:val="16"/>
          <w:szCs w:val="16"/>
        </w:rPr>
        <w:t xml:space="preserve"> kterých se účastní generální ředitelé nejvýznamnějších stavebních, developerských</w:t>
      </w:r>
      <w:r>
        <w:rPr>
          <w:rFonts w:ascii="Arial" w:hAnsi="Arial" w:cs="Arial"/>
          <w:i/>
          <w:sz w:val="16"/>
          <w:szCs w:val="16"/>
        </w:rPr>
        <w:t xml:space="preserve">, </w:t>
      </w:r>
      <w:r w:rsidRPr="00D66843">
        <w:rPr>
          <w:rFonts w:ascii="Arial" w:hAnsi="Arial" w:cs="Arial"/>
          <w:i/>
          <w:sz w:val="16"/>
          <w:szCs w:val="16"/>
        </w:rPr>
        <w:t>projektových</w:t>
      </w:r>
      <w:r>
        <w:rPr>
          <w:rFonts w:ascii="Arial" w:hAnsi="Arial" w:cs="Arial"/>
          <w:i/>
          <w:sz w:val="16"/>
          <w:szCs w:val="16"/>
        </w:rPr>
        <w:t xml:space="preserve"> a strojírenských</w:t>
      </w:r>
      <w:r w:rsidRPr="00D66843">
        <w:rPr>
          <w:rFonts w:ascii="Arial" w:hAnsi="Arial" w:cs="Arial"/>
          <w:i/>
          <w:sz w:val="16"/>
          <w:szCs w:val="16"/>
        </w:rPr>
        <w:t xml:space="preserve"> společností, prezidenti svazů, cechů a komor z</w:t>
      </w:r>
      <w:r>
        <w:rPr>
          <w:rFonts w:ascii="Arial" w:hAnsi="Arial" w:cs="Arial"/>
          <w:i/>
          <w:sz w:val="16"/>
          <w:szCs w:val="16"/>
        </w:rPr>
        <w:t> těcht</w:t>
      </w:r>
      <w:bookmarkStart w:id="0" w:name="_GoBack"/>
      <w:bookmarkEnd w:id="0"/>
      <w:r>
        <w:rPr>
          <w:rFonts w:ascii="Arial" w:hAnsi="Arial" w:cs="Arial"/>
          <w:i/>
          <w:sz w:val="16"/>
          <w:szCs w:val="16"/>
        </w:rPr>
        <w:t xml:space="preserve">o </w:t>
      </w:r>
      <w:r w:rsidRPr="00D66843">
        <w:rPr>
          <w:rFonts w:ascii="Arial" w:hAnsi="Arial" w:cs="Arial"/>
          <w:i/>
          <w:sz w:val="16"/>
          <w:szCs w:val="16"/>
        </w:rPr>
        <w:t>oblast</w:t>
      </w:r>
      <w:r>
        <w:rPr>
          <w:rFonts w:ascii="Arial" w:hAnsi="Arial" w:cs="Arial"/>
          <w:i/>
          <w:sz w:val="16"/>
          <w:szCs w:val="16"/>
        </w:rPr>
        <w:t>í</w:t>
      </w:r>
      <w:r w:rsidR="00433756">
        <w:rPr>
          <w:rFonts w:ascii="Arial" w:hAnsi="Arial" w:cs="Arial"/>
          <w:i/>
          <w:sz w:val="16"/>
          <w:szCs w:val="16"/>
        </w:rPr>
        <w:t>,</w:t>
      </w:r>
      <w:r w:rsidRPr="00D66843">
        <w:rPr>
          <w:rFonts w:ascii="Arial" w:hAnsi="Arial" w:cs="Arial"/>
          <w:i/>
          <w:sz w:val="16"/>
          <w:szCs w:val="16"/>
        </w:rPr>
        <w:t xml:space="preserve"> a</w:t>
      </w:r>
      <w:r>
        <w:rPr>
          <w:rFonts w:ascii="Arial" w:hAnsi="Arial" w:cs="Arial"/>
          <w:i/>
          <w:sz w:val="16"/>
          <w:szCs w:val="16"/>
        </w:rPr>
        <w:t>by diskutovali s</w:t>
      </w:r>
      <w:r w:rsidRPr="00D66843">
        <w:rPr>
          <w:rFonts w:ascii="Arial" w:hAnsi="Arial" w:cs="Arial"/>
          <w:i/>
          <w:sz w:val="16"/>
          <w:szCs w:val="16"/>
        </w:rPr>
        <w:t xml:space="preserve"> nejvyšší</w:t>
      </w:r>
      <w:r>
        <w:rPr>
          <w:rFonts w:ascii="Arial" w:hAnsi="Arial" w:cs="Arial"/>
          <w:i/>
          <w:sz w:val="16"/>
          <w:szCs w:val="16"/>
        </w:rPr>
        <w:t>mi</w:t>
      </w:r>
      <w:r w:rsidRPr="00D66843">
        <w:rPr>
          <w:rFonts w:ascii="Arial" w:hAnsi="Arial" w:cs="Arial"/>
          <w:i/>
          <w:sz w:val="16"/>
          <w:szCs w:val="16"/>
        </w:rPr>
        <w:t xml:space="preserve"> představitel</w:t>
      </w:r>
      <w:r>
        <w:rPr>
          <w:rFonts w:ascii="Arial" w:hAnsi="Arial" w:cs="Arial"/>
          <w:i/>
          <w:sz w:val="16"/>
          <w:szCs w:val="16"/>
        </w:rPr>
        <w:t>i</w:t>
      </w:r>
      <w:r w:rsidRPr="00D66843">
        <w:rPr>
          <w:rFonts w:ascii="Arial" w:hAnsi="Arial" w:cs="Arial"/>
          <w:i/>
          <w:sz w:val="16"/>
          <w:szCs w:val="16"/>
        </w:rPr>
        <w:t xml:space="preserve"> státu vybraných zemí. </w:t>
      </w:r>
      <w:r w:rsidR="00F80FFC">
        <w:rPr>
          <w:rFonts w:ascii="Arial" w:hAnsi="Arial" w:cs="Arial"/>
          <w:i/>
          <w:sz w:val="16"/>
          <w:szCs w:val="16"/>
        </w:rPr>
        <w:t xml:space="preserve"> </w:t>
      </w:r>
    </w:p>
    <w:sectPr w:rsidR="00B37178" w:rsidRPr="00096D39" w:rsidSect="000F60FC">
      <w:headerReference w:type="even" r:id="rId11"/>
      <w:headerReference w:type="default" r:id="rId12"/>
      <w:footerReference w:type="default" r:id="rId13"/>
      <w:headerReference w:type="first" r:id="rId14"/>
      <w:pgSz w:w="11906" w:h="16838" w:code="9"/>
      <w:pgMar w:top="2806" w:right="1134" w:bottom="720" w:left="1134" w:header="357" w:footer="198" w:gutter="0"/>
      <w:cols w:space="708" w:equalWidth="0">
        <w:col w:w="9692"/>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1C3" w:rsidRDefault="005671C3" w:rsidP="00FB71F4">
      <w:r>
        <w:separator/>
      </w:r>
    </w:p>
  </w:endnote>
  <w:endnote w:type="continuationSeparator" w:id="0">
    <w:p w:rsidR="005671C3" w:rsidRDefault="005671C3" w:rsidP="00FB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nmark">
    <w:altName w:val="Symbol"/>
    <w:panose1 w:val="00000000000000000000"/>
    <w:charset w:val="02"/>
    <w:family w:val="swiss"/>
    <w:notTrueType/>
    <w:pitch w:val="variable"/>
  </w:font>
  <w:font w:name="Arial">
    <w:panose1 w:val="020B0604020202020204"/>
    <w:charset w:val="EE"/>
    <w:family w:val="swiss"/>
    <w:pitch w:val="variable"/>
    <w:sig w:usb0="E0002AFF" w:usb1="C0007843" w:usb2="00000009" w:usb3="00000000" w:csb0="000001FF" w:csb1="00000000"/>
  </w:font>
  <w:font w:name="Rekla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Roman s">
    <w:altName w:val="Times New Roman"/>
    <w:panose1 w:val="00000000000000000000"/>
    <w:charset w:val="00"/>
    <w:family w:val="roman"/>
    <w:notTrueType/>
    <w:pitch w:val="default"/>
    <w:sig w:usb0="00000003" w:usb1="00000000" w:usb2="00000000" w:usb3="00000000" w:csb0="00000001" w:csb1="00000000"/>
  </w:font>
  <w:font w:name="H-Times New Roman">
    <w:altName w:val="Courier New"/>
    <w:panose1 w:val="00000000000000000000"/>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B36" w:rsidRDefault="00855B36">
    <w:pPr>
      <w:pStyle w:val="Zhlav"/>
      <w:tabs>
        <w:tab w:val="clear" w:pos="4536"/>
        <w:tab w:val="clear" w:pos="9072"/>
        <w:tab w:val="left" w:pos="5220"/>
        <w:tab w:val="left" w:pos="9540"/>
      </w:tabs>
      <w:ind w:right="-181"/>
      <w:rPr>
        <w:rFonts w:ascii="Arial" w:hAnsi="Arial" w:cs="Arial"/>
      </w:rPr>
    </w:pPr>
    <w:r>
      <w:rPr>
        <w:rStyle w:val="slostrnky"/>
      </w:rPr>
      <w:tab/>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BA4C61">
      <w:rPr>
        <w:rFonts w:ascii="Arial" w:hAnsi="Arial" w:cs="Arial"/>
        <w:noProof/>
      </w:rPr>
      <w:t>5</w:t>
    </w:r>
    <w:r>
      <w:rPr>
        <w:rFonts w:ascii="Arial" w:hAnsi="Arial" w:cs="Arial"/>
      </w:rPr>
      <w:fldChar w:fldCharType="end"/>
    </w:r>
    <w:r>
      <w:rP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1C3" w:rsidRDefault="005671C3" w:rsidP="00FB71F4">
      <w:r>
        <w:separator/>
      </w:r>
    </w:p>
  </w:footnote>
  <w:footnote w:type="continuationSeparator" w:id="0">
    <w:p w:rsidR="005671C3" w:rsidRDefault="005671C3" w:rsidP="00FB7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0FC" w:rsidRDefault="008406C4">
    <w:pPr>
      <w:pStyle w:val="Zhlav"/>
    </w:pPr>
    <w:r>
      <w:rPr>
        <w:noProof/>
        <w:lang w:eastAsia="cs-CZ"/>
      </w:rPr>
      <w:drawing>
        <wp:inline distT="0" distB="0" distL="0" distR="0">
          <wp:extent cx="1677670" cy="1097280"/>
          <wp:effectExtent l="0" t="0" r="0" b="762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097280"/>
                  </a:xfrm>
                  <a:prstGeom prst="rect">
                    <a:avLst/>
                  </a:prstGeom>
                  <a:noFill/>
                  <a:ln>
                    <a:noFill/>
                  </a:ln>
                </pic:spPr>
              </pic:pic>
            </a:graphicData>
          </a:graphic>
        </wp:inline>
      </w:drawing>
    </w:r>
    <w:r w:rsidR="000F60FC">
      <w:rPr>
        <w:lang w:eastAsia="x-none"/>
      </w:rPr>
      <w:t xml:space="preserve">                                                             </w:t>
    </w:r>
    <w:r>
      <w:rPr>
        <w:noProof/>
        <w:lang w:eastAsia="cs-CZ"/>
      </w:rPr>
      <w:drawing>
        <wp:inline distT="0" distB="0" distL="0" distR="0">
          <wp:extent cx="2083435" cy="683895"/>
          <wp:effectExtent l="0" t="0" r="0" b="190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3435" cy="68389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B36" w:rsidRDefault="008406C4" w:rsidP="000F60FC">
    <w:pPr>
      <w:pStyle w:val="Zhlav"/>
      <w:jc w:val="center"/>
      <w:rPr>
        <w:lang w:eastAsia="x-none"/>
      </w:rPr>
    </w:pPr>
    <w:r>
      <w:rPr>
        <w:noProof/>
        <w:lang w:eastAsia="cs-CZ"/>
      </w:rPr>
      <w:drawing>
        <wp:inline distT="0" distB="0" distL="0" distR="0">
          <wp:extent cx="1677670" cy="1097280"/>
          <wp:effectExtent l="0" t="0" r="0" b="762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097280"/>
                  </a:xfrm>
                  <a:prstGeom prst="rect">
                    <a:avLst/>
                  </a:prstGeom>
                  <a:noFill/>
                  <a:ln>
                    <a:noFill/>
                  </a:ln>
                </pic:spPr>
              </pic:pic>
            </a:graphicData>
          </a:graphic>
        </wp:inline>
      </w:drawing>
    </w:r>
    <w:r w:rsidR="00855B36">
      <w:t xml:space="preserve">          </w:t>
    </w:r>
    <w:r w:rsidR="000F60FC">
      <w:rPr>
        <w:lang w:eastAsia="x-none"/>
      </w:rPr>
      <w:t xml:space="preserve">                                                 </w:t>
    </w:r>
    <w:r w:rsidR="00855B36">
      <w:t xml:space="preserve"> </w:t>
    </w:r>
    <w:r w:rsidR="000F60FC">
      <w:rPr>
        <w:lang w:eastAsia="x-none"/>
      </w:rPr>
      <w:t xml:space="preserve"> </w:t>
    </w:r>
    <w:r>
      <w:rPr>
        <w:noProof/>
        <w:lang w:eastAsia="cs-CZ"/>
      </w:rPr>
      <w:drawing>
        <wp:inline distT="0" distB="0" distL="0" distR="0">
          <wp:extent cx="2083435" cy="683895"/>
          <wp:effectExtent l="0" t="0" r="0" b="1905"/>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3435" cy="683895"/>
                  </a:xfrm>
                  <a:prstGeom prst="rect">
                    <a:avLst/>
                  </a:prstGeom>
                  <a:noFill/>
                  <a:ln>
                    <a:noFill/>
                  </a:ln>
                </pic:spPr>
              </pic:pic>
            </a:graphicData>
          </a:graphic>
        </wp:inline>
      </w:drawing>
    </w:r>
  </w:p>
  <w:p w:rsidR="000F60FC" w:rsidRDefault="000F60FC" w:rsidP="000F60FC">
    <w:pPr>
      <w:pStyle w:val="Zhlav"/>
      <w:jc w:val="center"/>
      <w:rPr>
        <w:lang w:eastAsia="x-none"/>
      </w:rPr>
    </w:pPr>
  </w:p>
  <w:p w:rsidR="000F60FC" w:rsidRPr="000F60FC" w:rsidRDefault="000F60FC" w:rsidP="000F60FC">
    <w:pPr>
      <w:pStyle w:val="Zhlav"/>
      <w:tabs>
        <w:tab w:val="center" w:pos="4819"/>
        <w:tab w:val="left" w:pos="6887"/>
      </w:tabs>
      <w:rPr>
        <w:rFonts w:ascii="Arial" w:hAnsi="Arial" w:cs="Arial"/>
        <w:sz w:val="50"/>
        <w:szCs w:val="50"/>
        <w:lang w:eastAsia="x-none"/>
      </w:rPr>
    </w:pPr>
    <w:r w:rsidRPr="000F60FC">
      <w:rPr>
        <w:rFonts w:ascii="Arial" w:hAnsi="Arial" w:cs="Arial"/>
        <w:sz w:val="50"/>
        <w:szCs w:val="50"/>
        <w:lang w:eastAsia="x-none"/>
      </w:rPr>
      <w:tab/>
      <w:t>TISKOVÁ ZPRÁVA</w:t>
    </w:r>
    <w:r w:rsidRPr="000F60FC">
      <w:rPr>
        <w:rFonts w:ascii="Arial" w:hAnsi="Arial" w:cs="Arial"/>
        <w:sz w:val="50"/>
        <w:szCs w:val="50"/>
        <w:lang w:eastAsia="x-none"/>
      </w:rPr>
      <w:tab/>
    </w:r>
  </w:p>
  <w:p w:rsidR="000F60FC" w:rsidRDefault="000F60FC" w:rsidP="000F60FC">
    <w:pPr>
      <w:pStyle w:val="Zhlav"/>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B36" w:rsidRDefault="008406C4" w:rsidP="000F60FC">
    <w:pPr>
      <w:pStyle w:val="Zhlav"/>
      <w:tabs>
        <w:tab w:val="clear" w:pos="9072"/>
        <w:tab w:val="left" w:pos="9030"/>
      </w:tabs>
      <w:jc w:val="center"/>
    </w:pPr>
    <w:r>
      <w:rPr>
        <w:noProof/>
        <w:lang w:eastAsia="cs-CZ"/>
      </w:rPr>
      <w:drawing>
        <wp:inline distT="0" distB="0" distL="0" distR="0">
          <wp:extent cx="1677670" cy="1097280"/>
          <wp:effectExtent l="0" t="0" r="0" b="762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670" cy="1097280"/>
                  </a:xfrm>
                  <a:prstGeom prst="rect">
                    <a:avLst/>
                  </a:prstGeom>
                  <a:noFill/>
                  <a:ln>
                    <a:noFill/>
                  </a:ln>
                </pic:spPr>
              </pic:pic>
            </a:graphicData>
          </a:graphic>
        </wp:inline>
      </w:drawing>
    </w:r>
    <w:r w:rsidR="00855B36">
      <w:t xml:space="preserve">         </w:t>
    </w:r>
    <w:r w:rsidR="000F60FC">
      <w:rPr>
        <w:lang w:eastAsia="x-none"/>
      </w:rPr>
      <w:t xml:space="preserve">                                   </w:t>
    </w:r>
    <w:r w:rsidR="00B9289E">
      <w:rPr>
        <w:lang w:eastAsia="x-none"/>
      </w:rPr>
      <w:t xml:space="preserve"> </w:t>
    </w:r>
    <w:r w:rsidR="00855B36">
      <w:t xml:space="preserve">                </w:t>
    </w:r>
    <w:r>
      <w:rPr>
        <w:noProof/>
        <w:lang w:eastAsia="cs-CZ"/>
      </w:rPr>
      <w:drawing>
        <wp:inline distT="0" distB="0" distL="0" distR="0">
          <wp:extent cx="2083435" cy="683895"/>
          <wp:effectExtent l="0" t="0" r="0" b="1905"/>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343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90038D"/>
    <w:multiLevelType w:val="hybridMultilevel"/>
    <w:tmpl w:val="8AD483B2"/>
    <w:lvl w:ilvl="0" w:tplc="04050011">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
    <w:nsid w:val="2C322AA2"/>
    <w:multiLevelType w:val="hybridMultilevel"/>
    <w:tmpl w:val="17BE4B38"/>
    <w:lvl w:ilvl="0" w:tplc="23A02754">
      <w:start w:val="1"/>
      <w:numFmt w:val="upperLetter"/>
      <w:lvlText w:val="%1)"/>
      <w:lvlJc w:val="left"/>
      <w:pPr>
        <w:ind w:left="1068" w:hanging="360"/>
      </w:pPr>
      <w:rPr>
        <w:rFonts w:cs="Times New Roman" w:hint="default"/>
      </w:rPr>
    </w:lvl>
    <w:lvl w:ilvl="1" w:tplc="04050019" w:tentative="1">
      <w:start w:val="1"/>
      <w:numFmt w:val="lowerLetter"/>
      <w:lvlText w:val="%2."/>
      <w:lvlJc w:val="left"/>
      <w:pPr>
        <w:ind w:left="1788" w:hanging="360"/>
      </w:pPr>
      <w:rPr>
        <w:rFonts w:cs="Times New Roman"/>
      </w:rPr>
    </w:lvl>
    <w:lvl w:ilvl="2" w:tplc="0405001B" w:tentative="1">
      <w:start w:val="1"/>
      <w:numFmt w:val="lowerRoman"/>
      <w:lvlText w:val="%3."/>
      <w:lvlJc w:val="right"/>
      <w:pPr>
        <w:ind w:left="2508" w:hanging="180"/>
      </w:pPr>
      <w:rPr>
        <w:rFonts w:cs="Times New Roman"/>
      </w:rPr>
    </w:lvl>
    <w:lvl w:ilvl="3" w:tplc="0405000F" w:tentative="1">
      <w:start w:val="1"/>
      <w:numFmt w:val="decimal"/>
      <w:lvlText w:val="%4."/>
      <w:lvlJc w:val="left"/>
      <w:pPr>
        <w:ind w:left="3228" w:hanging="360"/>
      </w:pPr>
      <w:rPr>
        <w:rFonts w:cs="Times New Roman"/>
      </w:rPr>
    </w:lvl>
    <w:lvl w:ilvl="4" w:tplc="04050019" w:tentative="1">
      <w:start w:val="1"/>
      <w:numFmt w:val="lowerLetter"/>
      <w:lvlText w:val="%5."/>
      <w:lvlJc w:val="left"/>
      <w:pPr>
        <w:ind w:left="3948" w:hanging="360"/>
      </w:pPr>
      <w:rPr>
        <w:rFonts w:cs="Times New Roman"/>
      </w:rPr>
    </w:lvl>
    <w:lvl w:ilvl="5" w:tplc="0405001B" w:tentative="1">
      <w:start w:val="1"/>
      <w:numFmt w:val="lowerRoman"/>
      <w:lvlText w:val="%6."/>
      <w:lvlJc w:val="right"/>
      <w:pPr>
        <w:ind w:left="4668" w:hanging="180"/>
      </w:pPr>
      <w:rPr>
        <w:rFonts w:cs="Times New Roman"/>
      </w:rPr>
    </w:lvl>
    <w:lvl w:ilvl="6" w:tplc="0405000F" w:tentative="1">
      <w:start w:val="1"/>
      <w:numFmt w:val="decimal"/>
      <w:lvlText w:val="%7."/>
      <w:lvlJc w:val="left"/>
      <w:pPr>
        <w:ind w:left="5388" w:hanging="360"/>
      </w:pPr>
      <w:rPr>
        <w:rFonts w:cs="Times New Roman"/>
      </w:rPr>
    </w:lvl>
    <w:lvl w:ilvl="7" w:tplc="04050019" w:tentative="1">
      <w:start w:val="1"/>
      <w:numFmt w:val="lowerLetter"/>
      <w:lvlText w:val="%8."/>
      <w:lvlJc w:val="left"/>
      <w:pPr>
        <w:ind w:left="6108" w:hanging="360"/>
      </w:pPr>
      <w:rPr>
        <w:rFonts w:cs="Times New Roman"/>
      </w:rPr>
    </w:lvl>
    <w:lvl w:ilvl="8" w:tplc="0405001B" w:tentative="1">
      <w:start w:val="1"/>
      <w:numFmt w:val="lowerRoman"/>
      <w:lvlText w:val="%9."/>
      <w:lvlJc w:val="right"/>
      <w:pPr>
        <w:ind w:left="6828" w:hanging="180"/>
      </w:pPr>
      <w:rPr>
        <w:rFonts w:cs="Times New Roman"/>
      </w:rPr>
    </w:lvl>
  </w:abstractNum>
  <w:abstractNum w:abstractNumId="2">
    <w:nsid w:val="46F85869"/>
    <w:multiLevelType w:val="hybridMultilevel"/>
    <w:tmpl w:val="EB026DB0"/>
    <w:lvl w:ilvl="0" w:tplc="58623DFA">
      <w:start w:val="1"/>
      <w:numFmt w:val="upp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
    <w:nsid w:val="47AA1B66"/>
    <w:multiLevelType w:val="hybridMultilevel"/>
    <w:tmpl w:val="5148C334"/>
    <w:lvl w:ilvl="0" w:tplc="3EE2AF3E">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6F845A2E"/>
    <w:multiLevelType w:val="hybridMultilevel"/>
    <w:tmpl w:val="0E089318"/>
    <w:lvl w:ilvl="0" w:tplc="FA02CAA8">
      <w:start w:val="1"/>
      <w:numFmt w:val="upp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783F4DB7"/>
    <w:multiLevelType w:val="hybridMultilevel"/>
    <w:tmpl w:val="F3EA1C6E"/>
    <w:lvl w:ilvl="0" w:tplc="04050011">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6">
    <w:nsid w:val="7C952A02"/>
    <w:multiLevelType w:val="singleLevel"/>
    <w:tmpl w:val="D03C1FC2"/>
    <w:lvl w:ilvl="0">
      <w:start w:val="1"/>
      <w:numFmt w:val="bullet"/>
      <w:lvlText w:val=""/>
      <w:lvlJc w:val="left"/>
      <w:pPr>
        <w:tabs>
          <w:tab w:val="num" w:pos="360"/>
        </w:tabs>
        <w:ind w:left="360" w:hanging="360"/>
      </w:pPr>
      <w:rPr>
        <w:rFonts w:ascii="Canmark" w:hAnsi="Canmark" w:hint="default"/>
        <w:color w:val="auto"/>
        <w:sz w:val="24"/>
      </w:rPr>
    </w:lvl>
  </w:abstractNum>
  <w:num w:numId="1">
    <w:abstractNumId w:val="6"/>
  </w:num>
  <w:num w:numId="2">
    <w:abstractNumId w:val="1"/>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F95"/>
    <w:rsid w:val="000136BB"/>
    <w:rsid w:val="00015D2A"/>
    <w:rsid w:val="000314B6"/>
    <w:rsid w:val="00031FDB"/>
    <w:rsid w:val="00032A6E"/>
    <w:rsid w:val="00032B70"/>
    <w:rsid w:val="00042521"/>
    <w:rsid w:val="00042BEA"/>
    <w:rsid w:val="00043F01"/>
    <w:rsid w:val="000449A3"/>
    <w:rsid w:val="0005199B"/>
    <w:rsid w:val="0005225B"/>
    <w:rsid w:val="00054E15"/>
    <w:rsid w:val="00056031"/>
    <w:rsid w:val="00057E71"/>
    <w:rsid w:val="000602AF"/>
    <w:rsid w:val="0006307C"/>
    <w:rsid w:val="00063DBC"/>
    <w:rsid w:val="0007118C"/>
    <w:rsid w:val="0007435B"/>
    <w:rsid w:val="000756EE"/>
    <w:rsid w:val="00076C93"/>
    <w:rsid w:val="0007749B"/>
    <w:rsid w:val="00083870"/>
    <w:rsid w:val="0009377A"/>
    <w:rsid w:val="000951E5"/>
    <w:rsid w:val="0009559A"/>
    <w:rsid w:val="00096D39"/>
    <w:rsid w:val="000A139B"/>
    <w:rsid w:val="000A3E6C"/>
    <w:rsid w:val="000B7F5E"/>
    <w:rsid w:val="000C0B46"/>
    <w:rsid w:val="000C0E86"/>
    <w:rsid w:val="000C0FA3"/>
    <w:rsid w:val="000C4D89"/>
    <w:rsid w:val="000C6111"/>
    <w:rsid w:val="000C78E6"/>
    <w:rsid w:val="000D54C0"/>
    <w:rsid w:val="000D7CDF"/>
    <w:rsid w:val="000E10E9"/>
    <w:rsid w:val="000E6602"/>
    <w:rsid w:val="000E7A9B"/>
    <w:rsid w:val="000F3243"/>
    <w:rsid w:val="000F40CE"/>
    <w:rsid w:val="000F4264"/>
    <w:rsid w:val="000F4A67"/>
    <w:rsid w:val="000F51B9"/>
    <w:rsid w:val="000F60FC"/>
    <w:rsid w:val="001016C2"/>
    <w:rsid w:val="001022D1"/>
    <w:rsid w:val="00102727"/>
    <w:rsid w:val="00106FC0"/>
    <w:rsid w:val="00107948"/>
    <w:rsid w:val="00107FDD"/>
    <w:rsid w:val="00121A7F"/>
    <w:rsid w:val="001252B3"/>
    <w:rsid w:val="001372BE"/>
    <w:rsid w:val="00142AD9"/>
    <w:rsid w:val="00153BE8"/>
    <w:rsid w:val="001603D8"/>
    <w:rsid w:val="001670B1"/>
    <w:rsid w:val="00172386"/>
    <w:rsid w:val="00172DF1"/>
    <w:rsid w:val="001734F4"/>
    <w:rsid w:val="00186748"/>
    <w:rsid w:val="001962E4"/>
    <w:rsid w:val="001A6DC3"/>
    <w:rsid w:val="001B15CB"/>
    <w:rsid w:val="001B1814"/>
    <w:rsid w:val="001B205C"/>
    <w:rsid w:val="001B73E5"/>
    <w:rsid w:val="001C0902"/>
    <w:rsid w:val="001C1019"/>
    <w:rsid w:val="001C1BB6"/>
    <w:rsid w:val="001D03BA"/>
    <w:rsid w:val="001D20F3"/>
    <w:rsid w:val="001D44AE"/>
    <w:rsid w:val="001E0D37"/>
    <w:rsid w:val="001E1B15"/>
    <w:rsid w:val="001E3078"/>
    <w:rsid w:val="001E4369"/>
    <w:rsid w:val="001F1990"/>
    <w:rsid w:val="001F19A2"/>
    <w:rsid w:val="001F2410"/>
    <w:rsid w:val="001F6811"/>
    <w:rsid w:val="001F7205"/>
    <w:rsid w:val="0021053E"/>
    <w:rsid w:val="00213C33"/>
    <w:rsid w:val="00222405"/>
    <w:rsid w:val="002234AA"/>
    <w:rsid w:val="002248DF"/>
    <w:rsid w:val="00226FBE"/>
    <w:rsid w:val="0023057A"/>
    <w:rsid w:val="00232084"/>
    <w:rsid w:val="0023304F"/>
    <w:rsid w:val="00247C34"/>
    <w:rsid w:val="00250D95"/>
    <w:rsid w:val="00251D9B"/>
    <w:rsid w:val="00252511"/>
    <w:rsid w:val="0025252B"/>
    <w:rsid w:val="00260325"/>
    <w:rsid w:val="002638A2"/>
    <w:rsid w:val="00267BAB"/>
    <w:rsid w:val="00270533"/>
    <w:rsid w:val="0027298E"/>
    <w:rsid w:val="00273664"/>
    <w:rsid w:val="00274E9B"/>
    <w:rsid w:val="00277BF7"/>
    <w:rsid w:val="002807D7"/>
    <w:rsid w:val="00281EF2"/>
    <w:rsid w:val="00295028"/>
    <w:rsid w:val="00297B84"/>
    <w:rsid w:val="002A285D"/>
    <w:rsid w:val="002A3054"/>
    <w:rsid w:val="002A32F4"/>
    <w:rsid w:val="002A35B5"/>
    <w:rsid w:val="002A5CAB"/>
    <w:rsid w:val="002A7CCF"/>
    <w:rsid w:val="002B0727"/>
    <w:rsid w:val="002B487B"/>
    <w:rsid w:val="002C2294"/>
    <w:rsid w:val="002C3828"/>
    <w:rsid w:val="002D2815"/>
    <w:rsid w:val="002D4E7A"/>
    <w:rsid w:val="002D53E5"/>
    <w:rsid w:val="002E2EF8"/>
    <w:rsid w:val="002E4C59"/>
    <w:rsid w:val="002E6D4C"/>
    <w:rsid w:val="002E7649"/>
    <w:rsid w:val="002F09AB"/>
    <w:rsid w:val="002F35D9"/>
    <w:rsid w:val="002F521B"/>
    <w:rsid w:val="002F5838"/>
    <w:rsid w:val="002F7C3B"/>
    <w:rsid w:val="0030209B"/>
    <w:rsid w:val="0030547E"/>
    <w:rsid w:val="003112CB"/>
    <w:rsid w:val="00311327"/>
    <w:rsid w:val="0031185E"/>
    <w:rsid w:val="00316906"/>
    <w:rsid w:val="00317C86"/>
    <w:rsid w:val="003207AB"/>
    <w:rsid w:val="00321DC9"/>
    <w:rsid w:val="00322B4F"/>
    <w:rsid w:val="00322CE1"/>
    <w:rsid w:val="00324906"/>
    <w:rsid w:val="003256B2"/>
    <w:rsid w:val="00326031"/>
    <w:rsid w:val="00326D94"/>
    <w:rsid w:val="003314ED"/>
    <w:rsid w:val="00331905"/>
    <w:rsid w:val="00331A30"/>
    <w:rsid w:val="00332B7B"/>
    <w:rsid w:val="0033757D"/>
    <w:rsid w:val="00342CC7"/>
    <w:rsid w:val="00344FA8"/>
    <w:rsid w:val="00356F7C"/>
    <w:rsid w:val="00361913"/>
    <w:rsid w:val="00366B33"/>
    <w:rsid w:val="003671BA"/>
    <w:rsid w:val="003745D0"/>
    <w:rsid w:val="00375832"/>
    <w:rsid w:val="003776FB"/>
    <w:rsid w:val="00386B60"/>
    <w:rsid w:val="003910DA"/>
    <w:rsid w:val="003919E1"/>
    <w:rsid w:val="00394312"/>
    <w:rsid w:val="00395D53"/>
    <w:rsid w:val="003964FC"/>
    <w:rsid w:val="003979B5"/>
    <w:rsid w:val="003A101E"/>
    <w:rsid w:val="003A1233"/>
    <w:rsid w:val="003A1865"/>
    <w:rsid w:val="003A1DC1"/>
    <w:rsid w:val="003A4D84"/>
    <w:rsid w:val="003B13A4"/>
    <w:rsid w:val="003B7A7C"/>
    <w:rsid w:val="003C0231"/>
    <w:rsid w:val="003C0C25"/>
    <w:rsid w:val="003C40D3"/>
    <w:rsid w:val="003C4C54"/>
    <w:rsid w:val="003D045B"/>
    <w:rsid w:val="003D1D6D"/>
    <w:rsid w:val="003D51B1"/>
    <w:rsid w:val="003D53D0"/>
    <w:rsid w:val="003E5CCB"/>
    <w:rsid w:val="003F2BA3"/>
    <w:rsid w:val="003F5784"/>
    <w:rsid w:val="003F7C2C"/>
    <w:rsid w:val="00410627"/>
    <w:rsid w:val="00420BE5"/>
    <w:rsid w:val="00420FB8"/>
    <w:rsid w:val="00421030"/>
    <w:rsid w:val="00423DF9"/>
    <w:rsid w:val="00425588"/>
    <w:rsid w:val="00425BFD"/>
    <w:rsid w:val="00433756"/>
    <w:rsid w:val="004346CE"/>
    <w:rsid w:val="00435D77"/>
    <w:rsid w:val="004363C4"/>
    <w:rsid w:val="004410C0"/>
    <w:rsid w:val="00466405"/>
    <w:rsid w:val="00467917"/>
    <w:rsid w:val="00471C5F"/>
    <w:rsid w:val="004734E1"/>
    <w:rsid w:val="00474138"/>
    <w:rsid w:val="0047518A"/>
    <w:rsid w:val="004A3E0D"/>
    <w:rsid w:val="004A4088"/>
    <w:rsid w:val="004A6B87"/>
    <w:rsid w:val="004A74C5"/>
    <w:rsid w:val="004B1CEB"/>
    <w:rsid w:val="004B3A1C"/>
    <w:rsid w:val="004C2873"/>
    <w:rsid w:val="004C3220"/>
    <w:rsid w:val="004C6768"/>
    <w:rsid w:val="004D6DA3"/>
    <w:rsid w:val="004D77D2"/>
    <w:rsid w:val="004E32C5"/>
    <w:rsid w:val="004E617D"/>
    <w:rsid w:val="004F1D56"/>
    <w:rsid w:val="004F1D82"/>
    <w:rsid w:val="004F348F"/>
    <w:rsid w:val="004F4B01"/>
    <w:rsid w:val="004F6E66"/>
    <w:rsid w:val="0050135F"/>
    <w:rsid w:val="00506BBB"/>
    <w:rsid w:val="005115FF"/>
    <w:rsid w:val="005118C2"/>
    <w:rsid w:val="00521784"/>
    <w:rsid w:val="0052604D"/>
    <w:rsid w:val="005260CA"/>
    <w:rsid w:val="00532F2C"/>
    <w:rsid w:val="00533A23"/>
    <w:rsid w:val="00542FB4"/>
    <w:rsid w:val="00551C00"/>
    <w:rsid w:val="005522FE"/>
    <w:rsid w:val="0055571A"/>
    <w:rsid w:val="00562B13"/>
    <w:rsid w:val="0056486F"/>
    <w:rsid w:val="0056672C"/>
    <w:rsid w:val="00566CAE"/>
    <w:rsid w:val="005671C3"/>
    <w:rsid w:val="005770B9"/>
    <w:rsid w:val="005776E9"/>
    <w:rsid w:val="00583A8A"/>
    <w:rsid w:val="00590805"/>
    <w:rsid w:val="00595E5D"/>
    <w:rsid w:val="005A27EC"/>
    <w:rsid w:val="005A611D"/>
    <w:rsid w:val="005B3CE4"/>
    <w:rsid w:val="005B4D1E"/>
    <w:rsid w:val="005B5F76"/>
    <w:rsid w:val="005B65EF"/>
    <w:rsid w:val="005C1AD3"/>
    <w:rsid w:val="005C677B"/>
    <w:rsid w:val="005C74B6"/>
    <w:rsid w:val="005D16F4"/>
    <w:rsid w:val="005D1E18"/>
    <w:rsid w:val="005D4BF6"/>
    <w:rsid w:val="005D625C"/>
    <w:rsid w:val="005D7CE5"/>
    <w:rsid w:val="005E5848"/>
    <w:rsid w:val="005F112C"/>
    <w:rsid w:val="00605824"/>
    <w:rsid w:val="006141EF"/>
    <w:rsid w:val="006229E5"/>
    <w:rsid w:val="00622FAC"/>
    <w:rsid w:val="00623D21"/>
    <w:rsid w:val="006244AC"/>
    <w:rsid w:val="006251C8"/>
    <w:rsid w:val="0062538D"/>
    <w:rsid w:val="00630678"/>
    <w:rsid w:val="006340AD"/>
    <w:rsid w:val="006363C7"/>
    <w:rsid w:val="0064037A"/>
    <w:rsid w:val="00641E19"/>
    <w:rsid w:val="006436B6"/>
    <w:rsid w:val="00652029"/>
    <w:rsid w:val="0065589A"/>
    <w:rsid w:val="00656D2B"/>
    <w:rsid w:val="006610A6"/>
    <w:rsid w:val="006667BE"/>
    <w:rsid w:val="00666FA9"/>
    <w:rsid w:val="00667D28"/>
    <w:rsid w:val="0067191E"/>
    <w:rsid w:val="00671B2C"/>
    <w:rsid w:val="00671D32"/>
    <w:rsid w:val="006720FF"/>
    <w:rsid w:val="006810E7"/>
    <w:rsid w:val="00681C30"/>
    <w:rsid w:val="00685506"/>
    <w:rsid w:val="006956DE"/>
    <w:rsid w:val="00697175"/>
    <w:rsid w:val="00697A92"/>
    <w:rsid w:val="006A0B0A"/>
    <w:rsid w:val="006A1B28"/>
    <w:rsid w:val="006A2B78"/>
    <w:rsid w:val="006A599C"/>
    <w:rsid w:val="006A5E89"/>
    <w:rsid w:val="006A6088"/>
    <w:rsid w:val="006A7DD7"/>
    <w:rsid w:val="006A7FC9"/>
    <w:rsid w:val="006B3120"/>
    <w:rsid w:val="006B47A0"/>
    <w:rsid w:val="006B6C2C"/>
    <w:rsid w:val="006C19D0"/>
    <w:rsid w:val="006C2FA5"/>
    <w:rsid w:val="006C4320"/>
    <w:rsid w:val="006C477D"/>
    <w:rsid w:val="006D1724"/>
    <w:rsid w:val="006D1AFC"/>
    <w:rsid w:val="006D5887"/>
    <w:rsid w:val="006E2A92"/>
    <w:rsid w:val="006F492A"/>
    <w:rsid w:val="006F7DCB"/>
    <w:rsid w:val="00700FE6"/>
    <w:rsid w:val="00701081"/>
    <w:rsid w:val="00703ABD"/>
    <w:rsid w:val="00706965"/>
    <w:rsid w:val="007120CE"/>
    <w:rsid w:val="00712848"/>
    <w:rsid w:val="0072239D"/>
    <w:rsid w:val="007243D7"/>
    <w:rsid w:val="00725A47"/>
    <w:rsid w:val="00731FAD"/>
    <w:rsid w:val="00733E71"/>
    <w:rsid w:val="00741231"/>
    <w:rsid w:val="007418DA"/>
    <w:rsid w:val="00745ADE"/>
    <w:rsid w:val="007462C1"/>
    <w:rsid w:val="007517D5"/>
    <w:rsid w:val="00753A92"/>
    <w:rsid w:val="00754188"/>
    <w:rsid w:val="007546E8"/>
    <w:rsid w:val="00760004"/>
    <w:rsid w:val="00760A93"/>
    <w:rsid w:val="00771F9A"/>
    <w:rsid w:val="0077321F"/>
    <w:rsid w:val="00774990"/>
    <w:rsid w:val="007770FC"/>
    <w:rsid w:val="00777301"/>
    <w:rsid w:val="00784F39"/>
    <w:rsid w:val="007870E7"/>
    <w:rsid w:val="007977F8"/>
    <w:rsid w:val="007A0793"/>
    <w:rsid w:val="007A2AE0"/>
    <w:rsid w:val="007A3FE3"/>
    <w:rsid w:val="007B20B8"/>
    <w:rsid w:val="007B39BA"/>
    <w:rsid w:val="007C2916"/>
    <w:rsid w:val="007C7791"/>
    <w:rsid w:val="007D3654"/>
    <w:rsid w:val="007D4CAF"/>
    <w:rsid w:val="007D69AB"/>
    <w:rsid w:val="007D6E06"/>
    <w:rsid w:val="007D6F19"/>
    <w:rsid w:val="007D7C65"/>
    <w:rsid w:val="007E0051"/>
    <w:rsid w:val="007E2CE7"/>
    <w:rsid w:val="007F3A1A"/>
    <w:rsid w:val="007F3A43"/>
    <w:rsid w:val="007F4334"/>
    <w:rsid w:val="00801291"/>
    <w:rsid w:val="008027D4"/>
    <w:rsid w:val="008043FE"/>
    <w:rsid w:val="00806293"/>
    <w:rsid w:val="008127CD"/>
    <w:rsid w:val="00814768"/>
    <w:rsid w:val="00816C6B"/>
    <w:rsid w:val="00822B9D"/>
    <w:rsid w:val="00823438"/>
    <w:rsid w:val="00825E34"/>
    <w:rsid w:val="00831295"/>
    <w:rsid w:val="0083216D"/>
    <w:rsid w:val="00832887"/>
    <w:rsid w:val="00832891"/>
    <w:rsid w:val="00834844"/>
    <w:rsid w:val="00834E79"/>
    <w:rsid w:val="008373CF"/>
    <w:rsid w:val="008406C4"/>
    <w:rsid w:val="00842D8B"/>
    <w:rsid w:val="00842DD8"/>
    <w:rsid w:val="0084519F"/>
    <w:rsid w:val="00855B36"/>
    <w:rsid w:val="0086240D"/>
    <w:rsid w:val="00863CB5"/>
    <w:rsid w:val="00864E20"/>
    <w:rsid w:val="008706EE"/>
    <w:rsid w:val="00872037"/>
    <w:rsid w:val="0087319F"/>
    <w:rsid w:val="0087430B"/>
    <w:rsid w:val="00876847"/>
    <w:rsid w:val="00880E7C"/>
    <w:rsid w:val="008810AD"/>
    <w:rsid w:val="00883272"/>
    <w:rsid w:val="00883335"/>
    <w:rsid w:val="0088698A"/>
    <w:rsid w:val="008919C8"/>
    <w:rsid w:val="008A1071"/>
    <w:rsid w:val="008A36F9"/>
    <w:rsid w:val="008A5E86"/>
    <w:rsid w:val="008B0C1A"/>
    <w:rsid w:val="008B3361"/>
    <w:rsid w:val="008B3A13"/>
    <w:rsid w:val="008B3C40"/>
    <w:rsid w:val="008B4A0F"/>
    <w:rsid w:val="008B51EA"/>
    <w:rsid w:val="008B5342"/>
    <w:rsid w:val="008C12CE"/>
    <w:rsid w:val="008C223B"/>
    <w:rsid w:val="008C627C"/>
    <w:rsid w:val="008D33C3"/>
    <w:rsid w:val="008D3C60"/>
    <w:rsid w:val="008D5483"/>
    <w:rsid w:val="008D5B6B"/>
    <w:rsid w:val="008D60C0"/>
    <w:rsid w:val="008D7C99"/>
    <w:rsid w:val="008E0531"/>
    <w:rsid w:val="008E2011"/>
    <w:rsid w:val="008E3062"/>
    <w:rsid w:val="008E344F"/>
    <w:rsid w:val="008E5178"/>
    <w:rsid w:val="008F02D4"/>
    <w:rsid w:val="008F19E6"/>
    <w:rsid w:val="008F2300"/>
    <w:rsid w:val="008F3008"/>
    <w:rsid w:val="008F450F"/>
    <w:rsid w:val="008F6FEF"/>
    <w:rsid w:val="00905CDC"/>
    <w:rsid w:val="009065CF"/>
    <w:rsid w:val="00906A98"/>
    <w:rsid w:val="00910901"/>
    <w:rsid w:val="00911B27"/>
    <w:rsid w:val="00912F42"/>
    <w:rsid w:val="00924B31"/>
    <w:rsid w:val="00931FA2"/>
    <w:rsid w:val="00933942"/>
    <w:rsid w:val="009343B7"/>
    <w:rsid w:val="00936EEE"/>
    <w:rsid w:val="00937F4F"/>
    <w:rsid w:val="009415A2"/>
    <w:rsid w:val="00942343"/>
    <w:rsid w:val="00943057"/>
    <w:rsid w:val="00955BDE"/>
    <w:rsid w:val="00955EB9"/>
    <w:rsid w:val="00960A29"/>
    <w:rsid w:val="00961E44"/>
    <w:rsid w:val="00965560"/>
    <w:rsid w:val="00965CA2"/>
    <w:rsid w:val="00967124"/>
    <w:rsid w:val="00972286"/>
    <w:rsid w:val="009757BA"/>
    <w:rsid w:val="00976A44"/>
    <w:rsid w:val="009831E2"/>
    <w:rsid w:val="00985710"/>
    <w:rsid w:val="0098744A"/>
    <w:rsid w:val="0098755C"/>
    <w:rsid w:val="00987A3E"/>
    <w:rsid w:val="00990DA5"/>
    <w:rsid w:val="00992C16"/>
    <w:rsid w:val="009A09C4"/>
    <w:rsid w:val="009A4E6E"/>
    <w:rsid w:val="009B4E1D"/>
    <w:rsid w:val="009B6F66"/>
    <w:rsid w:val="009C4427"/>
    <w:rsid w:val="009C5CD3"/>
    <w:rsid w:val="009C6DF6"/>
    <w:rsid w:val="009D412C"/>
    <w:rsid w:val="009E0752"/>
    <w:rsid w:val="009E5BCD"/>
    <w:rsid w:val="009E665F"/>
    <w:rsid w:val="009E73FC"/>
    <w:rsid w:val="009F33C3"/>
    <w:rsid w:val="009F433D"/>
    <w:rsid w:val="009F7C69"/>
    <w:rsid w:val="00A049E9"/>
    <w:rsid w:val="00A05A45"/>
    <w:rsid w:val="00A069B4"/>
    <w:rsid w:val="00A10A6D"/>
    <w:rsid w:val="00A10F94"/>
    <w:rsid w:val="00A11D14"/>
    <w:rsid w:val="00A12EFF"/>
    <w:rsid w:val="00A1657D"/>
    <w:rsid w:val="00A25A60"/>
    <w:rsid w:val="00A27267"/>
    <w:rsid w:val="00A27380"/>
    <w:rsid w:val="00A31308"/>
    <w:rsid w:val="00A31686"/>
    <w:rsid w:val="00A31B50"/>
    <w:rsid w:val="00A3355E"/>
    <w:rsid w:val="00A40DC1"/>
    <w:rsid w:val="00A411F2"/>
    <w:rsid w:val="00A41616"/>
    <w:rsid w:val="00A43BAA"/>
    <w:rsid w:val="00A43E9C"/>
    <w:rsid w:val="00A47F85"/>
    <w:rsid w:val="00A50D57"/>
    <w:rsid w:val="00A541CD"/>
    <w:rsid w:val="00A545FF"/>
    <w:rsid w:val="00A547F4"/>
    <w:rsid w:val="00A54979"/>
    <w:rsid w:val="00A5647E"/>
    <w:rsid w:val="00A56D42"/>
    <w:rsid w:val="00A600D0"/>
    <w:rsid w:val="00A67047"/>
    <w:rsid w:val="00A676C5"/>
    <w:rsid w:val="00A74890"/>
    <w:rsid w:val="00A75F95"/>
    <w:rsid w:val="00A761C6"/>
    <w:rsid w:val="00A86B60"/>
    <w:rsid w:val="00A90919"/>
    <w:rsid w:val="00A92061"/>
    <w:rsid w:val="00A9680F"/>
    <w:rsid w:val="00A978A5"/>
    <w:rsid w:val="00A97912"/>
    <w:rsid w:val="00AA1A5E"/>
    <w:rsid w:val="00AA2541"/>
    <w:rsid w:val="00AA3355"/>
    <w:rsid w:val="00AA3502"/>
    <w:rsid w:val="00AA5B68"/>
    <w:rsid w:val="00AB2D80"/>
    <w:rsid w:val="00AB2F20"/>
    <w:rsid w:val="00AB3C23"/>
    <w:rsid w:val="00AB4AD0"/>
    <w:rsid w:val="00AB57A5"/>
    <w:rsid w:val="00AB72CB"/>
    <w:rsid w:val="00AB7F95"/>
    <w:rsid w:val="00AC2581"/>
    <w:rsid w:val="00AC3EC1"/>
    <w:rsid w:val="00AC4299"/>
    <w:rsid w:val="00AC6FD7"/>
    <w:rsid w:val="00AD016F"/>
    <w:rsid w:val="00AD08C4"/>
    <w:rsid w:val="00AD0A1E"/>
    <w:rsid w:val="00AD7DD6"/>
    <w:rsid w:val="00AF05A0"/>
    <w:rsid w:val="00AF127F"/>
    <w:rsid w:val="00AF32E8"/>
    <w:rsid w:val="00B0295A"/>
    <w:rsid w:val="00B03123"/>
    <w:rsid w:val="00B03E57"/>
    <w:rsid w:val="00B06938"/>
    <w:rsid w:val="00B06AE5"/>
    <w:rsid w:val="00B13B41"/>
    <w:rsid w:val="00B3156E"/>
    <w:rsid w:val="00B363DC"/>
    <w:rsid w:val="00B37178"/>
    <w:rsid w:val="00B37C8E"/>
    <w:rsid w:val="00B42709"/>
    <w:rsid w:val="00B42797"/>
    <w:rsid w:val="00B43436"/>
    <w:rsid w:val="00B4676D"/>
    <w:rsid w:val="00B62CBA"/>
    <w:rsid w:val="00B62D77"/>
    <w:rsid w:val="00B71332"/>
    <w:rsid w:val="00B7322F"/>
    <w:rsid w:val="00B742AB"/>
    <w:rsid w:val="00B7446A"/>
    <w:rsid w:val="00B7552A"/>
    <w:rsid w:val="00B75ED6"/>
    <w:rsid w:val="00B84EB6"/>
    <w:rsid w:val="00B84F74"/>
    <w:rsid w:val="00B86471"/>
    <w:rsid w:val="00B87B6F"/>
    <w:rsid w:val="00B90B27"/>
    <w:rsid w:val="00B90EDB"/>
    <w:rsid w:val="00B9289E"/>
    <w:rsid w:val="00B928A2"/>
    <w:rsid w:val="00B95CB2"/>
    <w:rsid w:val="00BA223A"/>
    <w:rsid w:val="00BA4A3E"/>
    <w:rsid w:val="00BA4BDB"/>
    <w:rsid w:val="00BA4C61"/>
    <w:rsid w:val="00BA7EF2"/>
    <w:rsid w:val="00BB2E84"/>
    <w:rsid w:val="00BB5735"/>
    <w:rsid w:val="00BC2A88"/>
    <w:rsid w:val="00BD0535"/>
    <w:rsid w:val="00BD1B18"/>
    <w:rsid w:val="00BD48CB"/>
    <w:rsid w:val="00BE105C"/>
    <w:rsid w:val="00BE2566"/>
    <w:rsid w:val="00BE7A24"/>
    <w:rsid w:val="00BF12D6"/>
    <w:rsid w:val="00BF142D"/>
    <w:rsid w:val="00BF4132"/>
    <w:rsid w:val="00BF7EAD"/>
    <w:rsid w:val="00C009DC"/>
    <w:rsid w:val="00C060FA"/>
    <w:rsid w:val="00C1314A"/>
    <w:rsid w:val="00C1317C"/>
    <w:rsid w:val="00C1742C"/>
    <w:rsid w:val="00C17AC7"/>
    <w:rsid w:val="00C21333"/>
    <w:rsid w:val="00C24C34"/>
    <w:rsid w:val="00C24E27"/>
    <w:rsid w:val="00C25675"/>
    <w:rsid w:val="00C318B2"/>
    <w:rsid w:val="00C37DF1"/>
    <w:rsid w:val="00C431EA"/>
    <w:rsid w:val="00C45836"/>
    <w:rsid w:val="00C4605C"/>
    <w:rsid w:val="00C468D1"/>
    <w:rsid w:val="00C51399"/>
    <w:rsid w:val="00C523F8"/>
    <w:rsid w:val="00C53AA5"/>
    <w:rsid w:val="00C53CD6"/>
    <w:rsid w:val="00C5792B"/>
    <w:rsid w:val="00C640B5"/>
    <w:rsid w:val="00C65218"/>
    <w:rsid w:val="00C67301"/>
    <w:rsid w:val="00C74CAA"/>
    <w:rsid w:val="00C824DD"/>
    <w:rsid w:val="00C850F6"/>
    <w:rsid w:val="00C85A79"/>
    <w:rsid w:val="00C869F9"/>
    <w:rsid w:val="00C91B24"/>
    <w:rsid w:val="00C92714"/>
    <w:rsid w:val="00C974D6"/>
    <w:rsid w:val="00CA095C"/>
    <w:rsid w:val="00CA5A40"/>
    <w:rsid w:val="00CB30EB"/>
    <w:rsid w:val="00CC0E44"/>
    <w:rsid w:val="00CC2893"/>
    <w:rsid w:val="00CC2F0C"/>
    <w:rsid w:val="00CC5719"/>
    <w:rsid w:val="00CD6671"/>
    <w:rsid w:val="00CE0B8C"/>
    <w:rsid w:val="00CE55BF"/>
    <w:rsid w:val="00CF0B59"/>
    <w:rsid w:val="00CF3FDA"/>
    <w:rsid w:val="00CF40FA"/>
    <w:rsid w:val="00CF501F"/>
    <w:rsid w:val="00CF66D1"/>
    <w:rsid w:val="00CF718F"/>
    <w:rsid w:val="00D02814"/>
    <w:rsid w:val="00D02EC8"/>
    <w:rsid w:val="00D04CE8"/>
    <w:rsid w:val="00D10970"/>
    <w:rsid w:val="00D1155D"/>
    <w:rsid w:val="00D16736"/>
    <w:rsid w:val="00D16BDF"/>
    <w:rsid w:val="00D21341"/>
    <w:rsid w:val="00D31EA2"/>
    <w:rsid w:val="00D32AA2"/>
    <w:rsid w:val="00D425EA"/>
    <w:rsid w:val="00D462E1"/>
    <w:rsid w:val="00D5278C"/>
    <w:rsid w:val="00D54C8A"/>
    <w:rsid w:val="00D613BC"/>
    <w:rsid w:val="00D61B44"/>
    <w:rsid w:val="00D6291B"/>
    <w:rsid w:val="00D63108"/>
    <w:rsid w:val="00D658FC"/>
    <w:rsid w:val="00D65F27"/>
    <w:rsid w:val="00D66843"/>
    <w:rsid w:val="00D67C94"/>
    <w:rsid w:val="00D76213"/>
    <w:rsid w:val="00D801BC"/>
    <w:rsid w:val="00D80704"/>
    <w:rsid w:val="00D83802"/>
    <w:rsid w:val="00D9243F"/>
    <w:rsid w:val="00D952AF"/>
    <w:rsid w:val="00D97075"/>
    <w:rsid w:val="00D97B56"/>
    <w:rsid w:val="00DB10E7"/>
    <w:rsid w:val="00DB202D"/>
    <w:rsid w:val="00DB3170"/>
    <w:rsid w:val="00DC26ED"/>
    <w:rsid w:val="00DC6DA2"/>
    <w:rsid w:val="00DD1050"/>
    <w:rsid w:val="00DD1A77"/>
    <w:rsid w:val="00DD4114"/>
    <w:rsid w:val="00DD4362"/>
    <w:rsid w:val="00DD66C7"/>
    <w:rsid w:val="00DE7721"/>
    <w:rsid w:val="00DF7E77"/>
    <w:rsid w:val="00E00069"/>
    <w:rsid w:val="00E00E02"/>
    <w:rsid w:val="00E0429B"/>
    <w:rsid w:val="00E07AAE"/>
    <w:rsid w:val="00E124DA"/>
    <w:rsid w:val="00E125E2"/>
    <w:rsid w:val="00E13775"/>
    <w:rsid w:val="00E14F94"/>
    <w:rsid w:val="00E15136"/>
    <w:rsid w:val="00E163E5"/>
    <w:rsid w:val="00E167FD"/>
    <w:rsid w:val="00E206C1"/>
    <w:rsid w:val="00E2305A"/>
    <w:rsid w:val="00E2558C"/>
    <w:rsid w:val="00E26C86"/>
    <w:rsid w:val="00E32001"/>
    <w:rsid w:val="00E36DD1"/>
    <w:rsid w:val="00E4119D"/>
    <w:rsid w:val="00E41D71"/>
    <w:rsid w:val="00E42887"/>
    <w:rsid w:val="00E5031E"/>
    <w:rsid w:val="00E5159B"/>
    <w:rsid w:val="00E51AE1"/>
    <w:rsid w:val="00E5297B"/>
    <w:rsid w:val="00E534BE"/>
    <w:rsid w:val="00E54A1A"/>
    <w:rsid w:val="00E5575F"/>
    <w:rsid w:val="00E56B62"/>
    <w:rsid w:val="00E6244D"/>
    <w:rsid w:val="00E635A8"/>
    <w:rsid w:val="00E63AA7"/>
    <w:rsid w:val="00E7045C"/>
    <w:rsid w:val="00E72BD5"/>
    <w:rsid w:val="00E742C8"/>
    <w:rsid w:val="00E77554"/>
    <w:rsid w:val="00E809E2"/>
    <w:rsid w:val="00E83582"/>
    <w:rsid w:val="00E9367E"/>
    <w:rsid w:val="00E940B7"/>
    <w:rsid w:val="00E97AF2"/>
    <w:rsid w:val="00EA25BE"/>
    <w:rsid w:val="00EA32F5"/>
    <w:rsid w:val="00EA4501"/>
    <w:rsid w:val="00EA6E2A"/>
    <w:rsid w:val="00EA7520"/>
    <w:rsid w:val="00EB0950"/>
    <w:rsid w:val="00EB2433"/>
    <w:rsid w:val="00EB2ABF"/>
    <w:rsid w:val="00EB4E65"/>
    <w:rsid w:val="00EC0A99"/>
    <w:rsid w:val="00EC22AC"/>
    <w:rsid w:val="00EC4D55"/>
    <w:rsid w:val="00EC7881"/>
    <w:rsid w:val="00ED15F5"/>
    <w:rsid w:val="00ED7E12"/>
    <w:rsid w:val="00EE05B0"/>
    <w:rsid w:val="00EE7CC3"/>
    <w:rsid w:val="00EF0858"/>
    <w:rsid w:val="00EF4DF3"/>
    <w:rsid w:val="00EF603C"/>
    <w:rsid w:val="00F01D41"/>
    <w:rsid w:val="00F03732"/>
    <w:rsid w:val="00F07D78"/>
    <w:rsid w:val="00F10ECA"/>
    <w:rsid w:val="00F11317"/>
    <w:rsid w:val="00F1138E"/>
    <w:rsid w:val="00F12096"/>
    <w:rsid w:val="00F13737"/>
    <w:rsid w:val="00F1623A"/>
    <w:rsid w:val="00F17191"/>
    <w:rsid w:val="00F25CC6"/>
    <w:rsid w:val="00F305E0"/>
    <w:rsid w:val="00F31AF1"/>
    <w:rsid w:val="00F322AB"/>
    <w:rsid w:val="00F4250C"/>
    <w:rsid w:val="00F43FAC"/>
    <w:rsid w:val="00F44230"/>
    <w:rsid w:val="00F44F6F"/>
    <w:rsid w:val="00F46917"/>
    <w:rsid w:val="00F47E26"/>
    <w:rsid w:val="00F507DC"/>
    <w:rsid w:val="00F50D14"/>
    <w:rsid w:val="00F51151"/>
    <w:rsid w:val="00F5276E"/>
    <w:rsid w:val="00F53EA4"/>
    <w:rsid w:val="00F61E76"/>
    <w:rsid w:val="00F64709"/>
    <w:rsid w:val="00F65938"/>
    <w:rsid w:val="00F714F1"/>
    <w:rsid w:val="00F72042"/>
    <w:rsid w:val="00F7389F"/>
    <w:rsid w:val="00F774D7"/>
    <w:rsid w:val="00F77D6A"/>
    <w:rsid w:val="00F80FFC"/>
    <w:rsid w:val="00F82F4A"/>
    <w:rsid w:val="00F867D2"/>
    <w:rsid w:val="00F90673"/>
    <w:rsid w:val="00F90A89"/>
    <w:rsid w:val="00F91B03"/>
    <w:rsid w:val="00F92770"/>
    <w:rsid w:val="00F966EA"/>
    <w:rsid w:val="00F970B9"/>
    <w:rsid w:val="00FA0277"/>
    <w:rsid w:val="00FA3AE5"/>
    <w:rsid w:val="00FA4496"/>
    <w:rsid w:val="00FB0743"/>
    <w:rsid w:val="00FB31A0"/>
    <w:rsid w:val="00FB4085"/>
    <w:rsid w:val="00FB4421"/>
    <w:rsid w:val="00FB71F4"/>
    <w:rsid w:val="00FB763A"/>
    <w:rsid w:val="00FC57E2"/>
    <w:rsid w:val="00FC7426"/>
    <w:rsid w:val="00FC772A"/>
    <w:rsid w:val="00FC7C64"/>
    <w:rsid w:val="00FD17EA"/>
    <w:rsid w:val="00FD2919"/>
    <w:rsid w:val="00FD7539"/>
    <w:rsid w:val="00FE41E5"/>
    <w:rsid w:val="00FE4A48"/>
    <w:rsid w:val="00FE70F7"/>
    <w:rsid w:val="00FE7421"/>
    <w:rsid w:val="00FF0FF5"/>
    <w:rsid w:val="00FF33FD"/>
    <w:rsid w:val="00FF75A6"/>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87729B-D117-4850-AD35-DBE38ACE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75F95"/>
    <w:rPr>
      <w:sz w:val="24"/>
      <w:szCs w:val="24"/>
    </w:rPr>
  </w:style>
  <w:style w:type="paragraph" w:styleId="Nadpis1">
    <w:name w:val="heading 1"/>
    <w:basedOn w:val="Normln"/>
    <w:next w:val="Normln"/>
    <w:link w:val="Nadpis1Char"/>
    <w:uiPriority w:val="9"/>
    <w:qFormat/>
    <w:rsid w:val="00A75F95"/>
    <w:pPr>
      <w:keepNext/>
      <w:jc w:val="center"/>
      <w:outlineLvl w:val="0"/>
    </w:pPr>
    <w:rPr>
      <w:rFonts w:ascii="Arial" w:hAnsi="Arial"/>
      <w:b/>
      <w:szCs w:val="20"/>
      <w:lang w:val="en-CA"/>
    </w:rPr>
  </w:style>
  <w:style w:type="paragraph" w:styleId="Nadpis2">
    <w:name w:val="heading 2"/>
    <w:basedOn w:val="Normln"/>
    <w:next w:val="Normln"/>
    <w:link w:val="Nadpis2Char"/>
    <w:uiPriority w:val="9"/>
    <w:qFormat/>
    <w:rsid w:val="00A75F95"/>
    <w:pPr>
      <w:keepNext/>
      <w:outlineLvl w:val="1"/>
    </w:pPr>
    <w:rPr>
      <w:sz w:val="20"/>
      <w:szCs w:val="20"/>
      <w:u w:val="single"/>
    </w:rPr>
  </w:style>
  <w:style w:type="paragraph" w:styleId="Nadpis3">
    <w:name w:val="heading 3"/>
    <w:basedOn w:val="Normln"/>
    <w:next w:val="Normln"/>
    <w:link w:val="Nadpis3Char"/>
    <w:uiPriority w:val="9"/>
    <w:qFormat/>
    <w:rsid w:val="00A75F95"/>
    <w:pPr>
      <w:keepNext/>
      <w:outlineLvl w:val="2"/>
    </w:pPr>
    <w:rPr>
      <w:rFonts w:ascii="Arial" w:hAnsi="Arial" w:cs="Arial"/>
      <w:b/>
      <w:bCs/>
      <w:sz w:val="28"/>
    </w:rPr>
  </w:style>
  <w:style w:type="paragraph" w:styleId="Nadpis4">
    <w:name w:val="heading 4"/>
    <w:basedOn w:val="Normln"/>
    <w:next w:val="Normln"/>
    <w:link w:val="Nadpis4Char"/>
    <w:uiPriority w:val="9"/>
    <w:qFormat/>
    <w:rsid w:val="00A75F95"/>
    <w:pPr>
      <w:keepNext/>
      <w:tabs>
        <w:tab w:val="left" w:pos="3119"/>
        <w:tab w:val="right" w:leader="hyphen" w:pos="9810"/>
      </w:tabs>
      <w:outlineLvl w:val="3"/>
    </w:pPr>
    <w:rPr>
      <w:rFonts w:ascii="Arial" w:hAnsi="Arial" w:cs="Arial"/>
      <w:b/>
      <w:bCs/>
      <w:i/>
      <w:iCs/>
      <w:sz w:val="28"/>
    </w:rPr>
  </w:style>
  <w:style w:type="paragraph" w:styleId="Nadpis5">
    <w:name w:val="heading 5"/>
    <w:basedOn w:val="Normln"/>
    <w:next w:val="Normln"/>
    <w:link w:val="Nadpis5Char"/>
    <w:uiPriority w:val="9"/>
    <w:qFormat/>
    <w:rsid w:val="00A75F95"/>
    <w:pPr>
      <w:keepNext/>
      <w:jc w:val="center"/>
      <w:outlineLvl w:val="4"/>
    </w:pPr>
    <w:rPr>
      <w:b/>
      <w:caps/>
      <w:szCs w:val="20"/>
      <w:lang w:val="en-GB"/>
    </w:rPr>
  </w:style>
  <w:style w:type="paragraph" w:styleId="Nadpis6">
    <w:name w:val="heading 6"/>
    <w:basedOn w:val="Normln"/>
    <w:next w:val="Normln"/>
    <w:link w:val="Nadpis6Char"/>
    <w:uiPriority w:val="9"/>
    <w:qFormat/>
    <w:rsid w:val="00A75F95"/>
    <w:pPr>
      <w:keepNext/>
      <w:outlineLvl w:val="5"/>
    </w:pPr>
    <w:rPr>
      <w:b/>
      <w:caps/>
      <w:szCs w:val="20"/>
      <w:lang w:val="en-GB"/>
    </w:rPr>
  </w:style>
  <w:style w:type="paragraph" w:styleId="Nadpis7">
    <w:name w:val="heading 7"/>
    <w:basedOn w:val="Normln"/>
    <w:next w:val="Normln"/>
    <w:link w:val="Nadpis7Char"/>
    <w:uiPriority w:val="9"/>
    <w:qFormat/>
    <w:rsid w:val="00A75F95"/>
    <w:pPr>
      <w:keepNext/>
      <w:pBdr>
        <w:bottom w:val="single" w:sz="4" w:space="1" w:color="auto"/>
      </w:pBdr>
      <w:outlineLvl w:val="6"/>
    </w:pPr>
    <w:rPr>
      <w:rFonts w:ascii="Reklama" w:hAnsi="Reklama"/>
      <w:sz w:val="28"/>
      <w:szCs w:val="20"/>
      <w:lang w:val="en-GB"/>
    </w:rPr>
  </w:style>
  <w:style w:type="paragraph" w:styleId="Nadpis8">
    <w:name w:val="heading 8"/>
    <w:basedOn w:val="Normln"/>
    <w:next w:val="Normln"/>
    <w:link w:val="Nadpis8Char"/>
    <w:uiPriority w:val="9"/>
    <w:qFormat/>
    <w:rsid w:val="00A75F95"/>
    <w:pPr>
      <w:keepNext/>
      <w:outlineLvl w:val="7"/>
    </w:pPr>
    <w:rPr>
      <w:rFonts w:ascii="Arial" w:hAnsi="Arial" w:cs="Arial"/>
      <w:i/>
      <w:iCs/>
      <w:sz w:val="28"/>
    </w:rPr>
  </w:style>
  <w:style w:type="paragraph" w:styleId="Nadpis9">
    <w:name w:val="heading 9"/>
    <w:basedOn w:val="Normln"/>
    <w:next w:val="Normln"/>
    <w:link w:val="Nadpis9Char"/>
    <w:uiPriority w:val="9"/>
    <w:qFormat/>
    <w:rsid w:val="00A75F95"/>
    <w:pPr>
      <w:keepNext/>
      <w:jc w:val="center"/>
      <w:outlineLvl w:val="8"/>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Pr>
      <w:rFonts w:asciiTheme="majorHAnsi" w:eastAsiaTheme="majorEastAsia" w:hAnsiTheme="majorHAnsi" w:cs="Times New Roman"/>
      <w:b/>
      <w:bCs/>
      <w:kern w:val="32"/>
      <w:sz w:val="32"/>
      <w:szCs w:val="32"/>
      <w:lang w:val="x-none" w:eastAsia="cs-CZ" w:bidi="ar-SA"/>
    </w:rPr>
  </w:style>
  <w:style w:type="character" w:customStyle="1" w:styleId="Nadpis2Char">
    <w:name w:val="Nadpis 2 Char"/>
    <w:basedOn w:val="Standardnpsmoodstavce"/>
    <w:link w:val="Nadpis2"/>
    <w:uiPriority w:val="9"/>
    <w:semiHidden/>
    <w:locked/>
    <w:rPr>
      <w:rFonts w:asciiTheme="majorHAnsi" w:eastAsiaTheme="majorEastAsia" w:hAnsiTheme="majorHAnsi" w:cs="Times New Roman"/>
      <w:b/>
      <w:bCs/>
      <w:i/>
      <w:iCs/>
      <w:sz w:val="28"/>
      <w:szCs w:val="28"/>
      <w:lang w:val="x-none" w:eastAsia="cs-CZ" w:bidi="ar-SA"/>
    </w:rPr>
  </w:style>
  <w:style w:type="character" w:customStyle="1" w:styleId="Nadpis3Char">
    <w:name w:val="Nadpis 3 Char"/>
    <w:basedOn w:val="Standardnpsmoodstavce"/>
    <w:link w:val="Nadpis3"/>
    <w:uiPriority w:val="9"/>
    <w:semiHidden/>
    <w:locked/>
    <w:rPr>
      <w:rFonts w:asciiTheme="majorHAnsi" w:eastAsiaTheme="majorEastAsia" w:hAnsiTheme="majorHAnsi" w:cs="Times New Roman"/>
      <w:b/>
      <w:bCs/>
      <w:sz w:val="26"/>
      <w:szCs w:val="26"/>
      <w:lang w:val="x-none" w:eastAsia="cs-CZ" w:bidi="ar-SA"/>
    </w:rPr>
  </w:style>
  <w:style w:type="character" w:customStyle="1" w:styleId="Nadpis4Char">
    <w:name w:val="Nadpis 4 Char"/>
    <w:basedOn w:val="Standardnpsmoodstavce"/>
    <w:link w:val="Nadpis4"/>
    <w:uiPriority w:val="9"/>
    <w:semiHidden/>
    <w:locked/>
    <w:rPr>
      <w:rFonts w:asciiTheme="minorHAnsi" w:eastAsiaTheme="minorEastAsia" w:hAnsiTheme="minorHAnsi" w:cs="Times New Roman"/>
      <w:b/>
      <w:bCs/>
      <w:sz w:val="28"/>
      <w:szCs w:val="28"/>
      <w:lang w:val="x-none" w:eastAsia="cs-CZ" w:bidi="ar-SA"/>
    </w:rPr>
  </w:style>
  <w:style w:type="character" w:customStyle="1" w:styleId="Nadpis5Char">
    <w:name w:val="Nadpis 5 Char"/>
    <w:basedOn w:val="Standardnpsmoodstavce"/>
    <w:link w:val="Nadpis5"/>
    <w:uiPriority w:val="9"/>
    <w:semiHidden/>
    <w:locked/>
    <w:rPr>
      <w:rFonts w:asciiTheme="minorHAnsi" w:eastAsiaTheme="minorEastAsia" w:hAnsiTheme="minorHAnsi" w:cs="Times New Roman"/>
      <w:b/>
      <w:bCs/>
      <w:i/>
      <w:iCs/>
      <w:sz w:val="26"/>
      <w:szCs w:val="26"/>
      <w:lang w:val="x-none" w:eastAsia="cs-CZ" w:bidi="ar-SA"/>
    </w:rPr>
  </w:style>
  <w:style w:type="character" w:customStyle="1" w:styleId="Nadpis6Char">
    <w:name w:val="Nadpis 6 Char"/>
    <w:basedOn w:val="Standardnpsmoodstavce"/>
    <w:link w:val="Nadpis6"/>
    <w:uiPriority w:val="9"/>
    <w:semiHidden/>
    <w:locked/>
    <w:rPr>
      <w:rFonts w:asciiTheme="minorHAnsi" w:eastAsiaTheme="minorEastAsia" w:hAnsiTheme="minorHAnsi" w:cs="Times New Roman"/>
      <w:b/>
      <w:bCs/>
      <w:sz w:val="22"/>
      <w:szCs w:val="22"/>
      <w:lang w:val="x-none" w:eastAsia="cs-CZ" w:bidi="ar-SA"/>
    </w:rPr>
  </w:style>
  <w:style w:type="character" w:customStyle="1" w:styleId="Nadpis7Char">
    <w:name w:val="Nadpis 7 Char"/>
    <w:basedOn w:val="Standardnpsmoodstavce"/>
    <w:link w:val="Nadpis7"/>
    <w:uiPriority w:val="9"/>
    <w:semiHidden/>
    <w:locked/>
    <w:rPr>
      <w:rFonts w:asciiTheme="minorHAnsi" w:eastAsiaTheme="minorEastAsia" w:hAnsiTheme="minorHAnsi" w:cs="Times New Roman"/>
      <w:sz w:val="24"/>
      <w:szCs w:val="24"/>
      <w:lang w:val="x-none" w:eastAsia="cs-CZ" w:bidi="ar-SA"/>
    </w:rPr>
  </w:style>
  <w:style w:type="character" w:customStyle="1" w:styleId="Nadpis8Char">
    <w:name w:val="Nadpis 8 Char"/>
    <w:basedOn w:val="Standardnpsmoodstavce"/>
    <w:link w:val="Nadpis8"/>
    <w:uiPriority w:val="9"/>
    <w:semiHidden/>
    <w:locked/>
    <w:rPr>
      <w:rFonts w:asciiTheme="minorHAnsi" w:eastAsiaTheme="minorEastAsia" w:hAnsiTheme="minorHAnsi" w:cs="Times New Roman"/>
      <w:i/>
      <w:iCs/>
      <w:sz w:val="24"/>
      <w:szCs w:val="24"/>
      <w:lang w:val="x-none" w:eastAsia="cs-CZ" w:bidi="ar-SA"/>
    </w:rPr>
  </w:style>
  <w:style w:type="character" w:customStyle="1" w:styleId="Nadpis9Char">
    <w:name w:val="Nadpis 9 Char"/>
    <w:basedOn w:val="Standardnpsmoodstavce"/>
    <w:link w:val="Nadpis9"/>
    <w:uiPriority w:val="9"/>
    <w:semiHidden/>
    <w:locked/>
    <w:rPr>
      <w:rFonts w:asciiTheme="majorHAnsi" w:eastAsiaTheme="majorEastAsia" w:hAnsiTheme="majorHAnsi" w:cs="Times New Roman"/>
      <w:sz w:val="22"/>
      <w:szCs w:val="22"/>
      <w:lang w:val="x-none" w:eastAsia="cs-CZ" w:bidi="ar-SA"/>
    </w:rPr>
  </w:style>
  <w:style w:type="paragraph" w:styleId="Zhlav">
    <w:name w:val="header"/>
    <w:basedOn w:val="Normln"/>
    <w:link w:val="ZhlavChar"/>
    <w:uiPriority w:val="99"/>
    <w:rsid w:val="00A75F95"/>
    <w:pPr>
      <w:tabs>
        <w:tab w:val="center" w:pos="4536"/>
        <w:tab w:val="right" w:pos="9072"/>
      </w:tabs>
    </w:pPr>
    <w:rPr>
      <w:lang w:eastAsia="zh-TW"/>
    </w:rPr>
  </w:style>
  <w:style w:type="character" w:customStyle="1" w:styleId="ZhlavChar">
    <w:name w:val="Záhlaví Char"/>
    <w:basedOn w:val="Standardnpsmoodstavce"/>
    <w:link w:val="Zhlav"/>
    <w:uiPriority w:val="99"/>
    <w:locked/>
    <w:rsid w:val="002E7649"/>
    <w:rPr>
      <w:rFonts w:cs="Times New Roman"/>
      <w:sz w:val="24"/>
    </w:rPr>
  </w:style>
  <w:style w:type="paragraph" w:styleId="Zpat">
    <w:name w:val="footer"/>
    <w:basedOn w:val="Normln"/>
    <w:link w:val="ZpatChar"/>
    <w:uiPriority w:val="99"/>
    <w:rsid w:val="00A75F95"/>
    <w:pPr>
      <w:tabs>
        <w:tab w:val="center" w:pos="4536"/>
        <w:tab w:val="right" w:pos="9072"/>
      </w:tabs>
    </w:pPr>
  </w:style>
  <w:style w:type="character" w:customStyle="1" w:styleId="ZpatChar">
    <w:name w:val="Zápatí Char"/>
    <w:basedOn w:val="Standardnpsmoodstavce"/>
    <w:link w:val="Zpat"/>
    <w:uiPriority w:val="99"/>
    <w:semiHidden/>
    <w:locked/>
    <w:rPr>
      <w:rFonts w:cs="Times New Roman"/>
      <w:sz w:val="24"/>
      <w:szCs w:val="24"/>
      <w:lang w:val="x-none" w:eastAsia="cs-CZ" w:bidi="ar-SA"/>
    </w:rPr>
  </w:style>
  <w:style w:type="paragraph" w:styleId="Nzev">
    <w:name w:val="Title"/>
    <w:basedOn w:val="Normln"/>
    <w:link w:val="NzevChar"/>
    <w:uiPriority w:val="10"/>
    <w:qFormat/>
    <w:rsid w:val="00A75F95"/>
    <w:pPr>
      <w:jc w:val="center"/>
    </w:pPr>
    <w:rPr>
      <w:rFonts w:ascii="Arial" w:hAnsi="Arial" w:cs="Arial"/>
      <w:b/>
      <w:caps/>
      <w:sz w:val="28"/>
      <w:szCs w:val="20"/>
    </w:rPr>
  </w:style>
  <w:style w:type="character" w:customStyle="1" w:styleId="NzevChar">
    <w:name w:val="Název Char"/>
    <w:basedOn w:val="Standardnpsmoodstavce"/>
    <w:link w:val="Nzev"/>
    <w:uiPriority w:val="10"/>
    <w:locked/>
    <w:rPr>
      <w:rFonts w:asciiTheme="majorHAnsi" w:eastAsiaTheme="majorEastAsia" w:hAnsiTheme="majorHAnsi" w:cs="Times New Roman"/>
      <w:b/>
      <w:bCs/>
      <w:kern w:val="28"/>
      <w:sz w:val="32"/>
      <w:szCs w:val="32"/>
      <w:lang w:val="x-none" w:eastAsia="cs-CZ" w:bidi="ar-SA"/>
    </w:rPr>
  </w:style>
  <w:style w:type="paragraph" w:styleId="Podtitul">
    <w:name w:val="Subtitle"/>
    <w:basedOn w:val="Normln"/>
    <w:link w:val="PodtitulChar"/>
    <w:uiPriority w:val="11"/>
    <w:qFormat/>
    <w:rsid w:val="00A75F95"/>
    <w:pPr>
      <w:jc w:val="center"/>
    </w:pPr>
    <w:rPr>
      <w:rFonts w:ascii="Arial" w:hAnsi="Arial" w:cs="Arial"/>
      <w:b/>
      <w:caps/>
      <w:sz w:val="28"/>
      <w:szCs w:val="20"/>
      <w:u w:val="single"/>
    </w:rPr>
  </w:style>
  <w:style w:type="character" w:customStyle="1" w:styleId="PodtitulChar">
    <w:name w:val="Podtitul Char"/>
    <w:basedOn w:val="Standardnpsmoodstavce"/>
    <w:link w:val="Podtitul"/>
    <w:uiPriority w:val="11"/>
    <w:locked/>
    <w:rPr>
      <w:rFonts w:asciiTheme="majorHAnsi" w:eastAsiaTheme="majorEastAsia" w:hAnsiTheme="majorHAnsi" w:cs="Times New Roman"/>
      <w:sz w:val="24"/>
      <w:szCs w:val="24"/>
      <w:lang w:val="x-none" w:eastAsia="cs-CZ" w:bidi="ar-SA"/>
    </w:rPr>
  </w:style>
  <w:style w:type="paragraph" w:styleId="Zkladntextodsazen2">
    <w:name w:val="Body Text Indent 2"/>
    <w:basedOn w:val="Normln"/>
    <w:link w:val="Zkladntextodsazen2Char"/>
    <w:uiPriority w:val="99"/>
    <w:rsid w:val="00A75F95"/>
    <w:pPr>
      <w:tabs>
        <w:tab w:val="left" w:pos="9250"/>
      </w:tabs>
      <w:ind w:left="567" w:hanging="567"/>
    </w:pPr>
    <w:rPr>
      <w:rFonts w:ascii="Arial" w:hAnsi="Arial" w:cs="Arial"/>
      <w:b/>
      <w:sz w:val="28"/>
      <w:szCs w:val="20"/>
    </w:rPr>
  </w:style>
  <w:style w:type="character" w:customStyle="1" w:styleId="Zkladntextodsazen2Char">
    <w:name w:val="Základní text odsazený 2 Char"/>
    <w:basedOn w:val="Standardnpsmoodstavce"/>
    <w:link w:val="Zkladntextodsazen2"/>
    <w:uiPriority w:val="99"/>
    <w:semiHidden/>
    <w:locked/>
    <w:rPr>
      <w:rFonts w:cs="Times New Roman"/>
      <w:sz w:val="24"/>
      <w:szCs w:val="24"/>
      <w:lang w:val="x-none" w:eastAsia="cs-CZ" w:bidi="ar-SA"/>
    </w:rPr>
  </w:style>
  <w:style w:type="paragraph" w:styleId="Zkladntext">
    <w:name w:val="Body Text"/>
    <w:basedOn w:val="Normln"/>
    <w:link w:val="ZkladntextChar"/>
    <w:uiPriority w:val="99"/>
    <w:rsid w:val="00A75F95"/>
    <w:rPr>
      <w:rFonts w:ascii="Arial Narrow" w:hAnsi="Arial Narrow"/>
      <w:sz w:val="28"/>
    </w:rPr>
  </w:style>
  <w:style w:type="character" w:customStyle="1" w:styleId="ZkladntextChar">
    <w:name w:val="Základní text Char"/>
    <w:basedOn w:val="Standardnpsmoodstavce"/>
    <w:link w:val="Zkladntext"/>
    <w:uiPriority w:val="99"/>
    <w:semiHidden/>
    <w:locked/>
    <w:rPr>
      <w:rFonts w:cs="Times New Roman"/>
      <w:sz w:val="24"/>
      <w:szCs w:val="24"/>
      <w:lang w:val="x-none" w:eastAsia="cs-CZ" w:bidi="ar-SA"/>
    </w:rPr>
  </w:style>
  <w:style w:type="paragraph" w:customStyle="1" w:styleId="Nzev2">
    <w:name w:val="Název2"/>
    <w:basedOn w:val="Obsah1"/>
    <w:autoRedefine/>
    <w:rsid w:val="00652029"/>
    <w:pPr>
      <w:framePr w:hSpace="397" w:wrap="around" w:vAnchor="text" w:hAnchor="margin" w:xAlign="center" w:y="1"/>
      <w:tabs>
        <w:tab w:val="left" w:pos="1260"/>
        <w:tab w:val="center" w:leader="dot" w:pos="9889"/>
      </w:tabs>
      <w:ind w:right="113"/>
      <w:jc w:val="center"/>
    </w:pPr>
    <w:rPr>
      <w:rFonts w:cs="Arial"/>
      <w:b/>
      <w:caps w:val="0"/>
      <w:sz w:val="22"/>
      <w:szCs w:val="22"/>
    </w:rPr>
  </w:style>
  <w:style w:type="paragraph" w:styleId="Obsah1">
    <w:name w:val="toc 1"/>
    <w:basedOn w:val="Normln"/>
    <w:next w:val="Normln"/>
    <w:autoRedefine/>
    <w:uiPriority w:val="39"/>
    <w:semiHidden/>
    <w:rsid w:val="00A75F95"/>
    <w:rPr>
      <w:rFonts w:ascii="Arial" w:hAnsi="Arial"/>
      <w:caps/>
      <w:sz w:val="28"/>
    </w:rPr>
  </w:style>
  <w:style w:type="paragraph" w:styleId="Zkladntext2">
    <w:name w:val="Body Text 2"/>
    <w:basedOn w:val="Normln"/>
    <w:link w:val="Zkladntext2Char"/>
    <w:uiPriority w:val="99"/>
    <w:rsid w:val="00A75F95"/>
    <w:pPr>
      <w:pBdr>
        <w:top w:val="single" w:sz="4" w:space="1" w:color="auto"/>
        <w:left w:val="single" w:sz="4" w:space="4" w:color="auto"/>
        <w:bottom w:val="single" w:sz="4" w:space="1" w:color="auto"/>
        <w:right w:val="single" w:sz="4" w:space="4" w:color="auto"/>
      </w:pBdr>
      <w:jc w:val="center"/>
    </w:pPr>
    <w:rPr>
      <w:sz w:val="20"/>
      <w:szCs w:val="20"/>
    </w:rPr>
  </w:style>
  <w:style w:type="character" w:customStyle="1" w:styleId="Zkladntext2Char">
    <w:name w:val="Základní text 2 Char"/>
    <w:basedOn w:val="Standardnpsmoodstavce"/>
    <w:link w:val="Zkladntext2"/>
    <w:uiPriority w:val="99"/>
    <w:semiHidden/>
    <w:locked/>
    <w:rPr>
      <w:rFonts w:cs="Times New Roman"/>
      <w:sz w:val="24"/>
      <w:szCs w:val="24"/>
      <w:lang w:val="x-none" w:eastAsia="cs-CZ" w:bidi="ar-SA"/>
    </w:rPr>
  </w:style>
  <w:style w:type="paragraph" w:styleId="Zkladntextodsazen3">
    <w:name w:val="Body Text Indent 3"/>
    <w:basedOn w:val="Normln"/>
    <w:link w:val="Zkladntextodsazen3Char"/>
    <w:uiPriority w:val="99"/>
    <w:rsid w:val="00A75F95"/>
    <w:pPr>
      <w:ind w:left="1440" w:hanging="1080"/>
    </w:pPr>
    <w:rPr>
      <w:rFonts w:ascii="Arial" w:hAnsi="Arial" w:cs="Arial"/>
      <w:i/>
      <w:iCs/>
      <w:sz w:val="28"/>
    </w:rPr>
  </w:style>
  <w:style w:type="character" w:customStyle="1" w:styleId="Zkladntextodsazen3Char">
    <w:name w:val="Základní text odsazený 3 Char"/>
    <w:basedOn w:val="Standardnpsmoodstavce"/>
    <w:link w:val="Zkladntextodsazen3"/>
    <w:uiPriority w:val="99"/>
    <w:semiHidden/>
    <w:locked/>
    <w:rPr>
      <w:rFonts w:cs="Times New Roman"/>
      <w:sz w:val="16"/>
      <w:szCs w:val="16"/>
      <w:lang w:val="x-none" w:eastAsia="cs-CZ" w:bidi="ar-SA"/>
    </w:rPr>
  </w:style>
  <w:style w:type="character" w:styleId="slostrnky">
    <w:name w:val="page number"/>
    <w:basedOn w:val="Standardnpsmoodstavce"/>
    <w:uiPriority w:val="99"/>
    <w:rsid w:val="00A75F95"/>
    <w:rPr>
      <w:rFonts w:cs="Times New Roman"/>
    </w:rPr>
  </w:style>
  <w:style w:type="paragraph" w:customStyle="1" w:styleId="Otazka1-9">
    <w:name w:val="Otazka_1-9"/>
    <w:basedOn w:val="Normln"/>
    <w:rsid w:val="00A75F95"/>
    <w:pPr>
      <w:spacing w:line="300" w:lineRule="exact"/>
      <w:ind w:left="284" w:hanging="284"/>
      <w:jc w:val="both"/>
    </w:pPr>
    <w:rPr>
      <w:rFonts w:ascii="Roman s" w:hAnsi="Roman s"/>
      <w:b/>
      <w:szCs w:val="20"/>
      <w:lang w:val="en-GB"/>
    </w:rPr>
  </w:style>
  <w:style w:type="paragraph" w:styleId="Textvbloku">
    <w:name w:val="Block Text"/>
    <w:basedOn w:val="Normln"/>
    <w:uiPriority w:val="99"/>
    <w:rsid w:val="00A75F95"/>
    <w:pPr>
      <w:tabs>
        <w:tab w:val="left" w:pos="567"/>
      </w:tabs>
      <w:ind w:left="567" w:right="-446" w:hanging="567"/>
    </w:pPr>
    <w:rPr>
      <w:rFonts w:ascii="Arial" w:hAnsi="Arial" w:cs="Arial"/>
      <w:b/>
      <w:bCs/>
      <w:szCs w:val="20"/>
    </w:rPr>
  </w:style>
  <w:style w:type="paragraph" w:customStyle="1" w:styleId="TextTMSRMN12Bold">
    <w:name w:val="TextTMSRMN12Bold"/>
    <w:basedOn w:val="Otazka1-9"/>
    <w:rsid w:val="00A75F95"/>
    <w:pPr>
      <w:ind w:left="0" w:firstLine="0"/>
    </w:pPr>
  </w:style>
  <w:style w:type="paragraph" w:styleId="Zkladntext3">
    <w:name w:val="Body Text 3"/>
    <w:basedOn w:val="Normln"/>
    <w:link w:val="Zkladntext3Char"/>
    <w:uiPriority w:val="99"/>
    <w:rsid w:val="00A75F95"/>
    <w:rPr>
      <w:caps/>
      <w:szCs w:val="20"/>
      <w:lang w:val="en-GB"/>
    </w:rPr>
  </w:style>
  <w:style w:type="character" w:customStyle="1" w:styleId="Zkladntext3Char">
    <w:name w:val="Základní text 3 Char"/>
    <w:basedOn w:val="Standardnpsmoodstavce"/>
    <w:link w:val="Zkladntext3"/>
    <w:uiPriority w:val="99"/>
    <w:semiHidden/>
    <w:locked/>
    <w:rPr>
      <w:rFonts w:cs="Times New Roman"/>
      <w:sz w:val="16"/>
      <w:szCs w:val="16"/>
      <w:lang w:val="x-none" w:eastAsia="cs-CZ" w:bidi="ar-SA"/>
    </w:rPr>
  </w:style>
  <w:style w:type="character" w:styleId="Hypertextovodkaz">
    <w:name w:val="Hyperlink"/>
    <w:basedOn w:val="Standardnpsmoodstavce"/>
    <w:uiPriority w:val="99"/>
    <w:rsid w:val="00A75F95"/>
    <w:rPr>
      <w:rFonts w:cs="Times New Roman"/>
      <w:color w:val="0000FF"/>
      <w:u w:val="single"/>
    </w:rPr>
  </w:style>
  <w:style w:type="paragraph" w:styleId="Normlnweb">
    <w:name w:val="Normal (Web)"/>
    <w:basedOn w:val="Normln"/>
    <w:uiPriority w:val="99"/>
    <w:rsid w:val="00A75F95"/>
    <w:pPr>
      <w:spacing w:before="100" w:beforeAutospacing="1" w:after="100" w:afterAutospacing="1"/>
    </w:pPr>
    <w:rPr>
      <w:lang w:val="en-US" w:eastAsia="en-US"/>
    </w:rPr>
  </w:style>
  <w:style w:type="paragraph" w:customStyle="1" w:styleId="Questbody">
    <w:name w:val="Quest body"/>
    <w:basedOn w:val="Normln"/>
    <w:rsid w:val="00A75F95"/>
    <w:rPr>
      <w:rFonts w:ascii="Arial" w:hAnsi="Arial"/>
      <w:noProof/>
      <w:sz w:val="26"/>
      <w:szCs w:val="20"/>
    </w:rPr>
  </w:style>
  <w:style w:type="paragraph" w:customStyle="1" w:styleId="Question">
    <w:name w:val="Question"/>
    <w:basedOn w:val="Normln"/>
    <w:rsid w:val="00A75F95"/>
    <w:pPr>
      <w:ind w:left="720" w:hanging="720"/>
    </w:pPr>
    <w:rPr>
      <w:rFonts w:ascii="Arial" w:hAnsi="Arial"/>
      <w:szCs w:val="20"/>
      <w:lang w:val="en-GB" w:eastAsia="ja-JP"/>
    </w:rPr>
  </w:style>
  <w:style w:type="paragraph" w:customStyle="1" w:styleId="response2">
    <w:name w:val="response2"/>
    <w:basedOn w:val="Normln"/>
    <w:rsid w:val="00A75F95"/>
    <w:pPr>
      <w:keepNext/>
      <w:keepLines/>
      <w:tabs>
        <w:tab w:val="right" w:leader="dot" w:pos="7201"/>
        <w:tab w:val="right" w:leader="dot" w:pos="9361"/>
        <w:tab w:val="right" w:pos="10064"/>
      </w:tabs>
      <w:ind w:left="1440"/>
    </w:pPr>
    <w:rPr>
      <w:rFonts w:ascii="Arial" w:hAnsi="Arial"/>
      <w:szCs w:val="20"/>
      <w:lang w:val="en-GB" w:eastAsia="ja-JP"/>
    </w:rPr>
  </w:style>
  <w:style w:type="paragraph" w:customStyle="1" w:styleId="StandardFragebogen">
    <w:name w:val="Standard Fragebogen"/>
    <w:basedOn w:val="Normln"/>
    <w:rsid w:val="00A75F95"/>
    <w:pPr>
      <w:tabs>
        <w:tab w:val="left" w:pos="709"/>
        <w:tab w:val="left" w:pos="1843"/>
        <w:tab w:val="left" w:pos="3544"/>
        <w:tab w:val="left" w:pos="4536"/>
        <w:tab w:val="left" w:pos="5954"/>
        <w:tab w:val="left" w:pos="7655"/>
        <w:tab w:val="right" w:pos="9072"/>
        <w:tab w:val="right" w:pos="9582"/>
        <w:tab w:val="left" w:pos="9837"/>
      </w:tabs>
      <w:ind w:left="709" w:right="1361" w:hanging="709"/>
    </w:pPr>
    <w:rPr>
      <w:rFonts w:ascii="Arial" w:hAnsi="Arial"/>
      <w:sz w:val="22"/>
      <w:szCs w:val="20"/>
      <w:lang w:val="de-DE" w:eastAsia="de-DE"/>
    </w:rPr>
  </w:style>
  <w:style w:type="paragraph" w:customStyle="1" w:styleId="N8">
    <w:name w:val="N8"/>
    <w:basedOn w:val="Normln"/>
    <w:rsid w:val="00A75F95"/>
    <w:pPr>
      <w:tabs>
        <w:tab w:val="left" w:pos="-360"/>
      </w:tabs>
    </w:pPr>
    <w:rPr>
      <w:rFonts w:ascii="Arial" w:hAnsi="Arial"/>
      <w:sz w:val="16"/>
      <w:szCs w:val="20"/>
      <w:lang w:val="fr-FR"/>
    </w:rPr>
  </w:style>
  <w:style w:type="paragraph" w:customStyle="1" w:styleId="Nzev3">
    <w:name w:val="Název3"/>
    <w:basedOn w:val="Normln"/>
    <w:rsid w:val="00A75F95"/>
    <w:rPr>
      <w:rFonts w:ascii="Arial" w:hAnsi="Arial" w:cs="Arial"/>
      <w:b/>
      <w:bCs/>
      <w:caps/>
      <w:sz w:val="28"/>
      <w:u w:val="single"/>
    </w:rPr>
  </w:style>
  <w:style w:type="paragraph" w:styleId="Zkladntextodsazen">
    <w:name w:val="Body Text Indent"/>
    <w:basedOn w:val="Normln"/>
    <w:link w:val="ZkladntextodsazenChar"/>
    <w:uiPriority w:val="99"/>
    <w:rsid w:val="00A75F95"/>
    <w:pPr>
      <w:ind w:left="709" w:hanging="709"/>
    </w:pPr>
    <w:rPr>
      <w:szCs w:val="20"/>
      <w:lang w:val="en-GB"/>
    </w:rPr>
  </w:style>
  <w:style w:type="character" w:customStyle="1" w:styleId="ZkladntextodsazenChar">
    <w:name w:val="Základní text odsazený Char"/>
    <w:basedOn w:val="Standardnpsmoodstavce"/>
    <w:link w:val="Zkladntextodsazen"/>
    <w:uiPriority w:val="99"/>
    <w:semiHidden/>
    <w:locked/>
    <w:rPr>
      <w:rFonts w:cs="Times New Roman"/>
      <w:sz w:val="24"/>
      <w:szCs w:val="24"/>
      <w:lang w:val="x-none" w:eastAsia="cs-CZ" w:bidi="ar-SA"/>
    </w:rPr>
  </w:style>
  <w:style w:type="paragraph" w:customStyle="1" w:styleId="kerdes">
    <w:name w:val="kerdes"/>
    <w:basedOn w:val="Normln"/>
    <w:rsid w:val="00A75F95"/>
    <w:pPr>
      <w:spacing w:before="360"/>
      <w:ind w:left="567" w:hanging="567"/>
    </w:pPr>
    <w:rPr>
      <w:rFonts w:ascii="H-Times New Roman" w:hAnsi="H-Times New Roman"/>
      <w:b/>
      <w:bCs/>
      <w:lang w:val="da-DK" w:eastAsia="en-US"/>
    </w:rPr>
  </w:style>
  <w:style w:type="paragraph" w:customStyle="1" w:styleId="Pulbox">
    <w:name w:val="Pulbox"/>
    <w:basedOn w:val="Normln"/>
    <w:rsid w:val="00A75F95"/>
    <w:pPr>
      <w:pBdr>
        <w:top w:val="single" w:sz="6" w:space="1" w:color="auto"/>
        <w:left w:val="single" w:sz="6" w:space="1" w:color="auto"/>
        <w:bottom w:val="single" w:sz="6" w:space="1" w:color="auto"/>
        <w:right w:val="single" w:sz="6" w:space="1" w:color="auto"/>
      </w:pBdr>
      <w:tabs>
        <w:tab w:val="right" w:pos="8931"/>
      </w:tabs>
      <w:spacing w:line="300" w:lineRule="exact"/>
      <w:ind w:left="4820"/>
    </w:pPr>
    <w:rPr>
      <w:rFonts w:ascii="Courier New" w:hAnsi="Courier New"/>
      <w:szCs w:val="20"/>
      <w:lang w:val="en-GB"/>
    </w:rPr>
  </w:style>
  <w:style w:type="paragraph" w:customStyle="1" w:styleId="Celybox">
    <w:name w:val="Celybox"/>
    <w:basedOn w:val="Normln"/>
    <w:rsid w:val="00A75F95"/>
    <w:pPr>
      <w:pBdr>
        <w:top w:val="single" w:sz="6" w:space="1" w:color="auto"/>
        <w:left w:val="single" w:sz="6" w:space="1" w:color="auto"/>
        <w:bottom w:val="single" w:sz="6" w:space="1" w:color="auto"/>
        <w:right w:val="single" w:sz="6" w:space="1" w:color="auto"/>
      </w:pBdr>
    </w:pPr>
    <w:rPr>
      <w:rFonts w:ascii="Courier New" w:hAnsi="Courier New"/>
      <w:szCs w:val="20"/>
      <w:lang w:val="en-GB"/>
    </w:rPr>
  </w:style>
  <w:style w:type="paragraph" w:customStyle="1" w:styleId="TableText">
    <w:name w:val="Table Text"/>
    <w:rsid w:val="00A75F95"/>
    <w:rPr>
      <w:rFonts w:ascii="Arial" w:hAnsi="Arial"/>
      <w:lang w:val="en-CA"/>
    </w:rPr>
  </w:style>
  <w:style w:type="paragraph" w:customStyle="1" w:styleId="BulletforGrid">
    <w:name w:val="Bullet for Grid"/>
    <w:basedOn w:val="Zkladntext"/>
    <w:rsid w:val="00A75F95"/>
    <w:rPr>
      <w:rFonts w:ascii="Canmark" w:hAnsi="Canmark"/>
      <w:sz w:val="24"/>
      <w:szCs w:val="20"/>
      <w:lang w:val="en-CA"/>
    </w:rPr>
  </w:style>
  <w:style w:type="paragraph" w:customStyle="1" w:styleId="Indent">
    <w:name w:val="Indent"/>
    <w:basedOn w:val="Normln"/>
    <w:rsid w:val="00A75F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color w:val="000000"/>
      <w:szCs w:val="20"/>
      <w:lang w:val="en-US" w:eastAsia="en-US"/>
    </w:rPr>
  </w:style>
  <w:style w:type="character" w:styleId="Sledovanodkaz">
    <w:name w:val="FollowedHyperlink"/>
    <w:basedOn w:val="Standardnpsmoodstavce"/>
    <w:uiPriority w:val="99"/>
    <w:rsid w:val="00A75F95"/>
    <w:rPr>
      <w:rFonts w:cs="Times New Roman"/>
      <w:color w:val="800080"/>
      <w:u w:val="single"/>
    </w:rPr>
  </w:style>
  <w:style w:type="character" w:styleId="Siln">
    <w:name w:val="Strong"/>
    <w:basedOn w:val="Standardnpsmoodstavce"/>
    <w:uiPriority w:val="22"/>
    <w:qFormat/>
    <w:rsid w:val="00A75F95"/>
    <w:rPr>
      <w:rFonts w:cs="Times New Roman"/>
      <w:b/>
    </w:rPr>
  </w:style>
  <w:style w:type="character" w:styleId="Zdraznn">
    <w:name w:val="Emphasis"/>
    <w:basedOn w:val="Standardnpsmoodstavce"/>
    <w:uiPriority w:val="20"/>
    <w:qFormat/>
    <w:rsid w:val="00A75F95"/>
    <w:rPr>
      <w:rFonts w:cs="Times New Roman"/>
      <w:i/>
    </w:rPr>
  </w:style>
  <w:style w:type="paragraph" w:customStyle="1" w:styleId="DefaultParagraphFont1">
    <w:name w:val="Default Paragraph Font1"/>
    <w:next w:val="Normln"/>
    <w:rsid w:val="00A75F95"/>
    <w:pPr>
      <w:widowControl w:val="0"/>
      <w:suppressAutoHyphens/>
      <w:overflowPunct w:val="0"/>
      <w:autoSpaceDE w:val="0"/>
      <w:textAlignment w:val="baseline"/>
    </w:pPr>
    <w:rPr>
      <w:lang w:val="en-US" w:eastAsia="ar-SA"/>
    </w:rPr>
  </w:style>
  <w:style w:type="paragraph" w:customStyle="1" w:styleId="BulletTable">
    <w:name w:val="Bullet Table"/>
    <w:rsid w:val="00A75F95"/>
    <w:pPr>
      <w:tabs>
        <w:tab w:val="num" w:pos="360"/>
      </w:tabs>
      <w:spacing w:after="40"/>
      <w:ind w:left="360" w:hanging="360"/>
    </w:pPr>
    <w:rPr>
      <w:rFonts w:ascii="Arial" w:hAnsi="Arial"/>
      <w:sz w:val="22"/>
      <w:lang w:val="en-CA"/>
    </w:rPr>
  </w:style>
  <w:style w:type="paragraph" w:customStyle="1" w:styleId="CharCharCharCharCharChar">
    <w:name w:val="Char Char Char Char Char Char"/>
    <w:basedOn w:val="Normln"/>
    <w:rsid w:val="00A75F95"/>
    <w:pPr>
      <w:spacing w:after="160" w:line="240" w:lineRule="exact"/>
    </w:pPr>
    <w:rPr>
      <w:rFonts w:ascii="Tahoma" w:hAnsi="Tahoma"/>
      <w:sz w:val="20"/>
      <w:szCs w:val="20"/>
      <w:lang w:val="en-US" w:eastAsia="en-US"/>
    </w:rPr>
  </w:style>
  <w:style w:type="paragraph" w:customStyle="1" w:styleId="Obsahtabulky">
    <w:name w:val="Obsah tabulky"/>
    <w:basedOn w:val="Normln"/>
    <w:rsid w:val="00A75F95"/>
    <w:pPr>
      <w:widowControl w:val="0"/>
      <w:suppressLineNumbers/>
      <w:suppressAutoHyphens/>
    </w:pPr>
    <w:rPr>
      <w:sz w:val="20"/>
      <w:szCs w:val="20"/>
      <w:lang w:val="de-DE" w:eastAsia="ar-SA"/>
    </w:rPr>
  </w:style>
  <w:style w:type="paragraph" w:customStyle="1" w:styleId="Nadpistabulky">
    <w:name w:val="Nadpis tabulky"/>
    <w:basedOn w:val="Obsahtabulky"/>
    <w:rsid w:val="00A75F95"/>
    <w:pPr>
      <w:jc w:val="center"/>
    </w:pPr>
    <w:rPr>
      <w:b/>
      <w:bCs/>
      <w:i/>
      <w:iCs/>
    </w:rPr>
  </w:style>
  <w:style w:type="paragraph" w:styleId="Textbubliny">
    <w:name w:val="Balloon Text"/>
    <w:basedOn w:val="Normln"/>
    <w:link w:val="TextbublinyChar"/>
    <w:uiPriority w:val="99"/>
    <w:semiHidden/>
    <w:rsid w:val="00F46917"/>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cs-CZ" w:bidi="ar-SA"/>
    </w:rPr>
  </w:style>
  <w:style w:type="table" w:styleId="Mkatabulky">
    <w:name w:val="Table Grid"/>
    <w:basedOn w:val="Normlntabulka"/>
    <w:uiPriority w:val="59"/>
    <w:rsid w:val="00F966EA"/>
    <w:rPr>
      <w:lang w:eastAsia="zh-TW" w:bidi="my-M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ln"/>
    <w:rsid w:val="000F3243"/>
    <w:pPr>
      <w:spacing w:before="100" w:beforeAutospacing="1" w:after="100" w:afterAutospacing="1"/>
    </w:pPr>
    <w:rPr>
      <w:rFonts w:eastAsia="SimSun"/>
      <w:lang w:eastAsia="zh-CN"/>
    </w:rPr>
  </w:style>
  <w:style w:type="character" w:customStyle="1" w:styleId="apple-converted-space">
    <w:name w:val="apple-converted-space"/>
    <w:basedOn w:val="Standardnpsmoodstavce"/>
    <w:rsid w:val="000F3243"/>
    <w:rPr>
      <w:rFonts w:cs="Times New Roman"/>
    </w:rPr>
  </w:style>
  <w:style w:type="character" w:styleId="Odkaznakoment">
    <w:name w:val="annotation reference"/>
    <w:basedOn w:val="Standardnpsmoodstavce"/>
    <w:uiPriority w:val="99"/>
    <w:semiHidden/>
    <w:rsid w:val="00801291"/>
    <w:rPr>
      <w:rFonts w:cs="Times New Roman"/>
      <w:sz w:val="16"/>
    </w:rPr>
  </w:style>
  <w:style w:type="paragraph" w:styleId="Textkomente">
    <w:name w:val="annotation text"/>
    <w:basedOn w:val="Normln"/>
    <w:link w:val="TextkomenteChar"/>
    <w:uiPriority w:val="99"/>
    <w:semiHidden/>
    <w:rsid w:val="00801291"/>
    <w:rPr>
      <w:sz w:val="20"/>
      <w:szCs w:val="20"/>
    </w:rPr>
  </w:style>
  <w:style w:type="character" w:customStyle="1" w:styleId="TextkomenteChar">
    <w:name w:val="Text komentáře Char"/>
    <w:basedOn w:val="Standardnpsmoodstavce"/>
    <w:link w:val="Textkomente"/>
    <w:uiPriority w:val="99"/>
    <w:semiHidden/>
    <w:locked/>
    <w:rPr>
      <w:rFonts w:cs="Times New Roman"/>
      <w:lang w:val="x-none" w:eastAsia="cs-CZ" w:bidi="ar-SA"/>
    </w:rPr>
  </w:style>
  <w:style w:type="paragraph" w:styleId="Pedmtkomente">
    <w:name w:val="annotation subject"/>
    <w:basedOn w:val="Textkomente"/>
    <w:next w:val="Textkomente"/>
    <w:link w:val="PedmtkomenteChar"/>
    <w:uiPriority w:val="99"/>
    <w:semiHidden/>
    <w:rsid w:val="00801291"/>
    <w:rPr>
      <w:b/>
      <w:bCs/>
    </w:rPr>
  </w:style>
  <w:style w:type="character" w:customStyle="1" w:styleId="PedmtkomenteChar">
    <w:name w:val="Předmět komentáře Char"/>
    <w:basedOn w:val="TextkomenteChar"/>
    <w:link w:val="Pedmtkomente"/>
    <w:uiPriority w:val="99"/>
    <w:semiHidden/>
    <w:locked/>
    <w:rPr>
      <w:rFonts w:cs="Times New Roman"/>
      <w:b/>
      <w:bCs/>
      <w:lang w:val="x-none" w:eastAsia="cs-CZ" w:bidi="ar-SA"/>
    </w:rPr>
  </w:style>
  <w:style w:type="paragraph" w:styleId="Odstavecseseznamem">
    <w:name w:val="List Paragraph"/>
    <w:basedOn w:val="Normln"/>
    <w:uiPriority w:val="34"/>
    <w:qFormat/>
    <w:rsid w:val="00F11317"/>
    <w:pPr>
      <w:ind w:left="720"/>
    </w:pPr>
    <w:rPr>
      <w:rFonts w:ascii="Calibri" w:hAnsi="Calibri"/>
      <w:sz w:val="22"/>
      <w:szCs w:val="22"/>
    </w:rPr>
  </w:style>
  <w:style w:type="character" w:customStyle="1" w:styleId="hps">
    <w:name w:val="hps"/>
    <w:rsid w:val="00B92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40871">
      <w:marLeft w:val="0"/>
      <w:marRight w:val="0"/>
      <w:marTop w:val="0"/>
      <w:marBottom w:val="0"/>
      <w:divBdr>
        <w:top w:val="none" w:sz="0" w:space="0" w:color="auto"/>
        <w:left w:val="none" w:sz="0" w:space="0" w:color="auto"/>
        <w:bottom w:val="none" w:sz="0" w:space="0" w:color="auto"/>
        <w:right w:val="none" w:sz="0" w:space="0" w:color="auto"/>
      </w:divBdr>
    </w:div>
    <w:div w:id="1236940872">
      <w:marLeft w:val="0"/>
      <w:marRight w:val="0"/>
      <w:marTop w:val="0"/>
      <w:marBottom w:val="0"/>
      <w:divBdr>
        <w:top w:val="none" w:sz="0" w:space="0" w:color="auto"/>
        <w:left w:val="none" w:sz="0" w:space="0" w:color="auto"/>
        <w:bottom w:val="none" w:sz="0" w:space="0" w:color="auto"/>
        <w:right w:val="none" w:sz="0" w:space="0" w:color="auto"/>
      </w:divBdr>
    </w:div>
    <w:div w:id="1236940873">
      <w:marLeft w:val="0"/>
      <w:marRight w:val="0"/>
      <w:marTop w:val="0"/>
      <w:marBottom w:val="0"/>
      <w:divBdr>
        <w:top w:val="none" w:sz="0" w:space="0" w:color="auto"/>
        <w:left w:val="none" w:sz="0" w:space="0" w:color="auto"/>
        <w:bottom w:val="none" w:sz="0" w:space="0" w:color="auto"/>
        <w:right w:val="none" w:sz="0" w:space="0" w:color="auto"/>
      </w:divBdr>
    </w:div>
    <w:div w:id="1236940874">
      <w:marLeft w:val="0"/>
      <w:marRight w:val="0"/>
      <w:marTop w:val="0"/>
      <w:marBottom w:val="0"/>
      <w:divBdr>
        <w:top w:val="none" w:sz="0" w:space="0" w:color="auto"/>
        <w:left w:val="none" w:sz="0" w:space="0" w:color="auto"/>
        <w:bottom w:val="none" w:sz="0" w:space="0" w:color="auto"/>
        <w:right w:val="none" w:sz="0" w:space="0" w:color="auto"/>
      </w:divBdr>
    </w:div>
    <w:div w:id="1236940875">
      <w:marLeft w:val="0"/>
      <w:marRight w:val="0"/>
      <w:marTop w:val="0"/>
      <w:marBottom w:val="0"/>
      <w:divBdr>
        <w:top w:val="none" w:sz="0" w:space="0" w:color="auto"/>
        <w:left w:val="none" w:sz="0" w:space="0" w:color="auto"/>
        <w:bottom w:val="none" w:sz="0" w:space="0" w:color="auto"/>
        <w:right w:val="none" w:sz="0" w:space="0" w:color="auto"/>
      </w:divBdr>
    </w:div>
    <w:div w:id="1236940876">
      <w:marLeft w:val="0"/>
      <w:marRight w:val="0"/>
      <w:marTop w:val="0"/>
      <w:marBottom w:val="0"/>
      <w:divBdr>
        <w:top w:val="none" w:sz="0" w:space="0" w:color="auto"/>
        <w:left w:val="none" w:sz="0" w:space="0" w:color="auto"/>
        <w:bottom w:val="none" w:sz="0" w:space="0" w:color="auto"/>
        <w:right w:val="none" w:sz="0" w:space="0" w:color="auto"/>
      </w:divBdr>
    </w:div>
    <w:div w:id="1236940877">
      <w:marLeft w:val="0"/>
      <w:marRight w:val="0"/>
      <w:marTop w:val="0"/>
      <w:marBottom w:val="0"/>
      <w:divBdr>
        <w:top w:val="none" w:sz="0" w:space="0" w:color="auto"/>
        <w:left w:val="none" w:sz="0" w:space="0" w:color="auto"/>
        <w:bottom w:val="none" w:sz="0" w:space="0" w:color="auto"/>
        <w:right w:val="none" w:sz="0" w:space="0" w:color="auto"/>
      </w:divBdr>
    </w:div>
    <w:div w:id="1236940878">
      <w:marLeft w:val="0"/>
      <w:marRight w:val="0"/>
      <w:marTop w:val="0"/>
      <w:marBottom w:val="0"/>
      <w:divBdr>
        <w:top w:val="none" w:sz="0" w:space="0" w:color="auto"/>
        <w:left w:val="none" w:sz="0" w:space="0" w:color="auto"/>
        <w:bottom w:val="none" w:sz="0" w:space="0" w:color="auto"/>
        <w:right w:val="none" w:sz="0" w:space="0" w:color="auto"/>
      </w:divBdr>
    </w:div>
    <w:div w:id="1236940879">
      <w:marLeft w:val="0"/>
      <w:marRight w:val="0"/>
      <w:marTop w:val="0"/>
      <w:marBottom w:val="0"/>
      <w:divBdr>
        <w:top w:val="none" w:sz="0" w:space="0" w:color="auto"/>
        <w:left w:val="none" w:sz="0" w:space="0" w:color="auto"/>
        <w:bottom w:val="none" w:sz="0" w:space="0" w:color="auto"/>
        <w:right w:val="none" w:sz="0" w:space="0" w:color="auto"/>
      </w:divBdr>
    </w:div>
    <w:div w:id="1236940880">
      <w:marLeft w:val="0"/>
      <w:marRight w:val="0"/>
      <w:marTop w:val="0"/>
      <w:marBottom w:val="0"/>
      <w:divBdr>
        <w:top w:val="none" w:sz="0" w:space="0" w:color="auto"/>
        <w:left w:val="none" w:sz="0" w:space="0" w:color="auto"/>
        <w:bottom w:val="none" w:sz="0" w:space="0" w:color="auto"/>
        <w:right w:val="none" w:sz="0" w:space="0" w:color="auto"/>
      </w:divBdr>
    </w:div>
    <w:div w:id="1236940881">
      <w:marLeft w:val="0"/>
      <w:marRight w:val="0"/>
      <w:marTop w:val="0"/>
      <w:marBottom w:val="0"/>
      <w:divBdr>
        <w:top w:val="none" w:sz="0" w:space="0" w:color="auto"/>
        <w:left w:val="none" w:sz="0" w:space="0" w:color="auto"/>
        <w:bottom w:val="none" w:sz="0" w:space="0" w:color="auto"/>
        <w:right w:val="none" w:sz="0" w:space="0" w:color="auto"/>
      </w:divBdr>
    </w:div>
    <w:div w:id="1236940882">
      <w:marLeft w:val="0"/>
      <w:marRight w:val="0"/>
      <w:marTop w:val="0"/>
      <w:marBottom w:val="0"/>
      <w:divBdr>
        <w:top w:val="none" w:sz="0" w:space="0" w:color="auto"/>
        <w:left w:val="none" w:sz="0" w:space="0" w:color="auto"/>
        <w:bottom w:val="none" w:sz="0" w:space="0" w:color="auto"/>
        <w:right w:val="none" w:sz="0" w:space="0" w:color="auto"/>
      </w:divBdr>
    </w:div>
    <w:div w:id="1236940883">
      <w:marLeft w:val="0"/>
      <w:marRight w:val="0"/>
      <w:marTop w:val="0"/>
      <w:marBottom w:val="0"/>
      <w:divBdr>
        <w:top w:val="none" w:sz="0" w:space="0" w:color="auto"/>
        <w:left w:val="none" w:sz="0" w:space="0" w:color="auto"/>
        <w:bottom w:val="none" w:sz="0" w:space="0" w:color="auto"/>
        <w:right w:val="none" w:sz="0" w:space="0" w:color="auto"/>
      </w:divBdr>
    </w:div>
    <w:div w:id="1236940884">
      <w:marLeft w:val="0"/>
      <w:marRight w:val="0"/>
      <w:marTop w:val="0"/>
      <w:marBottom w:val="0"/>
      <w:divBdr>
        <w:top w:val="none" w:sz="0" w:space="0" w:color="auto"/>
        <w:left w:val="none" w:sz="0" w:space="0" w:color="auto"/>
        <w:bottom w:val="none" w:sz="0" w:space="0" w:color="auto"/>
        <w:right w:val="none" w:sz="0" w:space="0" w:color="auto"/>
      </w:divBdr>
    </w:div>
    <w:div w:id="1236940885">
      <w:marLeft w:val="0"/>
      <w:marRight w:val="0"/>
      <w:marTop w:val="0"/>
      <w:marBottom w:val="0"/>
      <w:divBdr>
        <w:top w:val="none" w:sz="0" w:space="0" w:color="auto"/>
        <w:left w:val="none" w:sz="0" w:space="0" w:color="auto"/>
        <w:bottom w:val="none" w:sz="0" w:space="0" w:color="auto"/>
        <w:right w:val="none" w:sz="0" w:space="0" w:color="auto"/>
      </w:divBdr>
    </w:div>
    <w:div w:id="1236940886">
      <w:marLeft w:val="0"/>
      <w:marRight w:val="0"/>
      <w:marTop w:val="0"/>
      <w:marBottom w:val="0"/>
      <w:divBdr>
        <w:top w:val="none" w:sz="0" w:space="0" w:color="auto"/>
        <w:left w:val="none" w:sz="0" w:space="0" w:color="auto"/>
        <w:bottom w:val="none" w:sz="0" w:space="0" w:color="auto"/>
        <w:right w:val="none" w:sz="0" w:space="0" w:color="auto"/>
      </w:divBdr>
    </w:div>
    <w:div w:id="1236940887">
      <w:marLeft w:val="0"/>
      <w:marRight w:val="0"/>
      <w:marTop w:val="0"/>
      <w:marBottom w:val="0"/>
      <w:divBdr>
        <w:top w:val="none" w:sz="0" w:space="0" w:color="auto"/>
        <w:left w:val="none" w:sz="0" w:space="0" w:color="auto"/>
        <w:bottom w:val="none" w:sz="0" w:space="0" w:color="auto"/>
        <w:right w:val="none" w:sz="0" w:space="0" w:color="auto"/>
      </w:divBdr>
    </w:div>
    <w:div w:id="1236940888">
      <w:marLeft w:val="0"/>
      <w:marRight w:val="0"/>
      <w:marTop w:val="0"/>
      <w:marBottom w:val="0"/>
      <w:divBdr>
        <w:top w:val="none" w:sz="0" w:space="0" w:color="auto"/>
        <w:left w:val="none" w:sz="0" w:space="0" w:color="auto"/>
        <w:bottom w:val="none" w:sz="0" w:space="0" w:color="auto"/>
        <w:right w:val="none" w:sz="0" w:space="0" w:color="auto"/>
      </w:divBdr>
    </w:div>
    <w:div w:id="1236940889">
      <w:marLeft w:val="0"/>
      <w:marRight w:val="0"/>
      <w:marTop w:val="0"/>
      <w:marBottom w:val="0"/>
      <w:divBdr>
        <w:top w:val="none" w:sz="0" w:space="0" w:color="auto"/>
        <w:left w:val="none" w:sz="0" w:space="0" w:color="auto"/>
        <w:bottom w:val="none" w:sz="0" w:space="0" w:color="auto"/>
        <w:right w:val="none" w:sz="0" w:space="0" w:color="auto"/>
      </w:divBdr>
    </w:div>
    <w:div w:id="1236940890">
      <w:marLeft w:val="0"/>
      <w:marRight w:val="0"/>
      <w:marTop w:val="0"/>
      <w:marBottom w:val="0"/>
      <w:divBdr>
        <w:top w:val="none" w:sz="0" w:space="0" w:color="auto"/>
        <w:left w:val="none" w:sz="0" w:space="0" w:color="auto"/>
        <w:bottom w:val="none" w:sz="0" w:space="0" w:color="auto"/>
        <w:right w:val="none" w:sz="0" w:space="0" w:color="auto"/>
      </w:divBdr>
    </w:div>
    <w:div w:id="1236940891">
      <w:marLeft w:val="0"/>
      <w:marRight w:val="0"/>
      <w:marTop w:val="0"/>
      <w:marBottom w:val="0"/>
      <w:divBdr>
        <w:top w:val="none" w:sz="0" w:space="0" w:color="auto"/>
        <w:left w:val="none" w:sz="0" w:space="0" w:color="auto"/>
        <w:bottom w:val="none" w:sz="0" w:space="0" w:color="auto"/>
        <w:right w:val="none" w:sz="0" w:space="0" w:color="auto"/>
      </w:divBdr>
    </w:div>
    <w:div w:id="1236940892">
      <w:marLeft w:val="0"/>
      <w:marRight w:val="0"/>
      <w:marTop w:val="0"/>
      <w:marBottom w:val="0"/>
      <w:divBdr>
        <w:top w:val="none" w:sz="0" w:space="0" w:color="auto"/>
        <w:left w:val="none" w:sz="0" w:space="0" w:color="auto"/>
        <w:bottom w:val="none" w:sz="0" w:space="0" w:color="auto"/>
        <w:right w:val="none" w:sz="0" w:space="0" w:color="auto"/>
      </w:divBdr>
    </w:div>
    <w:div w:id="1236940893">
      <w:marLeft w:val="0"/>
      <w:marRight w:val="0"/>
      <w:marTop w:val="0"/>
      <w:marBottom w:val="0"/>
      <w:divBdr>
        <w:top w:val="none" w:sz="0" w:space="0" w:color="auto"/>
        <w:left w:val="none" w:sz="0" w:space="0" w:color="auto"/>
        <w:bottom w:val="none" w:sz="0" w:space="0" w:color="auto"/>
        <w:right w:val="none" w:sz="0" w:space="0" w:color="auto"/>
      </w:divBdr>
    </w:div>
    <w:div w:id="12369408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eec.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B181F-009C-463B-BD25-7DD8F474D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1123</Words>
  <Characters>6628</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CEEC Research dotaznik</vt:lpstr>
    </vt:vector>
  </TitlesOfParts>
  <Company>CEEC Research</Company>
  <LinksUpToDate>false</LinksUpToDate>
  <CharactersWithSpaces>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CEEC Research dotaznik</dc:title>
  <dc:creator>CEEC Research</dc:creator>
  <cp:lastModifiedBy>Michal Vacek</cp:lastModifiedBy>
  <cp:revision>5</cp:revision>
  <cp:lastPrinted>2014-08-05T06:59:00Z</cp:lastPrinted>
  <dcterms:created xsi:type="dcterms:W3CDTF">2015-05-05T13:19:00Z</dcterms:created>
  <dcterms:modified xsi:type="dcterms:W3CDTF">2015-05-05T13:26:00Z</dcterms:modified>
</cp:coreProperties>
</file>