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Pr="002603EC" w:rsidRDefault="00733D75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Oproti loňsku poklesl v</w:t>
      </w:r>
      <w:r w:rsidR="00D16C44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 březnu jak objem, tak </w:t>
      </w:r>
      <w:r w:rsidR="00B25980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i </w:t>
      </w:r>
      <w:r w:rsidR="00D16C44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počet vypsaných výběrových řízení</w:t>
      </w:r>
    </w:p>
    <w:p w:rsidR="00F36129" w:rsidRPr="002603EC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5A38C0">
        <w:rPr>
          <w:rFonts w:ascii="Arial" w:eastAsia="SimSun" w:hAnsi="Arial" w:cs="Arial"/>
          <w:b/>
          <w:color w:val="000000" w:themeColor="text1"/>
          <w:kern w:val="1"/>
        </w:rPr>
        <w:t>24</w:t>
      </w:r>
      <w:r w:rsidR="006718DD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7765E8">
        <w:rPr>
          <w:rFonts w:ascii="Arial" w:eastAsia="SimSun" w:hAnsi="Arial" w:cs="Arial"/>
          <w:b/>
          <w:color w:val="000000" w:themeColor="text1"/>
          <w:kern w:val="1"/>
        </w:rPr>
        <w:t>dubna</w:t>
      </w:r>
      <w:r w:rsidR="00C968F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A7D2C" w:rsidRPr="002603EC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765E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P</w:t>
      </w:r>
      <w:r w:rsidR="005A262C">
        <w:rPr>
          <w:rFonts w:ascii="Arial" w:eastAsia="SimSun" w:hAnsi="Arial" w:cs="Arial"/>
          <w:b/>
          <w:color w:val="000000" w:themeColor="text1"/>
          <w:kern w:val="1"/>
        </w:rPr>
        <w:t xml:space="preserve">odle </w:t>
      </w:r>
      <w:r w:rsidR="000C079A" w:rsidRPr="002603EC">
        <w:rPr>
          <w:rFonts w:ascii="Arial" w:eastAsia="SimSun" w:hAnsi="Arial" w:cs="Arial"/>
          <w:b/>
          <w:color w:val="000000" w:themeColor="text1"/>
          <w:kern w:val="1"/>
        </w:rPr>
        <w:t>nejnovější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>CEEC Research</w:t>
      </w:r>
      <w:r w:rsidR="008C716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konci </w:t>
      </w:r>
      <w:r w:rsidR="007765E8">
        <w:rPr>
          <w:rFonts w:ascii="Arial" w:eastAsia="SimSun" w:hAnsi="Arial" w:cs="Arial"/>
          <w:b/>
          <w:color w:val="000000" w:themeColor="text1"/>
          <w:kern w:val="1"/>
        </w:rPr>
        <w:t>března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201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5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 xml:space="preserve">poklesl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meziročně objem 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 xml:space="preserve">(o 14,8 procenta)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i počet 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 xml:space="preserve">(o 5,0 procent)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>veřejných výběrových řízení vypsaných v březnu letošního roku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Při pohledu na celé první čtvrtletí </w:t>
      </w:r>
      <w:r w:rsidR="00733D75">
        <w:rPr>
          <w:rFonts w:ascii="Arial" w:eastAsia="SimSun" w:hAnsi="Arial" w:cs="Arial"/>
          <w:b/>
          <w:color w:val="000000" w:themeColor="text1"/>
          <w:kern w:val="1"/>
        </w:rPr>
        <w:t xml:space="preserve">však v porovnání s loňskem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finanční investice </w:t>
      </w:r>
      <w:r w:rsidR="00D8424B">
        <w:rPr>
          <w:rFonts w:ascii="Arial" w:eastAsia="SimSun" w:hAnsi="Arial" w:cs="Arial"/>
          <w:b/>
          <w:color w:val="000000" w:themeColor="text1"/>
          <w:kern w:val="1"/>
        </w:rPr>
        <w:t xml:space="preserve">vzrostly 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o 8,1 procenta. 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33D75" w:rsidRPr="00B03E56" w:rsidRDefault="00D776C3" w:rsidP="00733D75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Zejména</w:t>
      </w:r>
      <w:r w:rsidR="00733D75">
        <w:rPr>
          <w:rFonts w:ascii="Arial" w:hAnsi="Arial" w:cs="Arial"/>
          <w:color w:val="000000" w:themeColor="text1"/>
        </w:rPr>
        <w:t xml:space="preserve"> březen </w:t>
      </w:r>
      <w:r w:rsidR="00D8424B">
        <w:rPr>
          <w:rFonts w:ascii="Arial" w:hAnsi="Arial" w:cs="Arial"/>
          <w:color w:val="000000" w:themeColor="text1"/>
        </w:rPr>
        <w:t xml:space="preserve">2015 </w:t>
      </w:r>
      <w:r w:rsidR="00733D75">
        <w:rPr>
          <w:rFonts w:ascii="Arial" w:hAnsi="Arial" w:cs="Arial"/>
          <w:color w:val="000000" w:themeColor="text1"/>
        </w:rPr>
        <w:t xml:space="preserve">nepatřil ke zvlášť úspěšným měsícům. V porovnání s březnem 2014 se propadl jak počet (pokles o pět procent na 774 zakázek), tak </w:t>
      </w:r>
      <w:r w:rsidR="00D8424B">
        <w:rPr>
          <w:rFonts w:ascii="Arial" w:hAnsi="Arial" w:cs="Arial"/>
          <w:color w:val="000000" w:themeColor="text1"/>
        </w:rPr>
        <w:t xml:space="preserve">i </w:t>
      </w:r>
      <w:r w:rsidR="00733D75">
        <w:rPr>
          <w:rFonts w:ascii="Arial" w:hAnsi="Arial" w:cs="Arial"/>
          <w:color w:val="000000" w:themeColor="text1"/>
        </w:rPr>
        <w:t xml:space="preserve">objem (pokles o 14,8 procenta na 19,1 miliardy korun) zakázek, které veřejní investoři vyhlásili ve Věstníku veřejných zakázek. </w:t>
      </w:r>
      <w:r w:rsidR="00733D75" w:rsidRPr="001805B9">
        <w:rPr>
          <w:rFonts w:ascii="Arial" w:hAnsi="Arial" w:cs="Arial"/>
          <w:i/>
          <w:color w:val="000000" w:themeColor="text1"/>
        </w:rPr>
        <w:t>„V březnu se příliš nedařilo novým stavebním zakázkám z veřejného sektoru</w:t>
      </w:r>
      <w:r>
        <w:rPr>
          <w:rFonts w:ascii="Arial" w:hAnsi="Arial" w:cs="Arial"/>
          <w:i/>
          <w:color w:val="000000" w:themeColor="text1"/>
        </w:rPr>
        <w:t>. T</w:t>
      </w:r>
      <w:r w:rsidR="00733D75" w:rsidRPr="001805B9">
        <w:rPr>
          <w:rFonts w:ascii="Arial" w:hAnsi="Arial" w:cs="Arial"/>
          <w:i/>
          <w:color w:val="000000" w:themeColor="text1"/>
        </w:rPr>
        <w:t>y</w:t>
      </w:r>
      <w:r w:rsidR="00D8424B">
        <w:rPr>
          <w:rFonts w:ascii="Arial" w:hAnsi="Arial" w:cs="Arial"/>
          <w:i/>
          <w:color w:val="000000" w:themeColor="text1"/>
        </w:rPr>
        <w:t>to zakázky</w:t>
      </w:r>
      <w:r w:rsidR="00733D75" w:rsidRPr="001805B9">
        <w:rPr>
          <w:rFonts w:ascii="Arial" w:hAnsi="Arial" w:cs="Arial"/>
          <w:i/>
          <w:color w:val="000000" w:themeColor="text1"/>
        </w:rPr>
        <w:t xml:space="preserve"> tvoří přes 40 procent objemu celkových veřejných zakázek, což se samozřejmě odrazilo na celkovém vývoji v daném měsíci</w:t>
      </w:r>
      <w:r w:rsidR="00D8424B">
        <w:rPr>
          <w:rFonts w:ascii="Arial" w:hAnsi="Arial" w:cs="Arial"/>
          <w:i/>
          <w:color w:val="000000" w:themeColor="text1"/>
        </w:rPr>
        <w:t>,</w:t>
      </w:r>
      <w:r w:rsidR="00733D75" w:rsidRPr="001805B9">
        <w:rPr>
          <w:rFonts w:ascii="Arial" w:hAnsi="Arial" w:cs="Arial"/>
          <w:i/>
          <w:color w:val="000000" w:themeColor="text1"/>
        </w:rPr>
        <w:t>“</w:t>
      </w:r>
      <w:r w:rsidR="00733D75">
        <w:rPr>
          <w:rFonts w:ascii="Arial" w:hAnsi="Arial" w:cs="Arial"/>
          <w:color w:val="000000" w:themeColor="text1"/>
        </w:rPr>
        <w:t xml:space="preserve"> </w:t>
      </w:r>
      <w:r w:rsidR="00D8424B">
        <w:rPr>
          <w:rFonts w:ascii="Arial" w:hAnsi="Arial" w:cs="Arial"/>
          <w:color w:val="000000" w:themeColor="text1"/>
        </w:rPr>
        <w:t>uvádí</w:t>
      </w:r>
      <w:r w:rsidR="00733D75">
        <w:rPr>
          <w:rFonts w:ascii="Arial" w:hAnsi="Arial" w:cs="Arial"/>
          <w:color w:val="000000" w:themeColor="text1"/>
        </w:rPr>
        <w:t xml:space="preserve"> </w:t>
      </w:r>
      <w:bookmarkStart w:id="0" w:name="_GoBack"/>
      <w:r w:rsidR="00733D75" w:rsidRPr="00B03E56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bookmarkEnd w:id="0"/>
    <w:p w:rsidR="00E44C94" w:rsidRDefault="00D776C3" w:rsidP="00E44C9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Objem p</w:t>
      </w:r>
      <w:r w:rsidR="00E17213">
        <w:rPr>
          <w:rFonts w:ascii="Arial" w:hAnsi="Arial" w:cs="Arial"/>
          <w:color w:val="000000" w:themeColor="text1"/>
        </w:rPr>
        <w:t xml:space="preserve">eněz, které veřejné instituce v lednu až březnu letošního roku připravily na investice, </w:t>
      </w:r>
      <w:r w:rsidR="00D8424B">
        <w:rPr>
          <w:rFonts w:ascii="Arial" w:hAnsi="Arial" w:cs="Arial"/>
          <w:color w:val="000000" w:themeColor="text1"/>
        </w:rPr>
        <w:t xml:space="preserve">však </w:t>
      </w:r>
      <w:r>
        <w:rPr>
          <w:rFonts w:ascii="Arial" w:hAnsi="Arial" w:cs="Arial"/>
          <w:color w:val="000000" w:themeColor="text1"/>
        </w:rPr>
        <w:t xml:space="preserve">vzrostl o </w:t>
      </w:r>
      <w:r w:rsidR="00E17213">
        <w:rPr>
          <w:rFonts w:ascii="Arial" w:hAnsi="Arial" w:cs="Arial"/>
          <w:color w:val="000000" w:themeColor="text1"/>
        </w:rPr>
        <w:t xml:space="preserve">8,1 procenta. Stát totiž v prvním čtvrtletí vypsal výběrová řízení na 1937 zakázek za 58,3 miliardy korun. </w:t>
      </w:r>
      <w:r w:rsidR="00E44C94" w:rsidRPr="003B4E4F">
        <w:rPr>
          <w:rFonts w:ascii="Arial" w:hAnsi="Arial" w:cs="Arial"/>
          <w:i/>
          <w:color w:val="000000" w:themeColor="text1"/>
        </w:rPr>
        <w:t>„Zvýšené investice ze strany veřejných zadavatelů, zejména pak do dopravní infrastruktury, a taky doběh evropských projektů</w:t>
      </w:r>
      <w:r w:rsidR="00733D75">
        <w:rPr>
          <w:rFonts w:ascii="Arial" w:hAnsi="Arial" w:cs="Arial"/>
          <w:i/>
          <w:color w:val="000000" w:themeColor="text1"/>
        </w:rPr>
        <w:t>,</w:t>
      </w:r>
      <w:r w:rsidR="00E44C94" w:rsidRPr="003B4E4F">
        <w:rPr>
          <w:rFonts w:ascii="Arial" w:hAnsi="Arial" w:cs="Arial"/>
          <w:i/>
          <w:color w:val="000000" w:themeColor="text1"/>
        </w:rPr>
        <w:t xml:space="preserve"> dávají v roce 2015 šanci na nárůst zakázek,“ </w:t>
      </w:r>
      <w:r w:rsidR="00D8424B">
        <w:rPr>
          <w:rFonts w:ascii="Arial" w:hAnsi="Arial" w:cs="Arial"/>
          <w:color w:val="000000" w:themeColor="text1"/>
        </w:rPr>
        <w:t xml:space="preserve">předpokládá </w:t>
      </w:r>
      <w:r w:rsidR="00E44C94" w:rsidRPr="003B4E4F">
        <w:rPr>
          <w:rFonts w:ascii="Arial" w:hAnsi="Arial" w:cs="Arial"/>
          <w:b/>
          <w:i/>
          <w:color w:val="000000" w:themeColor="text1"/>
        </w:rPr>
        <w:t>člen představenstva HOCHTIEF CZ</w:t>
      </w:r>
      <w:r w:rsidR="00733D75">
        <w:rPr>
          <w:rFonts w:ascii="Arial" w:hAnsi="Arial" w:cs="Arial"/>
          <w:b/>
          <w:i/>
          <w:color w:val="000000" w:themeColor="text1"/>
        </w:rPr>
        <w:t>,</w:t>
      </w:r>
      <w:r w:rsidR="00E44C94" w:rsidRPr="003B4E4F">
        <w:rPr>
          <w:rFonts w:ascii="Arial" w:hAnsi="Arial" w:cs="Arial"/>
          <w:b/>
          <w:i/>
          <w:color w:val="000000" w:themeColor="text1"/>
        </w:rPr>
        <w:t xml:space="preserve"> a. s.</w:t>
      </w:r>
      <w:r w:rsidR="00733D75">
        <w:rPr>
          <w:rFonts w:ascii="Arial" w:hAnsi="Arial" w:cs="Arial"/>
          <w:b/>
          <w:i/>
          <w:color w:val="000000" w:themeColor="text1"/>
        </w:rPr>
        <w:t>,</w:t>
      </w:r>
      <w:r w:rsidR="00E44C94" w:rsidRPr="003B4E4F">
        <w:rPr>
          <w:rFonts w:ascii="Arial" w:hAnsi="Arial" w:cs="Arial"/>
          <w:b/>
          <w:i/>
          <w:color w:val="000000" w:themeColor="text1"/>
        </w:rPr>
        <w:t xml:space="preserve"> Ing. Tomáš Koranda</w:t>
      </w:r>
      <w:r w:rsidR="00E91086">
        <w:rPr>
          <w:rFonts w:ascii="Arial" w:hAnsi="Arial" w:cs="Arial"/>
          <w:b/>
          <w:i/>
          <w:color w:val="000000" w:themeColor="text1"/>
        </w:rPr>
        <w:t>.</w:t>
      </w:r>
    </w:p>
    <w:p w:rsidR="00E44C94" w:rsidRDefault="00E44C94" w:rsidP="007765E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16C44" w:rsidRPr="00D16C44" w:rsidRDefault="00286E6D" w:rsidP="00D16C4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</w:t>
      </w:r>
      <w:r w:rsidR="00D16C44" w:rsidRPr="00D16C4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D16C44" w:rsidRPr="00D16C44" w:rsidTr="00C96162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6021" w:type="dxa"/>
            <w:gridSpan w:val="4"/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+19,3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+15,5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+21,4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+71,7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+20,2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+43,8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-65,2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+12,2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-10,6</w:t>
            </w:r>
          </w:p>
        </w:tc>
      </w:tr>
      <w:tr w:rsidR="00D16C44" w:rsidRPr="00D16C44" w:rsidTr="00C96162">
        <w:trPr>
          <w:cantSplit/>
          <w:trHeight w:val="284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D16C44" w:rsidRPr="00D16C44" w:rsidRDefault="00D16C44" w:rsidP="00D16C4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D16C44" w:rsidRPr="00D16C44" w:rsidRDefault="00D16C44" w:rsidP="00D16C44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D16C4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+8,1</w:t>
            </w:r>
          </w:p>
        </w:tc>
      </w:tr>
    </w:tbl>
    <w:p w:rsidR="00D16C44" w:rsidRPr="00D16C44" w:rsidRDefault="00D16C44" w:rsidP="00D16C4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16C4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D16C44" w:rsidRDefault="00D16C44" w:rsidP="007765E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17213" w:rsidRDefault="00E17213" w:rsidP="007765E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17213" w:rsidRDefault="00E17213" w:rsidP="007765E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Ze zakázek</w:t>
      </w:r>
      <w:r w:rsidR="00D8424B">
        <w:rPr>
          <w:rFonts w:ascii="Arial" w:hAnsi="Arial" w:cs="Arial"/>
          <w:color w:val="000000" w:themeColor="text1"/>
        </w:rPr>
        <w:t xml:space="preserve"> vypsaných</w:t>
      </w:r>
      <w:r>
        <w:rPr>
          <w:rFonts w:ascii="Arial" w:hAnsi="Arial" w:cs="Arial"/>
          <w:color w:val="000000" w:themeColor="text1"/>
        </w:rPr>
        <w:t xml:space="preserve"> veřejn</w:t>
      </w:r>
      <w:r w:rsidR="00D8424B">
        <w:rPr>
          <w:rFonts w:ascii="Arial" w:hAnsi="Arial" w:cs="Arial"/>
          <w:color w:val="000000" w:themeColor="text1"/>
        </w:rPr>
        <w:t>ými</w:t>
      </w:r>
      <w:r>
        <w:rPr>
          <w:rFonts w:ascii="Arial" w:hAnsi="Arial" w:cs="Arial"/>
          <w:color w:val="000000" w:themeColor="text1"/>
        </w:rPr>
        <w:t xml:space="preserve"> investo</w:t>
      </w:r>
      <w:r w:rsidR="00D8424B">
        <w:rPr>
          <w:rFonts w:ascii="Arial" w:hAnsi="Arial" w:cs="Arial"/>
          <w:color w:val="000000" w:themeColor="text1"/>
        </w:rPr>
        <w:t>ry</w:t>
      </w:r>
      <w:r>
        <w:rPr>
          <w:rFonts w:ascii="Arial" w:hAnsi="Arial" w:cs="Arial"/>
          <w:color w:val="000000" w:themeColor="text1"/>
        </w:rPr>
        <w:t xml:space="preserve"> v lednu až březnu 2015 byla zatím zrušena </w:t>
      </w:r>
      <w:r w:rsidR="00D776C3">
        <w:rPr>
          <w:rFonts w:ascii="Arial" w:hAnsi="Arial" w:cs="Arial"/>
          <w:color w:val="000000" w:themeColor="text1"/>
        </w:rPr>
        <w:t>tři</w:t>
      </w:r>
      <w:r>
        <w:rPr>
          <w:rFonts w:ascii="Arial" w:hAnsi="Arial" w:cs="Arial"/>
          <w:color w:val="000000" w:themeColor="text1"/>
        </w:rPr>
        <w:t xml:space="preserve"> procenta</w:t>
      </w:r>
      <w:r w:rsidRPr="00E17213">
        <w:rPr>
          <w:rFonts w:ascii="Arial" w:hAnsi="Arial" w:cs="Arial"/>
          <w:color w:val="000000" w:themeColor="text1"/>
        </w:rPr>
        <w:t xml:space="preserve"> z celk</w:t>
      </w:r>
      <w:r>
        <w:rPr>
          <w:rFonts w:ascii="Arial" w:hAnsi="Arial" w:cs="Arial"/>
          <w:color w:val="000000" w:themeColor="text1"/>
        </w:rPr>
        <w:t xml:space="preserve">ové hodnoty </w:t>
      </w:r>
      <w:r w:rsidR="00D8424B">
        <w:rPr>
          <w:rFonts w:ascii="Arial" w:hAnsi="Arial" w:cs="Arial"/>
          <w:color w:val="000000" w:themeColor="text1"/>
        </w:rPr>
        <w:t xml:space="preserve">oznámených </w:t>
      </w:r>
      <w:r>
        <w:rPr>
          <w:rFonts w:ascii="Arial" w:hAnsi="Arial" w:cs="Arial"/>
          <w:color w:val="000000" w:themeColor="text1"/>
        </w:rPr>
        <w:t>zakázek (7 procent z celkového počtu). Přesto</w:t>
      </w:r>
      <w:r w:rsidR="00D8424B">
        <w:rPr>
          <w:rFonts w:ascii="Arial" w:hAnsi="Arial" w:cs="Arial"/>
          <w:color w:val="000000" w:themeColor="text1"/>
        </w:rPr>
        <w:t>že</w:t>
      </w:r>
      <w:r>
        <w:rPr>
          <w:rFonts w:ascii="Arial" w:hAnsi="Arial" w:cs="Arial"/>
          <w:color w:val="000000" w:themeColor="text1"/>
        </w:rPr>
        <w:t xml:space="preserve"> číslo nevypadá </w:t>
      </w:r>
      <w:r w:rsidR="00D8424B">
        <w:rPr>
          <w:rFonts w:ascii="Arial" w:hAnsi="Arial" w:cs="Arial"/>
          <w:color w:val="000000" w:themeColor="text1"/>
        </w:rPr>
        <w:t xml:space="preserve">tak </w:t>
      </w:r>
      <w:r>
        <w:rPr>
          <w:rFonts w:ascii="Arial" w:hAnsi="Arial" w:cs="Arial"/>
          <w:color w:val="000000" w:themeColor="text1"/>
        </w:rPr>
        <w:t xml:space="preserve">velké, </w:t>
      </w:r>
      <w:r w:rsidR="00D8424B">
        <w:rPr>
          <w:rFonts w:ascii="Arial" w:hAnsi="Arial" w:cs="Arial"/>
          <w:color w:val="000000" w:themeColor="text1"/>
        </w:rPr>
        <w:t xml:space="preserve">jedná se </w:t>
      </w:r>
      <w:r>
        <w:rPr>
          <w:rFonts w:ascii="Arial" w:hAnsi="Arial" w:cs="Arial"/>
          <w:color w:val="000000" w:themeColor="text1"/>
        </w:rPr>
        <w:t xml:space="preserve">o zakázky za </w:t>
      </w:r>
      <w:r w:rsidR="00492AE9">
        <w:rPr>
          <w:rFonts w:ascii="Arial" w:hAnsi="Arial" w:cs="Arial"/>
          <w:color w:val="000000" w:themeColor="text1"/>
        </w:rPr>
        <w:t>2,0</w:t>
      </w:r>
      <w:r>
        <w:rPr>
          <w:rFonts w:ascii="Arial" w:hAnsi="Arial" w:cs="Arial"/>
          <w:color w:val="000000" w:themeColor="text1"/>
        </w:rPr>
        <w:t xml:space="preserve"> miliardy korun. </w:t>
      </w:r>
      <w:r w:rsidRPr="00E17213">
        <w:rPr>
          <w:rFonts w:ascii="Arial" w:hAnsi="Arial" w:cs="Arial"/>
          <w:color w:val="000000" w:themeColor="text1"/>
        </w:rPr>
        <w:t xml:space="preserve">K dalšímu rušení zakázek bude ještě velmi pravděpodobně docházet, takže </w:t>
      </w:r>
      <w:r w:rsidR="00D8424B">
        <w:rPr>
          <w:rFonts w:ascii="Arial" w:hAnsi="Arial" w:cs="Arial"/>
          <w:color w:val="000000" w:themeColor="text1"/>
        </w:rPr>
        <w:t>údaje</w:t>
      </w:r>
      <w:r w:rsidR="00D8424B" w:rsidRPr="00E17213">
        <w:rPr>
          <w:rFonts w:ascii="Arial" w:hAnsi="Arial" w:cs="Arial"/>
          <w:color w:val="000000" w:themeColor="text1"/>
        </w:rPr>
        <w:t xml:space="preserve"> </w:t>
      </w:r>
      <w:r w:rsidRPr="00E17213">
        <w:rPr>
          <w:rFonts w:ascii="Arial" w:hAnsi="Arial" w:cs="Arial"/>
          <w:color w:val="000000" w:themeColor="text1"/>
        </w:rPr>
        <w:t xml:space="preserve">se </w:t>
      </w:r>
      <w:r w:rsidR="00D8424B" w:rsidRPr="00E17213">
        <w:rPr>
          <w:rFonts w:ascii="Arial" w:hAnsi="Arial" w:cs="Arial"/>
          <w:color w:val="000000" w:themeColor="text1"/>
        </w:rPr>
        <w:t xml:space="preserve">budou </w:t>
      </w:r>
      <w:r w:rsidR="00D8424B">
        <w:rPr>
          <w:rFonts w:ascii="Arial" w:hAnsi="Arial" w:cs="Arial"/>
          <w:color w:val="000000" w:themeColor="text1"/>
        </w:rPr>
        <w:t>postupně</w:t>
      </w:r>
      <w:r w:rsidR="00D8424B" w:rsidRPr="00E17213">
        <w:rPr>
          <w:rFonts w:ascii="Arial" w:hAnsi="Arial" w:cs="Arial"/>
          <w:color w:val="000000" w:themeColor="text1"/>
        </w:rPr>
        <w:t xml:space="preserve"> </w:t>
      </w:r>
      <w:r w:rsidR="002C39D3">
        <w:rPr>
          <w:rFonts w:ascii="Arial" w:hAnsi="Arial" w:cs="Arial"/>
          <w:color w:val="000000" w:themeColor="text1"/>
        </w:rPr>
        <w:t>aktualizovat</w:t>
      </w:r>
      <w:r w:rsidRPr="00E17213">
        <w:rPr>
          <w:rFonts w:ascii="Arial" w:hAnsi="Arial" w:cs="Arial"/>
          <w:color w:val="000000" w:themeColor="text1"/>
        </w:rPr>
        <w:t>.</w:t>
      </w:r>
      <w:r w:rsidR="000E13CB">
        <w:rPr>
          <w:rFonts w:ascii="Arial" w:hAnsi="Arial" w:cs="Arial"/>
          <w:color w:val="000000" w:themeColor="text1"/>
        </w:rPr>
        <w:t xml:space="preserve"> </w:t>
      </w:r>
      <w:r w:rsidR="00EE578F" w:rsidRPr="00EE578F">
        <w:rPr>
          <w:rFonts w:ascii="Arial" w:hAnsi="Arial" w:cs="Arial"/>
          <w:i/>
          <w:color w:val="000000" w:themeColor="text1"/>
        </w:rPr>
        <w:t xml:space="preserve">„Velká část zrušených zakázek je </w:t>
      </w:r>
      <w:r w:rsidR="00D8424B" w:rsidRPr="00EE578F">
        <w:rPr>
          <w:rFonts w:ascii="Arial" w:hAnsi="Arial" w:cs="Arial"/>
          <w:i/>
          <w:color w:val="000000" w:themeColor="text1"/>
        </w:rPr>
        <w:t>později</w:t>
      </w:r>
      <w:r w:rsidR="00D8424B">
        <w:rPr>
          <w:rFonts w:ascii="Arial" w:hAnsi="Arial" w:cs="Arial"/>
          <w:i/>
          <w:color w:val="000000" w:themeColor="text1"/>
        </w:rPr>
        <w:t xml:space="preserve"> </w:t>
      </w:r>
      <w:r w:rsidR="00EE578F" w:rsidRPr="00EE578F">
        <w:rPr>
          <w:rFonts w:ascii="Arial" w:hAnsi="Arial" w:cs="Arial"/>
          <w:i/>
          <w:color w:val="000000" w:themeColor="text1"/>
        </w:rPr>
        <w:t>vypsána</w:t>
      </w:r>
      <w:r w:rsidR="002C39D3">
        <w:rPr>
          <w:rFonts w:ascii="Arial" w:hAnsi="Arial" w:cs="Arial"/>
          <w:i/>
          <w:color w:val="000000" w:themeColor="text1"/>
        </w:rPr>
        <w:t xml:space="preserve"> znovu</w:t>
      </w:r>
      <w:r w:rsidR="00D8424B">
        <w:rPr>
          <w:rFonts w:ascii="Arial" w:hAnsi="Arial" w:cs="Arial"/>
          <w:i/>
          <w:color w:val="000000" w:themeColor="text1"/>
        </w:rPr>
        <w:t>.</w:t>
      </w:r>
      <w:r w:rsidR="00EE578F" w:rsidRPr="00EE578F">
        <w:rPr>
          <w:rFonts w:ascii="Arial" w:hAnsi="Arial" w:cs="Arial"/>
          <w:i/>
          <w:color w:val="000000" w:themeColor="text1"/>
        </w:rPr>
        <w:t xml:space="preserve"> Opětovná příprava nabídek </w:t>
      </w:r>
      <w:r w:rsidR="00D776C3">
        <w:rPr>
          <w:rFonts w:ascii="Arial" w:hAnsi="Arial" w:cs="Arial"/>
          <w:i/>
          <w:color w:val="000000" w:themeColor="text1"/>
        </w:rPr>
        <w:t xml:space="preserve">však </w:t>
      </w:r>
      <w:r w:rsidR="00EE578F" w:rsidRPr="00EE578F">
        <w:rPr>
          <w:rFonts w:ascii="Arial" w:hAnsi="Arial" w:cs="Arial"/>
          <w:i/>
          <w:color w:val="000000" w:themeColor="text1"/>
        </w:rPr>
        <w:t>přijde společnosti na nemalé peníze. Navíc je pro soutěžící velmi a</w:t>
      </w:r>
      <w:r w:rsidR="00EE578F">
        <w:rPr>
          <w:rFonts w:ascii="Arial" w:hAnsi="Arial" w:cs="Arial"/>
          <w:i/>
          <w:color w:val="000000" w:themeColor="text1"/>
        </w:rPr>
        <w:t>dministrativně a časově náročná,</w:t>
      </w:r>
      <w:r w:rsidR="00EE578F" w:rsidRPr="00EE578F">
        <w:rPr>
          <w:rFonts w:ascii="Arial" w:hAnsi="Arial" w:cs="Arial"/>
          <w:i/>
          <w:color w:val="000000" w:themeColor="text1"/>
        </w:rPr>
        <w:t xml:space="preserve">“ </w:t>
      </w:r>
      <w:r w:rsidR="00EE578F" w:rsidRPr="00EE578F">
        <w:rPr>
          <w:rFonts w:ascii="Arial" w:hAnsi="Arial" w:cs="Arial"/>
          <w:color w:val="000000" w:themeColor="text1"/>
        </w:rPr>
        <w:t xml:space="preserve">říká </w:t>
      </w:r>
      <w:r w:rsidR="00EE578F" w:rsidRPr="00EE578F">
        <w:rPr>
          <w:rFonts w:ascii="Arial" w:hAnsi="Arial" w:cs="Arial"/>
          <w:b/>
          <w:i/>
          <w:color w:val="000000" w:themeColor="text1"/>
        </w:rPr>
        <w:t xml:space="preserve">Branislav Bačo, Business </w:t>
      </w:r>
      <w:proofErr w:type="spellStart"/>
      <w:r w:rsidR="00EE578F" w:rsidRPr="00EE578F">
        <w:rPr>
          <w:rFonts w:ascii="Arial" w:hAnsi="Arial" w:cs="Arial"/>
          <w:b/>
          <w:i/>
          <w:color w:val="000000" w:themeColor="text1"/>
        </w:rPr>
        <w:t>Manager</w:t>
      </w:r>
      <w:proofErr w:type="spellEnd"/>
      <w:r w:rsidR="00EE578F" w:rsidRPr="00EE578F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EE578F" w:rsidRPr="00EE578F">
        <w:rPr>
          <w:rFonts w:ascii="Arial" w:hAnsi="Arial" w:cs="Arial"/>
          <w:b/>
          <w:i/>
          <w:color w:val="000000" w:themeColor="text1"/>
        </w:rPr>
        <w:t>Ruukki</w:t>
      </w:r>
      <w:proofErr w:type="spellEnd"/>
      <w:r w:rsidR="00EE578F" w:rsidRPr="00EE578F">
        <w:rPr>
          <w:rFonts w:ascii="Arial" w:hAnsi="Arial" w:cs="Arial"/>
          <w:b/>
          <w:i/>
          <w:color w:val="000000" w:themeColor="text1"/>
        </w:rPr>
        <w:t xml:space="preserve"> ČR a SR.</w:t>
      </w:r>
    </w:p>
    <w:p w:rsidR="00D16C44" w:rsidRDefault="00D16C44" w:rsidP="007765E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16C44" w:rsidRPr="00B50F97" w:rsidRDefault="00F11ABF" w:rsidP="00B50F97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 pohledu zadaných zakázek, a při zachování původních limitů, by  v </w:t>
      </w:r>
      <w:r w:rsidR="009B2A3E">
        <w:rPr>
          <w:rFonts w:ascii="Arial" w:hAnsi="Arial" w:cs="Arial"/>
          <w:color w:val="000000" w:themeColor="text1"/>
        </w:rPr>
        <w:t>pr</w:t>
      </w:r>
      <w:r w:rsidR="00D16C44">
        <w:rPr>
          <w:rFonts w:ascii="Arial" w:hAnsi="Arial" w:cs="Arial"/>
          <w:color w:val="000000" w:themeColor="text1"/>
        </w:rPr>
        <w:t>vní</w:t>
      </w:r>
      <w:r w:rsidR="009B2A3E">
        <w:rPr>
          <w:rFonts w:ascii="Arial" w:hAnsi="Arial" w:cs="Arial"/>
          <w:color w:val="000000" w:themeColor="text1"/>
        </w:rPr>
        <w:t>m</w:t>
      </w:r>
      <w:r w:rsidR="00D16C44">
        <w:rPr>
          <w:rFonts w:ascii="Arial" w:hAnsi="Arial" w:cs="Arial"/>
          <w:color w:val="000000" w:themeColor="text1"/>
        </w:rPr>
        <w:t xml:space="preserve"> čtvrtletí </w:t>
      </w:r>
      <w:r>
        <w:rPr>
          <w:rFonts w:ascii="Arial" w:hAnsi="Arial" w:cs="Arial"/>
          <w:color w:val="000000" w:themeColor="text1"/>
        </w:rPr>
        <w:t xml:space="preserve">2015 </w:t>
      </w:r>
      <w:r w:rsidR="009B2A3E">
        <w:rPr>
          <w:rFonts w:ascii="Arial" w:hAnsi="Arial" w:cs="Arial"/>
          <w:color w:val="000000" w:themeColor="text1"/>
        </w:rPr>
        <w:t xml:space="preserve">vzrost </w:t>
      </w:r>
      <w:r w:rsidR="00D16C44">
        <w:rPr>
          <w:rFonts w:ascii="Arial" w:hAnsi="Arial" w:cs="Arial"/>
          <w:color w:val="000000" w:themeColor="text1"/>
        </w:rPr>
        <w:t xml:space="preserve">jejich počet </w:t>
      </w:r>
      <w:r>
        <w:rPr>
          <w:rFonts w:ascii="Arial" w:hAnsi="Arial" w:cs="Arial"/>
          <w:color w:val="000000" w:themeColor="text1"/>
        </w:rPr>
        <w:t xml:space="preserve">více než </w:t>
      </w:r>
      <w:r w:rsidR="00FA7065">
        <w:rPr>
          <w:rFonts w:ascii="Arial" w:hAnsi="Arial" w:cs="Arial"/>
          <w:color w:val="000000" w:themeColor="text1"/>
        </w:rPr>
        <w:t xml:space="preserve">o </w:t>
      </w:r>
      <w:r w:rsidR="00D16C44">
        <w:rPr>
          <w:rFonts w:ascii="Arial" w:hAnsi="Arial" w:cs="Arial"/>
          <w:color w:val="000000" w:themeColor="text1"/>
        </w:rPr>
        <w:t xml:space="preserve">desetinu (11,7 procenta). </w:t>
      </w:r>
      <w:r w:rsidR="00FA7065">
        <w:rPr>
          <w:rFonts w:ascii="Arial" w:hAnsi="Arial" w:cs="Arial"/>
          <w:color w:val="000000" w:themeColor="text1"/>
        </w:rPr>
        <w:t xml:space="preserve">Při kalkulaci s využitím současných limitů </w:t>
      </w:r>
      <w:r>
        <w:rPr>
          <w:rFonts w:ascii="Arial" w:hAnsi="Arial" w:cs="Arial"/>
          <w:color w:val="000000" w:themeColor="text1"/>
        </w:rPr>
        <w:t xml:space="preserve">jejich </w:t>
      </w:r>
      <w:r w:rsidR="00FA7065">
        <w:rPr>
          <w:rFonts w:ascii="Arial" w:hAnsi="Arial" w:cs="Arial"/>
          <w:color w:val="000000" w:themeColor="text1"/>
        </w:rPr>
        <w:t>počet mírně klesl (</w:t>
      </w:r>
      <w:r w:rsidR="00D16C44">
        <w:rPr>
          <w:rFonts w:ascii="Arial" w:hAnsi="Arial" w:cs="Arial"/>
          <w:color w:val="000000" w:themeColor="text1"/>
        </w:rPr>
        <w:t>o 1,2 procenta</w:t>
      </w:r>
      <w:r w:rsidR="00FA7065">
        <w:rPr>
          <w:rFonts w:ascii="Arial" w:hAnsi="Arial" w:cs="Arial"/>
          <w:color w:val="000000" w:themeColor="text1"/>
        </w:rPr>
        <w:t>)</w:t>
      </w:r>
      <w:r w:rsidR="00D16C44">
        <w:rPr>
          <w:rFonts w:ascii="Arial" w:hAnsi="Arial" w:cs="Arial"/>
          <w:color w:val="000000" w:themeColor="text1"/>
        </w:rPr>
        <w:t xml:space="preserve">. Hodnota zakázek, kterou společnosti </w:t>
      </w:r>
      <w:r w:rsidR="009B2A3E">
        <w:rPr>
          <w:rFonts w:ascii="Arial" w:hAnsi="Arial" w:cs="Arial"/>
          <w:color w:val="000000" w:themeColor="text1"/>
        </w:rPr>
        <w:t xml:space="preserve">se státem </w:t>
      </w:r>
      <w:r w:rsidR="00D16C44">
        <w:rPr>
          <w:rFonts w:ascii="Arial" w:hAnsi="Arial" w:cs="Arial"/>
          <w:color w:val="000000" w:themeColor="text1"/>
        </w:rPr>
        <w:t>podepsaly, se v porovnání s minulým čtvrtletím výrazně propadla</w:t>
      </w:r>
      <w:r>
        <w:rPr>
          <w:rFonts w:ascii="Arial" w:hAnsi="Arial" w:cs="Arial"/>
          <w:color w:val="000000" w:themeColor="text1"/>
        </w:rPr>
        <w:t>,</w:t>
      </w:r>
      <w:r w:rsidR="00D16C44">
        <w:rPr>
          <w:rFonts w:ascii="Arial" w:hAnsi="Arial" w:cs="Arial"/>
          <w:color w:val="000000" w:themeColor="text1"/>
        </w:rPr>
        <w:t xml:space="preserve"> a to o 78,5 miliardy korun (-</w:t>
      </w:r>
      <w:r w:rsidR="00CC31A4">
        <w:rPr>
          <w:rFonts w:ascii="Arial" w:hAnsi="Arial" w:cs="Arial"/>
          <w:color w:val="000000" w:themeColor="text1"/>
        </w:rPr>
        <w:t xml:space="preserve"> </w:t>
      </w:r>
      <w:r w:rsidR="00D16C44">
        <w:rPr>
          <w:rFonts w:ascii="Arial" w:hAnsi="Arial" w:cs="Arial"/>
          <w:color w:val="000000" w:themeColor="text1"/>
        </w:rPr>
        <w:t>64,9 procenta)</w:t>
      </w:r>
      <w:r w:rsidR="00AA5E74">
        <w:rPr>
          <w:rFonts w:ascii="Arial" w:hAnsi="Arial" w:cs="Arial"/>
          <w:color w:val="000000" w:themeColor="text1"/>
        </w:rPr>
        <w:t xml:space="preserve">. </w:t>
      </w:r>
      <w:r w:rsidR="00AA5E74" w:rsidRPr="00AA5E74">
        <w:rPr>
          <w:rFonts w:ascii="Arial" w:hAnsi="Arial" w:cs="Arial"/>
          <w:color w:val="000000" w:themeColor="text1"/>
        </w:rPr>
        <w:t xml:space="preserve">Vývoj ale značně ovlivnily dvě velké zakázky společnosti ČEPRO v celkové </w:t>
      </w:r>
      <w:r w:rsidR="00AA5E74">
        <w:rPr>
          <w:rFonts w:ascii="Arial" w:hAnsi="Arial" w:cs="Arial"/>
          <w:color w:val="000000" w:themeColor="text1"/>
        </w:rPr>
        <w:t xml:space="preserve">hodnotě 80 miliard korun. </w:t>
      </w:r>
      <w:r w:rsidR="00AA5E74" w:rsidRPr="00AA5E74">
        <w:rPr>
          <w:rFonts w:ascii="Arial" w:hAnsi="Arial" w:cs="Arial"/>
          <w:color w:val="000000" w:themeColor="text1"/>
        </w:rPr>
        <w:t>Pokud bychom soubor modelově upravili</w:t>
      </w:r>
      <w:r w:rsidR="00392B98">
        <w:rPr>
          <w:rFonts w:ascii="Arial" w:hAnsi="Arial" w:cs="Arial"/>
          <w:color w:val="000000" w:themeColor="text1"/>
        </w:rPr>
        <w:t>,</w:t>
      </w:r>
      <w:r w:rsidR="00AA5E74" w:rsidRPr="00AA5E74">
        <w:rPr>
          <w:rFonts w:ascii="Arial" w:hAnsi="Arial" w:cs="Arial"/>
          <w:color w:val="000000" w:themeColor="text1"/>
        </w:rPr>
        <w:t xml:space="preserve"> </w:t>
      </w:r>
      <w:r w:rsidR="00392B98">
        <w:rPr>
          <w:rFonts w:ascii="Arial" w:hAnsi="Arial" w:cs="Arial"/>
          <w:color w:val="000000" w:themeColor="text1"/>
        </w:rPr>
        <w:t xml:space="preserve">tedy </w:t>
      </w:r>
      <w:r w:rsidR="00392B98" w:rsidRPr="00AA5E74">
        <w:rPr>
          <w:rFonts w:ascii="Arial" w:hAnsi="Arial" w:cs="Arial"/>
          <w:color w:val="000000" w:themeColor="text1"/>
        </w:rPr>
        <w:t>odečetli zakáz</w:t>
      </w:r>
      <w:r w:rsidR="00392B98">
        <w:rPr>
          <w:rFonts w:ascii="Arial" w:hAnsi="Arial" w:cs="Arial"/>
          <w:color w:val="000000" w:themeColor="text1"/>
        </w:rPr>
        <w:t>ky</w:t>
      </w:r>
      <w:r w:rsidR="00392B98" w:rsidRPr="00AA5E74">
        <w:rPr>
          <w:rFonts w:ascii="Arial" w:hAnsi="Arial" w:cs="Arial"/>
          <w:color w:val="000000" w:themeColor="text1"/>
        </w:rPr>
        <w:t xml:space="preserve"> Čepro</w:t>
      </w:r>
      <w:r w:rsidR="00392B98">
        <w:rPr>
          <w:rFonts w:ascii="Arial" w:hAnsi="Arial" w:cs="Arial"/>
          <w:color w:val="000000" w:themeColor="text1"/>
        </w:rPr>
        <w:t xml:space="preserve">, </w:t>
      </w:r>
      <w:r w:rsidR="00AA5E74" w:rsidRPr="00AA5E74">
        <w:rPr>
          <w:rFonts w:ascii="Arial" w:hAnsi="Arial" w:cs="Arial"/>
          <w:color w:val="000000" w:themeColor="text1"/>
        </w:rPr>
        <w:t>aby byly meziroční základny objektivně porovnatelné</w:t>
      </w:r>
      <w:r w:rsidR="00392B98">
        <w:rPr>
          <w:rFonts w:ascii="Arial" w:hAnsi="Arial" w:cs="Arial"/>
          <w:color w:val="000000" w:themeColor="text1"/>
        </w:rPr>
        <w:t>,</w:t>
      </w:r>
      <w:r w:rsidR="00AA5E74" w:rsidRPr="00AA5E7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vzrostl by </w:t>
      </w:r>
      <w:r w:rsidR="00AA5E74" w:rsidRPr="00AA5E74">
        <w:rPr>
          <w:rFonts w:ascii="Arial" w:hAnsi="Arial" w:cs="Arial"/>
          <w:color w:val="000000" w:themeColor="text1"/>
        </w:rPr>
        <w:t xml:space="preserve">objem </w:t>
      </w:r>
      <w:r>
        <w:rPr>
          <w:rFonts w:ascii="Arial" w:hAnsi="Arial" w:cs="Arial"/>
          <w:color w:val="000000" w:themeColor="text1"/>
        </w:rPr>
        <w:t xml:space="preserve">reálně </w:t>
      </w:r>
      <w:r w:rsidR="00AA5E74" w:rsidRPr="00AA5E74">
        <w:rPr>
          <w:rFonts w:ascii="Arial" w:hAnsi="Arial" w:cs="Arial"/>
          <w:color w:val="000000" w:themeColor="text1"/>
        </w:rPr>
        <w:t>zadaných veřejných zakázek v lednu až březn</w:t>
      </w:r>
      <w:r w:rsidR="00AA5E74">
        <w:rPr>
          <w:rFonts w:ascii="Arial" w:hAnsi="Arial" w:cs="Arial"/>
          <w:color w:val="000000" w:themeColor="text1"/>
        </w:rPr>
        <w:t xml:space="preserve">u 2015 o </w:t>
      </w:r>
      <w:r w:rsidR="00492AE9">
        <w:rPr>
          <w:rFonts w:ascii="Arial" w:hAnsi="Arial" w:cs="Arial"/>
          <w:color w:val="000000" w:themeColor="text1"/>
        </w:rPr>
        <w:t>3,6</w:t>
      </w:r>
      <w:r w:rsidR="00AA5E74">
        <w:rPr>
          <w:rFonts w:ascii="Arial" w:hAnsi="Arial" w:cs="Arial"/>
          <w:color w:val="000000" w:themeColor="text1"/>
        </w:rPr>
        <w:t xml:space="preserve"> procenta</w:t>
      </w:r>
      <w:r w:rsidR="003A4732">
        <w:rPr>
          <w:rFonts w:ascii="Arial" w:hAnsi="Arial" w:cs="Arial"/>
          <w:color w:val="000000" w:themeColor="text1"/>
        </w:rPr>
        <w:t>.</w:t>
      </w:r>
      <w:r w:rsidR="00B50F97">
        <w:rPr>
          <w:rFonts w:ascii="Arial" w:hAnsi="Arial" w:cs="Arial"/>
          <w:color w:val="000000" w:themeColor="text1"/>
        </w:rPr>
        <w:t xml:space="preserve"> </w:t>
      </w:r>
      <w:r w:rsidR="00B50F97" w:rsidRPr="00B50F97">
        <w:rPr>
          <w:rFonts w:ascii="Arial" w:hAnsi="Arial" w:cs="Arial"/>
          <w:i/>
          <w:color w:val="000000" w:themeColor="text1"/>
        </w:rPr>
        <w:t xml:space="preserve">„Z předložených dat je patrné, že oživení je vlažné a jedná se spíše o přání než realitu. Příčin je mnoho, ale hlavní je nepřipravenost investičních akcí a nekoncepčnost jejich plánování. Zásadní chybou je výběr zhotovitele na nejnižší nabídkovou cenu, odvolávání a následné opakování soutěží s ještě nižší výslednou cenou a následným vyhotovením značně nedokonalé dokumentace, </w:t>
      </w:r>
      <w:r>
        <w:rPr>
          <w:rFonts w:ascii="Arial" w:hAnsi="Arial" w:cs="Arial"/>
          <w:i/>
          <w:color w:val="000000" w:themeColor="text1"/>
        </w:rPr>
        <w:t>jež</w:t>
      </w:r>
      <w:r w:rsidRPr="00B50F97">
        <w:rPr>
          <w:rFonts w:ascii="Arial" w:hAnsi="Arial" w:cs="Arial"/>
          <w:i/>
          <w:color w:val="000000" w:themeColor="text1"/>
        </w:rPr>
        <w:t xml:space="preserve"> </w:t>
      </w:r>
      <w:r w:rsidR="00B50F97" w:rsidRPr="00B50F97">
        <w:rPr>
          <w:rFonts w:ascii="Arial" w:hAnsi="Arial" w:cs="Arial"/>
          <w:i/>
          <w:color w:val="000000" w:themeColor="text1"/>
        </w:rPr>
        <w:t>je pak použita na výběr zhotovitele</w:t>
      </w:r>
      <w:r>
        <w:rPr>
          <w:rFonts w:ascii="Arial" w:hAnsi="Arial" w:cs="Arial"/>
          <w:i/>
          <w:color w:val="000000" w:themeColor="text1"/>
        </w:rPr>
        <w:t>,</w:t>
      </w:r>
      <w:r w:rsidR="00B50F97" w:rsidRPr="00B50F97">
        <w:rPr>
          <w:rFonts w:ascii="Arial" w:hAnsi="Arial" w:cs="Arial"/>
          <w:i/>
          <w:color w:val="000000" w:themeColor="text1"/>
        </w:rPr>
        <w:t xml:space="preserve"> jak jinak než na nejnižší cenu</w:t>
      </w:r>
      <w:r w:rsidR="00392B98">
        <w:rPr>
          <w:rFonts w:ascii="Arial" w:hAnsi="Arial" w:cs="Arial"/>
          <w:i/>
          <w:color w:val="000000" w:themeColor="text1"/>
        </w:rPr>
        <w:t xml:space="preserve">, </w:t>
      </w:r>
      <w:r>
        <w:rPr>
          <w:rFonts w:ascii="Arial" w:hAnsi="Arial" w:cs="Arial"/>
          <w:i/>
          <w:color w:val="000000" w:themeColor="text1"/>
        </w:rPr>
        <w:t xml:space="preserve">která </w:t>
      </w:r>
      <w:r w:rsidR="00B50F97" w:rsidRPr="00B50F97">
        <w:rPr>
          <w:rFonts w:ascii="Arial" w:hAnsi="Arial" w:cs="Arial"/>
          <w:i/>
          <w:color w:val="000000" w:themeColor="text1"/>
        </w:rPr>
        <w:t>je pak příčino</w:t>
      </w:r>
      <w:r w:rsidR="00B50F97">
        <w:rPr>
          <w:rFonts w:ascii="Arial" w:hAnsi="Arial" w:cs="Arial"/>
          <w:i/>
          <w:color w:val="000000" w:themeColor="text1"/>
        </w:rPr>
        <w:t>u vzniku nenáviděných víceprací,“</w:t>
      </w:r>
      <w:r w:rsidR="00B50F97" w:rsidRPr="00B50F9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vysvětluje</w:t>
      </w:r>
      <w:r>
        <w:rPr>
          <w:rFonts w:ascii="Arial" w:hAnsi="Arial" w:cs="Arial"/>
          <w:i/>
          <w:color w:val="000000" w:themeColor="text1"/>
        </w:rPr>
        <w:t xml:space="preserve"> </w:t>
      </w:r>
      <w:r w:rsidR="00B50F97" w:rsidRPr="00B50F97">
        <w:rPr>
          <w:rFonts w:ascii="Arial" w:hAnsi="Arial" w:cs="Arial"/>
          <w:b/>
          <w:i/>
          <w:color w:val="000000" w:themeColor="text1"/>
        </w:rPr>
        <w:t xml:space="preserve">Ivo Kovalík, ředitel společnosti </w:t>
      </w:r>
      <w:proofErr w:type="spellStart"/>
      <w:proofErr w:type="gramStart"/>
      <w:r w:rsidR="00B50F97" w:rsidRPr="00B50F97">
        <w:rPr>
          <w:rFonts w:ascii="Arial" w:hAnsi="Arial" w:cs="Arial"/>
          <w:b/>
          <w:i/>
          <w:color w:val="000000" w:themeColor="text1"/>
        </w:rPr>
        <w:t>Arch.Design</w:t>
      </w:r>
      <w:proofErr w:type="spellEnd"/>
      <w:proofErr w:type="gramEnd"/>
      <w:r w:rsidR="00B50F97" w:rsidRPr="00B50F97">
        <w:rPr>
          <w:rFonts w:ascii="Arial" w:hAnsi="Arial" w:cs="Arial"/>
          <w:b/>
          <w:i/>
          <w:color w:val="000000" w:themeColor="text1"/>
        </w:rPr>
        <w:t>, s. r. o.</w:t>
      </w:r>
    </w:p>
    <w:p w:rsidR="001805B9" w:rsidRPr="002C39D3" w:rsidRDefault="001805B9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</w:t>
      </w:r>
      <w:r w:rsidR="00F11ABF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strojírenství a oblast veřejných zakázek v zemích střední a východní Evropy. </w:t>
      </w:r>
      <w:r w:rsidR="00F11ABF">
        <w:rPr>
          <w:rFonts w:ascii="Arial" w:hAnsi="Arial" w:cs="Arial"/>
          <w:i/>
          <w:color w:val="000000" w:themeColor="text1"/>
          <w:sz w:val="16"/>
          <w:szCs w:val="16"/>
        </w:rPr>
        <w:t xml:space="preserve">CEEC Research </w:t>
      </w:r>
      <w:r w:rsidR="002C39D3">
        <w:rPr>
          <w:rFonts w:ascii="Arial" w:hAnsi="Arial" w:cs="Arial"/>
          <w:i/>
          <w:color w:val="000000" w:themeColor="text1"/>
          <w:sz w:val="16"/>
          <w:szCs w:val="16"/>
        </w:rPr>
        <w:t xml:space="preserve">působí od roku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2005 a od té doby bezplatně poskytuje studie o aktuálním stavu a očekávaném vývoji v </w:t>
      </w:r>
      <w:r w:rsidR="002C39D3">
        <w:rPr>
          <w:rFonts w:ascii="Arial" w:hAnsi="Arial" w:cs="Arial"/>
          <w:i/>
          <w:color w:val="000000" w:themeColor="text1"/>
          <w:sz w:val="16"/>
          <w:szCs w:val="16"/>
        </w:rPr>
        <w:t>stavebnictví a dalších oblastech ekonomiky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na údajích získaných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lastRenderedPageBreak/>
        <w:t>z pravidelných strukturovaných interview s klíčovými představiteli vybraných největších, středních i malých společností</w:t>
      </w:r>
      <w:r w:rsidR="002C39D3">
        <w:rPr>
          <w:rFonts w:ascii="Arial" w:hAnsi="Arial" w:cs="Arial"/>
          <w:i/>
          <w:color w:val="000000" w:themeColor="text1"/>
          <w:sz w:val="16"/>
          <w:szCs w:val="16"/>
        </w:rPr>
        <w:t xml:space="preserve"> a rovněž dalších zdrojů.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CB4" w:rsidRDefault="00167CB4" w:rsidP="00A76E50">
      <w:pPr>
        <w:spacing w:after="0" w:line="240" w:lineRule="auto"/>
      </w:pPr>
      <w:r>
        <w:separator/>
      </w:r>
    </w:p>
  </w:endnote>
  <w:endnote w:type="continuationSeparator" w:id="0">
    <w:p w:rsidR="00167CB4" w:rsidRDefault="00167CB4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CB4" w:rsidRDefault="00167CB4" w:rsidP="00A76E50">
      <w:pPr>
        <w:spacing w:after="0" w:line="240" w:lineRule="auto"/>
      </w:pPr>
      <w:r>
        <w:separator/>
      </w:r>
    </w:p>
  </w:footnote>
  <w:footnote w:type="continuationSeparator" w:id="0">
    <w:p w:rsidR="00167CB4" w:rsidRDefault="00167CB4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261C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2C3C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E0FE0"/>
    <w:rsid w:val="000E13CB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66DEA"/>
    <w:rsid w:val="00167CB4"/>
    <w:rsid w:val="00172C66"/>
    <w:rsid w:val="00180560"/>
    <w:rsid w:val="001805B9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446E"/>
    <w:rsid w:val="001E715E"/>
    <w:rsid w:val="001F128B"/>
    <w:rsid w:val="001F22BC"/>
    <w:rsid w:val="00211533"/>
    <w:rsid w:val="00212725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57C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C2C67"/>
    <w:rsid w:val="002C376E"/>
    <w:rsid w:val="002C39D3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898"/>
    <w:rsid w:val="00311BF9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1337"/>
    <w:rsid w:val="00343FE1"/>
    <w:rsid w:val="00345FAA"/>
    <w:rsid w:val="00350B86"/>
    <w:rsid w:val="00355142"/>
    <w:rsid w:val="003567AD"/>
    <w:rsid w:val="00357CBB"/>
    <w:rsid w:val="00367B43"/>
    <w:rsid w:val="00370B08"/>
    <w:rsid w:val="00376E15"/>
    <w:rsid w:val="00383358"/>
    <w:rsid w:val="00387314"/>
    <w:rsid w:val="00387937"/>
    <w:rsid w:val="00390E15"/>
    <w:rsid w:val="00392B98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4E4F"/>
    <w:rsid w:val="003D48F8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F5C"/>
    <w:rsid w:val="00477E8F"/>
    <w:rsid w:val="004861FD"/>
    <w:rsid w:val="00490688"/>
    <w:rsid w:val="004907FF"/>
    <w:rsid w:val="00492AE9"/>
    <w:rsid w:val="00493E4C"/>
    <w:rsid w:val="00497993"/>
    <w:rsid w:val="004A1A95"/>
    <w:rsid w:val="004A714A"/>
    <w:rsid w:val="004A7CBA"/>
    <w:rsid w:val="004B21C6"/>
    <w:rsid w:val="004B2FEB"/>
    <w:rsid w:val="004C14E3"/>
    <w:rsid w:val="004C778E"/>
    <w:rsid w:val="004D2852"/>
    <w:rsid w:val="004D3CE0"/>
    <w:rsid w:val="004D75BF"/>
    <w:rsid w:val="004F4146"/>
    <w:rsid w:val="004F5B25"/>
    <w:rsid w:val="004F5B5A"/>
    <w:rsid w:val="005073A6"/>
    <w:rsid w:val="0051183B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4B5D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38C0"/>
    <w:rsid w:val="005A4048"/>
    <w:rsid w:val="005A498E"/>
    <w:rsid w:val="005B03B8"/>
    <w:rsid w:val="005C03A3"/>
    <w:rsid w:val="005C0FA8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5F5B32"/>
    <w:rsid w:val="0060359F"/>
    <w:rsid w:val="00605FD4"/>
    <w:rsid w:val="006134B4"/>
    <w:rsid w:val="00625010"/>
    <w:rsid w:val="00631B69"/>
    <w:rsid w:val="0063643D"/>
    <w:rsid w:val="00637A4B"/>
    <w:rsid w:val="0065684B"/>
    <w:rsid w:val="00656C38"/>
    <w:rsid w:val="0066111C"/>
    <w:rsid w:val="006613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B5BFA"/>
    <w:rsid w:val="006C5597"/>
    <w:rsid w:val="006C735B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470C"/>
    <w:rsid w:val="007151ED"/>
    <w:rsid w:val="00716F81"/>
    <w:rsid w:val="00721DB4"/>
    <w:rsid w:val="0072523F"/>
    <w:rsid w:val="00725A3E"/>
    <w:rsid w:val="007262F3"/>
    <w:rsid w:val="00733D75"/>
    <w:rsid w:val="00733E20"/>
    <w:rsid w:val="00737158"/>
    <w:rsid w:val="0074021E"/>
    <w:rsid w:val="00741C6E"/>
    <w:rsid w:val="007430B7"/>
    <w:rsid w:val="00744A97"/>
    <w:rsid w:val="00750F79"/>
    <w:rsid w:val="00752F10"/>
    <w:rsid w:val="007547AB"/>
    <w:rsid w:val="00756A20"/>
    <w:rsid w:val="00757E18"/>
    <w:rsid w:val="00760BCE"/>
    <w:rsid w:val="00763269"/>
    <w:rsid w:val="00766B88"/>
    <w:rsid w:val="0077612F"/>
    <w:rsid w:val="007765E8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6718"/>
    <w:rsid w:val="008220B0"/>
    <w:rsid w:val="00825E03"/>
    <w:rsid w:val="00832635"/>
    <w:rsid w:val="0084004E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DBB"/>
    <w:rsid w:val="00981E90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41D2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318A"/>
    <w:rsid w:val="009F5081"/>
    <w:rsid w:val="00A057BE"/>
    <w:rsid w:val="00A12BF5"/>
    <w:rsid w:val="00A13B5D"/>
    <w:rsid w:val="00A13BD2"/>
    <w:rsid w:val="00A26852"/>
    <w:rsid w:val="00A26A00"/>
    <w:rsid w:val="00A300A2"/>
    <w:rsid w:val="00A32EEE"/>
    <w:rsid w:val="00A3482C"/>
    <w:rsid w:val="00A45442"/>
    <w:rsid w:val="00A541D4"/>
    <w:rsid w:val="00A5482F"/>
    <w:rsid w:val="00A601AE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5E74"/>
    <w:rsid w:val="00AB2DE8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F2A07"/>
    <w:rsid w:val="00AF4BFC"/>
    <w:rsid w:val="00B03E56"/>
    <w:rsid w:val="00B05FEC"/>
    <w:rsid w:val="00B12D93"/>
    <w:rsid w:val="00B172EC"/>
    <w:rsid w:val="00B25980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0F97"/>
    <w:rsid w:val="00B544E3"/>
    <w:rsid w:val="00B64398"/>
    <w:rsid w:val="00B660F0"/>
    <w:rsid w:val="00B676BD"/>
    <w:rsid w:val="00B7063C"/>
    <w:rsid w:val="00B718C2"/>
    <w:rsid w:val="00B87D38"/>
    <w:rsid w:val="00BA0468"/>
    <w:rsid w:val="00BA097C"/>
    <w:rsid w:val="00BA5729"/>
    <w:rsid w:val="00BB3010"/>
    <w:rsid w:val="00BB7537"/>
    <w:rsid w:val="00BB7792"/>
    <w:rsid w:val="00BC3888"/>
    <w:rsid w:val="00BC78D7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1698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46BD"/>
    <w:rsid w:val="00CB5E6C"/>
    <w:rsid w:val="00CC31A4"/>
    <w:rsid w:val="00CC3C58"/>
    <w:rsid w:val="00CC7F02"/>
    <w:rsid w:val="00CD001D"/>
    <w:rsid w:val="00CD2EFD"/>
    <w:rsid w:val="00CD6919"/>
    <w:rsid w:val="00CE177F"/>
    <w:rsid w:val="00CF08E7"/>
    <w:rsid w:val="00CF2F03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76C3"/>
    <w:rsid w:val="00D8424B"/>
    <w:rsid w:val="00D8719A"/>
    <w:rsid w:val="00D91433"/>
    <w:rsid w:val="00DB07A6"/>
    <w:rsid w:val="00DB21E5"/>
    <w:rsid w:val="00DB34B3"/>
    <w:rsid w:val="00DD367E"/>
    <w:rsid w:val="00DE5DFF"/>
    <w:rsid w:val="00DE6045"/>
    <w:rsid w:val="00DE6B4C"/>
    <w:rsid w:val="00E018DE"/>
    <w:rsid w:val="00E12712"/>
    <w:rsid w:val="00E128C6"/>
    <w:rsid w:val="00E15271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4C94"/>
    <w:rsid w:val="00E46B3F"/>
    <w:rsid w:val="00E47B77"/>
    <w:rsid w:val="00E508E4"/>
    <w:rsid w:val="00E50CC2"/>
    <w:rsid w:val="00E529A9"/>
    <w:rsid w:val="00E56EA4"/>
    <w:rsid w:val="00E64F14"/>
    <w:rsid w:val="00E65EA3"/>
    <w:rsid w:val="00E6747F"/>
    <w:rsid w:val="00E758AE"/>
    <w:rsid w:val="00E763DF"/>
    <w:rsid w:val="00E8013F"/>
    <w:rsid w:val="00E907AC"/>
    <w:rsid w:val="00E9100F"/>
    <w:rsid w:val="00E91086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D76BA"/>
    <w:rsid w:val="00EE0F00"/>
    <w:rsid w:val="00EE578F"/>
    <w:rsid w:val="00EF0B88"/>
    <w:rsid w:val="00EF6BE0"/>
    <w:rsid w:val="00EF7BB3"/>
    <w:rsid w:val="00F11ABF"/>
    <w:rsid w:val="00F15EB5"/>
    <w:rsid w:val="00F17FD0"/>
    <w:rsid w:val="00F20E32"/>
    <w:rsid w:val="00F21FD4"/>
    <w:rsid w:val="00F24528"/>
    <w:rsid w:val="00F36129"/>
    <w:rsid w:val="00F5151A"/>
    <w:rsid w:val="00F5346D"/>
    <w:rsid w:val="00F546D9"/>
    <w:rsid w:val="00F72E94"/>
    <w:rsid w:val="00F740B9"/>
    <w:rsid w:val="00F90113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8BC14-6A63-4C83-8F53-17B97AB6C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2015-04-24T05:48:00Z</dcterms:created>
  <dcterms:modified xsi:type="dcterms:W3CDTF">2015-04-24T05:48:00Z</dcterms:modified>
</cp:coreProperties>
</file>