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Default="007C37FF" w:rsidP="00F36129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Stavební firmy </w:t>
      </w:r>
      <w:r w:rsidR="004F3C9D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mohou přijít </w:t>
      </w:r>
      <w:r w:rsidR="00D1582C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o více než čtvrtinu 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ze zakázek za 115 miliard </w:t>
      </w:r>
      <w:r w:rsidR="000B57C1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korun </w:t>
      </w:r>
    </w:p>
    <w:p w:rsidR="00F36129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421B61">
        <w:rPr>
          <w:rFonts w:ascii="Arial" w:eastAsia="SimSun" w:hAnsi="Arial" w:cs="Arial"/>
          <w:b/>
          <w:kern w:val="1"/>
        </w:rPr>
        <w:t>4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 w:rsidR="008848A0">
        <w:rPr>
          <w:rFonts w:ascii="Arial" w:eastAsia="SimSun" w:hAnsi="Arial" w:cs="Arial"/>
          <w:b/>
          <w:kern w:val="1"/>
        </w:rPr>
        <w:t>prosince</w:t>
      </w:r>
      <w:r w:rsidR="00EB6B36">
        <w:rPr>
          <w:rFonts w:ascii="Arial" w:eastAsia="SimSun" w:hAnsi="Arial" w:cs="Arial"/>
          <w:b/>
          <w:kern w:val="1"/>
        </w:rPr>
        <w:t xml:space="preserve">: Ve Věstníku veřejných zakázek </w:t>
      </w:r>
      <w:r w:rsidR="00D62202">
        <w:rPr>
          <w:rFonts w:ascii="Arial" w:eastAsia="SimSun" w:hAnsi="Arial" w:cs="Arial"/>
          <w:b/>
          <w:kern w:val="1"/>
        </w:rPr>
        <w:t>našly stavební firmy v lednu až říjnu nejvíc</w:t>
      </w:r>
      <w:r w:rsidR="00E14EE4">
        <w:rPr>
          <w:rFonts w:ascii="Arial" w:eastAsia="SimSun" w:hAnsi="Arial" w:cs="Arial"/>
          <w:b/>
          <w:kern w:val="1"/>
        </w:rPr>
        <w:t>e</w:t>
      </w:r>
      <w:r w:rsidR="00D62202">
        <w:rPr>
          <w:rFonts w:ascii="Arial" w:eastAsia="SimSun" w:hAnsi="Arial" w:cs="Arial"/>
          <w:b/>
          <w:kern w:val="1"/>
        </w:rPr>
        <w:t xml:space="preserve"> zakázek </w:t>
      </w:r>
      <w:r w:rsidR="00E14EE4">
        <w:rPr>
          <w:rFonts w:ascii="Arial" w:eastAsia="SimSun" w:hAnsi="Arial" w:cs="Arial"/>
          <w:b/>
          <w:kern w:val="1"/>
        </w:rPr>
        <w:t xml:space="preserve">na </w:t>
      </w:r>
      <w:r w:rsidR="00D62202">
        <w:rPr>
          <w:rFonts w:ascii="Arial" w:eastAsia="SimSun" w:hAnsi="Arial" w:cs="Arial"/>
          <w:b/>
          <w:kern w:val="1"/>
        </w:rPr>
        <w:t xml:space="preserve">výstavbu a rekonstrukce </w:t>
      </w:r>
      <w:r w:rsidR="00E14EE4">
        <w:rPr>
          <w:rFonts w:ascii="Arial" w:eastAsia="SimSun" w:hAnsi="Arial" w:cs="Arial"/>
          <w:b/>
          <w:kern w:val="1"/>
        </w:rPr>
        <w:t xml:space="preserve">od </w:t>
      </w:r>
      <w:r w:rsidR="00D62202">
        <w:rPr>
          <w:rFonts w:ascii="Arial" w:eastAsia="SimSun" w:hAnsi="Arial" w:cs="Arial"/>
          <w:b/>
          <w:kern w:val="1"/>
        </w:rPr>
        <w:t>začát</w:t>
      </w:r>
      <w:r w:rsidR="00E14EE4">
        <w:rPr>
          <w:rFonts w:ascii="Arial" w:eastAsia="SimSun" w:hAnsi="Arial" w:cs="Arial"/>
          <w:b/>
          <w:kern w:val="1"/>
        </w:rPr>
        <w:t>ku</w:t>
      </w:r>
      <w:r w:rsidR="00D62202">
        <w:rPr>
          <w:rFonts w:ascii="Arial" w:eastAsia="SimSun" w:hAnsi="Arial" w:cs="Arial"/>
          <w:b/>
          <w:kern w:val="1"/>
        </w:rPr>
        <w:t xml:space="preserve"> </w:t>
      </w:r>
      <w:r w:rsidR="00E14EE4">
        <w:rPr>
          <w:rFonts w:ascii="Arial" w:eastAsia="SimSun" w:hAnsi="Arial" w:cs="Arial"/>
          <w:b/>
          <w:kern w:val="1"/>
        </w:rPr>
        <w:t>monitoringu v roce 2011</w:t>
      </w:r>
      <w:r w:rsidR="00FF5999">
        <w:rPr>
          <w:rFonts w:ascii="Arial" w:eastAsia="SimSun" w:hAnsi="Arial" w:cs="Arial"/>
          <w:b/>
          <w:kern w:val="1"/>
        </w:rPr>
        <w:t>.</w:t>
      </w:r>
      <w:r w:rsidR="00D62202">
        <w:rPr>
          <w:rFonts w:ascii="Arial" w:eastAsia="SimSun" w:hAnsi="Arial" w:cs="Arial"/>
          <w:b/>
          <w:kern w:val="1"/>
        </w:rPr>
        <w:t xml:space="preserve"> Avizovaných 115,2 miliard</w:t>
      </w:r>
      <w:r w:rsidR="00EB6B36">
        <w:rPr>
          <w:rFonts w:ascii="Arial" w:eastAsia="SimSun" w:hAnsi="Arial" w:cs="Arial"/>
          <w:b/>
          <w:kern w:val="1"/>
        </w:rPr>
        <w:t xml:space="preserve"> korun</w:t>
      </w:r>
      <w:r w:rsidR="00D62202">
        <w:rPr>
          <w:rFonts w:ascii="Arial" w:eastAsia="SimSun" w:hAnsi="Arial" w:cs="Arial"/>
          <w:b/>
          <w:kern w:val="1"/>
        </w:rPr>
        <w:t xml:space="preserve"> </w:t>
      </w:r>
      <w:r w:rsidR="00E14EE4">
        <w:rPr>
          <w:rFonts w:ascii="Arial" w:eastAsia="SimSun" w:hAnsi="Arial" w:cs="Arial"/>
          <w:b/>
          <w:kern w:val="1"/>
        </w:rPr>
        <w:t xml:space="preserve">na plánované zakázky </w:t>
      </w:r>
      <w:r w:rsidR="00D62202">
        <w:rPr>
          <w:rFonts w:ascii="Arial" w:eastAsia="SimSun" w:hAnsi="Arial" w:cs="Arial"/>
          <w:b/>
          <w:kern w:val="1"/>
        </w:rPr>
        <w:t xml:space="preserve">se </w:t>
      </w:r>
      <w:r w:rsidR="00E14EE4">
        <w:rPr>
          <w:rFonts w:ascii="Arial" w:eastAsia="SimSun" w:hAnsi="Arial" w:cs="Arial"/>
          <w:b/>
          <w:kern w:val="1"/>
        </w:rPr>
        <w:t xml:space="preserve">však </w:t>
      </w:r>
      <w:r w:rsidR="00D62202">
        <w:rPr>
          <w:rFonts w:ascii="Arial" w:eastAsia="SimSun" w:hAnsi="Arial" w:cs="Arial"/>
          <w:b/>
          <w:kern w:val="1"/>
        </w:rPr>
        <w:t xml:space="preserve">k firmám </w:t>
      </w:r>
      <w:r w:rsidR="00E14EE4">
        <w:rPr>
          <w:rFonts w:ascii="Arial" w:eastAsia="SimSun" w:hAnsi="Arial" w:cs="Arial"/>
          <w:b/>
          <w:kern w:val="1"/>
        </w:rPr>
        <w:t>nemusí dostat</w:t>
      </w:r>
      <w:r w:rsidR="00FF5999">
        <w:rPr>
          <w:rFonts w:ascii="Arial" w:eastAsia="SimSun" w:hAnsi="Arial" w:cs="Arial"/>
          <w:b/>
          <w:kern w:val="1"/>
        </w:rPr>
        <w:t>.</w:t>
      </w:r>
      <w:r w:rsidR="00D62202">
        <w:rPr>
          <w:rFonts w:ascii="Arial" w:eastAsia="SimSun" w:hAnsi="Arial" w:cs="Arial"/>
          <w:b/>
          <w:kern w:val="1"/>
        </w:rPr>
        <w:t xml:space="preserve"> Pokud budou výběrová řízení pokračovat jako doposud, rozdělí si </w:t>
      </w:r>
      <w:r w:rsidR="00DC45E2">
        <w:rPr>
          <w:rFonts w:ascii="Arial" w:eastAsia="SimSun" w:hAnsi="Arial" w:cs="Arial"/>
          <w:b/>
          <w:kern w:val="1"/>
        </w:rPr>
        <w:t xml:space="preserve">firmy </w:t>
      </w:r>
      <w:r w:rsidR="00D62202">
        <w:rPr>
          <w:rFonts w:ascii="Arial" w:eastAsia="SimSun" w:hAnsi="Arial" w:cs="Arial"/>
          <w:b/>
          <w:kern w:val="1"/>
        </w:rPr>
        <w:t>pou</w:t>
      </w:r>
      <w:r w:rsidR="00DC45E2">
        <w:rPr>
          <w:rFonts w:ascii="Arial" w:eastAsia="SimSun" w:hAnsi="Arial" w:cs="Arial"/>
          <w:b/>
          <w:kern w:val="1"/>
        </w:rPr>
        <w:t>ze</w:t>
      </w:r>
      <w:r w:rsidR="00F45D3E">
        <w:rPr>
          <w:rFonts w:ascii="Arial" w:eastAsia="SimSun" w:hAnsi="Arial" w:cs="Arial"/>
          <w:b/>
          <w:kern w:val="1"/>
        </w:rPr>
        <w:t xml:space="preserve"> 84</w:t>
      </w:r>
      <w:r w:rsidR="00D62202">
        <w:rPr>
          <w:rFonts w:ascii="Arial" w:eastAsia="SimSun" w:hAnsi="Arial" w:cs="Arial"/>
          <w:b/>
          <w:kern w:val="1"/>
        </w:rPr>
        <w:t xml:space="preserve"> miliard</w:t>
      </w:r>
      <w:r w:rsidR="000B57C1">
        <w:rPr>
          <w:rFonts w:ascii="Arial" w:eastAsia="SimSun" w:hAnsi="Arial" w:cs="Arial"/>
          <w:b/>
          <w:kern w:val="1"/>
        </w:rPr>
        <w:t>y</w:t>
      </w:r>
      <w:r w:rsidR="00D62202">
        <w:rPr>
          <w:rFonts w:ascii="Arial" w:eastAsia="SimSun" w:hAnsi="Arial" w:cs="Arial"/>
          <w:b/>
          <w:kern w:val="1"/>
        </w:rPr>
        <w:t xml:space="preserve">. </w:t>
      </w:r>
      <w:r w:rsidR="006F29EF" w:rsidRPr="007F7BD4">
        <w:rPr>
          <w:rFonts w:ascii="Arial" w:eastAsia="SimSun" w:hAnsi="Arial" w:cs="Arial"/>
          <w:b/>
          <w:kern w:val="1"/>
        </w:rPr>
        <w:t>Vyplývá to z</w:t>
      </w:r>
      <w:r w:rsidR="00437237" w:rsidRPr="007F7BD4">
        <w:rPr>
          <w:rFonts w:ascii="Arial" w:eastAsia="SimSun" w:hAnsi="Arial" w:cs="Arial"/>
          <w:b/>
          <w:kern w:val="1"/>
        </w:rPr>
        <w:t> </w:t>
      </w:r>
      <w:r w:rsidR="000C079A" w:rsidRPr="007F7BD4">
        <w:rPr>
          <w:rFonts w:ascii="Arial" w:eastAsia="SimSun" w:hAnsi="Arial" w:cs="Arial"/>
          <w:b/>
          <w:kern w:val="1"/>
        </w:rPr>
        <w:t>nejnovější</w:t>
      </w:r>
      <w:r w:rsidR="00437237" w:rsidRPr="007F7BD4">
        <w:rPr>
          <w:rFonts w:ascii="Arial" w:eastAsia="SimSun" w:hAnsi="Arial" w:cs="Arial"/>
          <w:b/>
          <w:kern w:val="1"/>
        </w:rPr>
        <w:t xml:space="preserve"> analýzy </w:t>
      </w:r>
      <w:r w:rsidR="00F20E32" w:rsidRPr="007F7BD4">
        <w:rPr>
          <w:rFonts w:ascii="Arial" w:eastAsia="SimSun" w:hAnsi="Arial" w:cs="Arial"/>
          <w:b/>
          <w:kern w:val="1"/>
        </w:rPr>
        <w:t xml:space="preserve">zpracované </w:t>
      </w:r>
      <w:r w:rsidR="005A4048" w:rsidRPr="007F7BD4">
        <w:rPr>
          <w:rFonts w:ascii="Arial" w:eastAsia="SimSun" w:hAnsi="Arial" w:cs="Arial"/>
          <w:b/>
          <w:kern w:val="1"/>
        </w:rPr>
        <w:t>analytick</w:t>
      </w:r>
      <w:r w:rsidR="00F20E32" w:rsidRPr="007F7BD4">
        <w:rPr>
          <w:rFonts w:ascii="Arial" w:eastAsia="SimSun" w:hAnsi="Arial" w:cs="Arial"/>
          <w:b/>
          <w:kern w:val="1"/>
        </w:rPr>
        <w:t>ou</w:t>
      </w:r>
      <w:r w:rsidR="005A4048" w:rsidRPr="007F7BD4">
        <w:rPr>
          <w:rFonts w:ascii="Arial" w:eastAsia="SimSun" w:hAnsi="Arial" w:cs="Arial"/>
          <w:b/>
          <w:kern w:val="1"/>
        </w:rPr>
        <w:t xml:space="preserve"> společnost</w:t>
      </w:r>
      <w:r w:rsidR="00F20E32" w:rsidRPr="007F7BD4">
        <w:rPr>
          <w:rFonts w:ascii="Arial" w:eastAsia="SimSun" w:hAnsi="Arial" w:cs="Arial"/>
          <w:b/>
          <w:kern w:val="1"/>
        </w:rPr>
        <w:t>í</w:t>
      </w:r>
      <w:r w:rsidR="005A4048" w:rsidRPr="007F7BD4">
        <w:rPr>
          <w:rFonts w:ascii="Arial" w:eastAsia="SimSun" w:hAnsi="Arial" w:cs="Arial"/>
          <w:b/>
          <w:kern w:val="1"/>
        </w:rPr>
        <w:t xml:space="preserve"> </w:t>
      </w:r>
      <w:r w:rsidR="007A4BC1" w:rsidRPr="007F7BD4">
        <w:rPr>
          <w:rFonts w:ascii="Arial" w:eastAsia="SimSun" w:hAnsi="Arial" w:cs="Arial"/>
          <w:b/>
          <w:kern w:val="1"/>
        </w:rPr>
        <w:t>CEEC Research</w:t>
      </w:r>
      <w:r w:rsidR="008C716E" w:rsidRPr="007F7BD4">
        <w:rPr>
          <w:rFonts w:ascii="Arial" w:eastAsia="SimSun" w:hAnsi="Arial" w:cs="Arial"/>
          <w:b/>
          <w:kern w:val="1"/>
        </w:rPr>
        <w:t xml:space="preserve">, </w:t>
      </w:r>
      <w:r w:rsidR="000D031A" w:rsidRPr="007F7BD4">
        <w:rPr>
          <w:rFonts w:ascii="Arial" w:eastAsia="SimSun" w:hAnsi="Arial" w:cs="Arial"/>
          <w:b/>
          <w:kern w:val="1"/>
        </w:rPr>
        <w:t>Komorou administrátorů</w:t>
      </w:r>
      <w:r w:rsidR="000D031A" w:rsidRPr="00C45298">
        <w:rPr>
          <w:rFonts w:ascii="Arial" w:eastAsia="SimSun" w:hAnsi="Arial" w:cs="Arial"/>
          <w:b/>
          <w:kern w:val="1"/>
        </w:rPr>
        <w:t xml:space="preserve"> veřejných zakázek</w:t>
      </w:r>
      <w:r w:rsidR="007A4BC1" w:rsidRPr="00C45298">
        <w:rPr>
          <w:rFonts w:ascii="Arial" w:eastAsia="SimSun" w:hAnsi="Arial" w:cs="Arial"/>
          <w:b/>
          <w:kern w:val="1"/>
        </w:rPr>
        <w:t xml:space="preserve"> </w:t>
      </w:r>
      <w:r w:rsidR="008C716E">
        <w:rPr>
          <w:rFonts w:ascii="Arial" w:eastAsia="SimSun" w:hAnsi="Arial" w:cs="Arial"/>
          <w:b/>
          <w:kern w:val="1"/>
        </w:rPr>
        <w:t xml:space="preserve">a společností NESS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F20E32" w:rsidRPr="00C45298">
        <w:rPr>
          <w:rFonts w:ascii="Arial" w:eastAsia="SimSun" w:hAnsi="Arial" w:cs="Arial"/>
          <w:b/>
          <w:kern w:val="1"/>
        </w:rPr>
        <w:t xml:space="preserve">konci měsíce </w:t>
      </w:r>
      <w:r w:rsidR="00316F8C">
        <w:rPr>
          <w:rFonts w:ascii="Arial" w:eastAsia="SimSun" w:hAnsi="Arial" w:cs="Arial"/>
          <w:b/>
          <w:kern w:val="1"/>
        </w:rPr>
        <w:t xml:space="preserve">října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</w:rPr>
      </w:pPr>
    </w:p>
    <w:p w:rsidR="00BF14DC" w:rsidRDefault="00BF14DC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8E1F96" w:rsidRDefault="007C37FF" w:rsidP="000D20CF">
      <w:pPr>
        <w:spacing w:after="0" w:line="360" w:lineRule="auto"/>
        <w:jc w:val="both"/>
      </w:pPr>
      <w:r>
        <w:rPr>
          <w:rFonts w:ascii="Arial" w:hAnsi="Arial" w:cs="Arial"/>
        </w:rPr>
        <w:t xml:space="preserve">Státní instituce vypisují stále více veřejných výběrových řízení. Do výstavby a rekonstrukcí hodlají investovat také více peněz. </w:t>
      </w:r>
      <w:r w:rsidR="00A71F8F">
        <w:rPr>
          <w:rFonts w:ascii="Arial" w:hAnsi="Arial" w:cs="Arial"/>
        </w:rPr>
        <w:t>Při srovnání lednových až říjnových zakázek došlo k významnému nárůstu objemu i počtu soutěží. V letošním roce připravily státní úřady pro stavaře nej</w:t>
      </w:r>
      <w:r w:rsidR="00DC45E2">
        <w:rPr>
          <w:rFonts w:ascii="Arial" w:hAnsi="Arial" w:cs="Arial"/>
        </w:rPr>
        <w:t>větší množství</w:t>
      </w:r>
      <w:r w:rsidR="00A71F8F">
        <w:rPr>
          <w:rFonts w:ascii="Arial" w:hAnsi="Arial" w:cs="Arial"/>
        </w:rPr>
        <w:t xml:space="preserve"> zakázek za nejvíc</w:t>
      </w:r>
      <w:r w:rsidR="00DC45E2">
        <w:rPr>
          <w:rFonts w:ascii="Arial" w:hAnsi="Arial" w:cs="Arial"/>
        </w:rPr>
        <w:t>e</w:t>
      </w:r>
      <w:r w:rsidR="00A71F8F">
        <w:rPr>
          <w:rFonts w:ascii="Arial" w:hAnsi="Arial" w:cs="Arial"/>
        </w:rPr>
        <w:t xml:space="preserve"> peněz za poslední roky (sledováno od roku 2011). Firmy </w:t>
      </w:r>
      <w:r w:rsidR="000D20CF">
        <w:rPr>
          <w:rFonts w:ascii="Arial" w:hAnsi="Arial" w:cs="Arial"/>
        </w:rPr>
        <w:t xml:space="preserve">mohly podávat nabídky do </w:t>
      </w:r>
      <w:r w:rsidR="00A71F8F">
        <w:rPr>
          <w:rFonts w:ascii="Arial" w:hAnsi="Arial" w:cs="Arial"/>
        </w:rPr>
        <w:t>3</w:t>
      </w:r>
      <w:r w:rsidR="00DC45E2">
        <w:rPr>
          <w:rFonts w:ascii="Arial" w:hAnsi="Arial" w:cs="Arial"/>
        </w:rPr>
        <w:t xml:space="preserve"> </w:t>
      </w:r>
      <w:r w:rsidR="00A71F8F">
        <w:rPr>
          <w:rFonts w:ascii="Arial" w:hAnsi="Arial" w:cs="Arial"/>
        </w:rPr>
        <w:t>036</w:t>
      </w:r>
      <w:r w:rsidR="00D94EF3">
        <w:rPr>
          <w:rFonts w:ascii="Arial" w:hAnsi="Arial" w:cs="Arial"/>
        </w:rPr>
        <w:t xml:space="preserve"> výběrových řízení</w:t>
      </w:r>
      <w:r w:rsidR="000D20CF">
        <w:rPr>
          <w:rFonts w:ascii="Arial" w:hAnsi="Arial" w:cs="Arial"/>
        </w:rPr>
        <w:t>, očekávaná cena zakázek je</w:t>
      </w:r>
      <w:r w:rsidR="00D94EF3">
        <w:rPr>
          <w:rFonts w:ascii="Arial" w:hAnsi="Arial" w:cs="Arial"/>
        </w:rPr>
        <w:t xml:space="preserve"> 115,2 miliardy korun. Oproti loňsku jich přibyla třetina (32,1 procenta)</w:t>
      </w:r>
      <w:r w:rsidR="00DC45E2">
        <w:rPr>
          <w:rFonts w:ascii="Arial" w:hAnsi="Arial" w:cs="Arial"/>
        </w:rPr>
        <w:t xml:space="preserve"> a</w:t>
      </w:r>
      <w:r w:rsidR="00D94EF3">
        <w:rPr>
          <w:rFonts w:ascii="Arial" w:hAnsi="Arial" w:cs="Arial"/>
        </w:rPr>
        <w:t xml:space="preserve"> </w:t>
      </w:r>
      <w:r w:rsidR="00DC45E2">
        <w:rPr>
          <w:rFonts w:ascii="Arial" w:hAnsi="Arial" w:cs="Arial"/>
        </w:rPr>
        <w:t>o</w:t>
      </w:r>
      <w:r w:rsidR="00D94EF3">
        <w:rPr>
          <w:rFonts w:ascii="Arial" w:hAnsi="Arial" w:cs="Arial"/>
        </w:rPr>
        <w:t>bjem prostředků připravených na výstavbu vzrostl o více než čtvrtinu (27,0 procent)</w:t>
      </w:r>
      <w:r w:rsidR="0020571D">
        <w:rPr>
          <w:rFonts w:ascii="Arial" w:hAnsi="Arial" w:cs="Arial"/>
        </w:rPr>
        <w:t>.</w:t>
      </w:r>
      <w:r w:rsidR="000D20CF">
        <w:rPr>
          <w:rFonts w:ascii="Arial" w:hAnsi="Arial" w:cs="Arial"/>
        </w:rPr>
        <w:t xml:space="preserve"> </w:t>
      </w:r>
      <w:r w:rsidR="000D20CF" w:rsidRPr="000D20CF">
        <w:rPr>
          <w:rFonts w:ascii="Arial" w:hAnsi="Arial" w:cs="Arial"/>
          <w:i/>
        </w:rPr>
        <w:t>„Stát tvoří přibližně třetinu objemu výkonu českého stavebnictví, proto je tento nárůst už znát v celkových výkonech sektoru, které za prvních devět měsíců vzrostly o 3,9 procenta. Nej</w:t>
      </w:r>
      <w:r w:rsidR="00DC45E2">
        <w:rPr>
          <w:rFonts w:ascii="Arial" w:hAnsi="Arial" w:cs="Arial"/>
          <w:i/>
        </w:rPr>
        <w:t xml:space="preserve">zřetelněji </w:t>
      </w:r>
      <w:r w:rsidR="000D20CF" w:rsidRPr="000D20CF">
        <w:rPr>
          <w:rFonts w:ascii="Arial" w:hAnsi="Arial" w:cs="Arial"/>
          <w:i/>
        </w:rPr>
        <w:t xml:space="preserve">je vidět veřejné investice v inženýrském stavitelství, které vzrostlo až o 9,4 procenta. </w:t>
      </w:r>
      <w:r w:rsidR="000D20CF">
        <w:rPr>
          <w:rFonts w:ascii="Arial" w:hAnsi="Arial" w:cs="Arial"/>
          <w:i/>
        </w:rPr>
        <w:t>V některých segmentech – např. v železničním stavitelství – je již dokonce převis poptávky nad kapacitou stavebních firem</w:t>
      </w:r>
      <w:r w:rsidR="00DC45E2">
        <w:rPr>
          <w:rFonts w:ascii="Arial" w:hAnsi="Arial" w:cs="Arial"/>
          <w:i/>
        </w:rPr>
        <w:t>, které</w:t>
      </w:r>
      <w:r w:rsidR="000D20CF">
        <w:rPr>
          <w:rFonts w:ascii="Arial" w:hAnsi="Arial" w:cs="Arial"/>
          <w:i/>
        </w:rPr>
        <w:t xml:space="preserve"> nestíhají,</w:t>
      </w:r>
      <w:r w:rsidR="000D20CF" w:rsidRPr="000D20CF">
        <w:rPr>
          <w:rFonts w:ascii="Arial" w:hAnsi="Arial" w:cs="Arial"/>
          <w:i/>
        </w:rPr>
        <w:t>“</w:t>
      </w:r>
      <w:r w:rsidR="000D20CF">
        <w:rPr>
          <w:rFonts w:ascii="Arial" w:hAnsi="Arial" w:cs="Arial"/>
        </w:rPr>
        <w:t xml:space="preserve"> uvádí </w:t>
      </w:r>
      <w:r w:rsidR="000D20CF" w:rsidRPr="002C1E53">
        <w:rPr>
          <w:rFonts w:ascii="Arial" w:hAnsi="Arial" w:cs="Arial"/>
          <w:b/>
          <w:i/>
        </w:rPr>
        <w:t>Jiří Vacek ředitel analytické společnosti CEEC Research.</w:t>
      </w:r>
      <w:r w:rsidR="000D20CF">
        <w:rPr>
          <w:rFonts w:ascii="Arial" w:hAnsi="Arial" w:cs="Arial"/>
        </w:rPr>
        <w:t xml:space="preserve"> S tím souhlasí i </w:t>
      </w:r>
      <w:r w:rsidR="000D20CF">
        <w:rPr>
          <w:rFonts w:ascii="Arial" w:hAnsi="Arial" w:cs="Arial"/>
          <w:b/>
          <w:bCs/>
          <w:i/>
          <w:iCs/>
        </w:rPr>
        <w:t>Vladimír Steiner, provozní ředitel Schindler CZ pro Českou republiku.</w:t>
      </w:r>
      <w:r w:rsidR="000D20CF">
        <w:rPr>
          <w:rFonts w:ascii="Arial" w:hAnsi="Arial" w:cs="Arial"/>
          <w:i/>
          <w:iCs/>
        </w:rPr>
        <w:t xml:space="preserve"> </w:t>
      </w:r>
      <w:r w:rsidR="008E1F96">
        <w:rPr>
          <w:rFonts w:ascii="Arial" w:hAnsi="Arial" w:cs="Arial"/>
          <w:i/>
          <w:iCs/>
        </w:rPr>
        <w:t>„</w:t>
      </w:r>
      <w:r w:rsidR="008E1F96" w:rsidRPr="008E1F96">
        <w:rPr>
          <w:rFonts w:ascii="Arial" w:hAnsi="Arial" w:cs="Arial"/>
          <w:i/>
          <w:iCs/>
        </w:rPr>
        <w:t xml:space="preserve">Zakázek opravdu přibývá, ceny ale zatím nerostou. I </w:t>
      </w:r>
      <w:r w:rsidR="00DC45E2">
        <w:rPr>
          <w:rFonts w:ascii="Arial" w:hAnsi="Arial" w:cs="Arial"/>
          <w:i/>
          <w:iCs/>
        </w:rPr>
        <w:t>kvůli</w:t>
      </w:r>
      <w:r w:rsidR="00DC45E2" w:rsidRPr="008E1F96">
        <w:rPr>
          <w:rFonts w:ascii="Arial" w:hAnsi="Arial" w:cs="Arial"/>
          <w:i/>
          <w:iCs/>
        </w:rPr>
        <w:t xml:space="preserve"> </w:t>
      </w:r>
      <w:r w:rsidR="008E1F96" w:rsidRPr="008E1F96">
        <w:rPr>
          <w:rFonts w:ascii="Arial" w:hAnsi="Arial" w:cs="Arial"/>
          <w:i/>
          <w:iCs/>
        </w:rPr>
        <w:t>nevýhodnému kurzu eur</w:t>
      </w:r>
      <w:r w:rsidR="000D20CF">
        <w:rPr>
          <w:rFonts w:ascii="Arial" w:hAnsi="Arial" w:cs="Arial"/>
          <w:i/>
          <w:iCs/>
        </w:rPr>
        <w:t>a je profitabilita velice nízká.</w:t>
      </w:r>
      <w:r w:rsidR="008E1F96" w:rsidRPr="008E1F96">
        <w:rPr>
          <w:rFonts w:ascii="Arial" w:hAnsi="Arial" w:cs="Arial"/>
          <w:i/>
          <w:iCs/>
        </w:rPr>
        <w:t>“</w:t>
      </w:r>
      <w:r w:rsidR="008E1F96">
        <w:rPr>
          <w:rFonts w:ascii="Arial" w:hAnsi="Arial" w:cs="Arial"/>
        </w:rPr>
        <w:t xml:space="preserve"> </w:t>
      </w:r>
    </w:p>
    <w:p w:rsidR="00A71F8F" w:rsidRDefault="00A71F8F" w:rsidP="007C37FF">
      <w:pPr>
        <w:spacing w:after="0" w:line="360" w:lineRule="auto"/>
        <w:jc w:val="both"/>
        <w:rPr>
          <w:rFonts w:ascii="Arial" w:hAnsi="Arial" w:cs="Arial"/>
        </w:rPr>
      </w:pPr>
    </w:p>
    <w:p w:rsidR="00BE02E7" w:rsidRPr="00A970EC" w:rsidRDefault="00DC45E2" w:rsidP="00BE02E7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A</w:t>
      </w:r>
      <w:r w:rsidR="000D20CF">
        <w:rPr>
          <w:rFonts w:ascii="Arial" w:hAnsi="Arial" w:cs="Arial"/>
        </w:rPr>
        <w:t xml:space="preserve">le </w:t>
      </w:r>
      <w:r w:rsidR="009871CE">
        <w:rPr>
          <w:rFonts w:ascii="Arial" w:hAnsi="Arial" w:cs="Arial"/>
        </w:rPr>
        <w:t xml:space="preserve">ne </w:t>
      </w:r>
      <w:r w:rsidR="000D20CF">
        <w:rPr>
          <w:rFonts w:ascii="Arial" w:hAnsi="Arial" w:cs="Arial"/>
        </w:rPr>
        <w:t xml:space="preserve">všechny zakázky se nakonec k firmám dostanou. </w:t>
      </w:r>
      <w:r w:rsidR="007C37FF">
        <w:rPr>
          <w:rFonts w:ascii="Arial" w:hAnsi="Arial" w:cs="Arial"/>
        </w:rPr>
        <w:t xml:space="preserve">Jen ze soutěží vypsaných v prvních deseti měsících letošního </w:t>
      </w:r>
      <w:r w:rsidR="009871CE">
        <w:rPr>
          <w:rFonts w:ascii="Arial" w:hAnsi="Arial" w:cs="Arial"/>
        </w:rPr>
        <w:t xml:space="preserve">roku </w:t>
      </w:r>
      <w:r w:rsidR="007C37FF">
        <w:rPr>
          <w:rFonts w:ascii="Arial" w:hAnsi="Arial" w:cs="Arial"/>
        </w:rPr>
        <w:t>jich bylo už nyní zrušeno 11 procent</w:t>
      </w:r>
      <w:r w:rsidR="00D94EF3">
        <w:rPr>
          <w:rFonts w:ascii="Arial" w:hAnsi="Arial" w:cs="Arial"/>
        </w:rPr>
        <w:t xml:space="preserve"> za 12,6 miliardy korun.</w:t>
      </w:r>
      <w:r w:rsidR="00EB6B36">
        <w:rPr>
          <w:rFonts w:ascii="Arial" w:hAnsi="Arial" w:cs="Arial"/>
        </w:rPr>
        <w:t xml:space="preserve"> Toto </w:t>
      </w:r>
      <w:r w:rsidR="00A24AFA">
        <w:rPr>
          <w:rFonts w:ascii="Arial" w:hAnsi="Arial" w:cs="Arial"/>
        </w:rPr>
        <w:t xml:space="preserve">procento se </w:t>
      </w:r>
      <w:r w:rsidR="00EB6B36">
        <w:rPr>
          <w:rFonts w:ascii="Arial" w:hAnsi="Arial" w:cs="Arial"/>
        </w:rPr>
        <w:t xml:space="preserve">může ještě </w:t>
      </w:r>
      <w:r w:rsidR="00A24AFA">
        <w:rPr>
          <w:rFonts w:ascii="Arial" w:hAnsi="Arial" w:cs="Arial"/>
        </w:rPr>
        <w:t>zvýšit</w:t>
      </w:r>
      <w:r w:rsidR="00EB6B36">
        <w:rPr>
          <w:rFonts w:ascii="Arial" w:hAnsi="Arial" w:cs="Arial"/>
        </w:rPr>
        <w:t>.</w:t>
      </w:r>
      <w:r w:rsidR="00D94EF3">
        <w:rPr>
          <w:rFonts w:ascii="Arial" w:hAnsi="Arial" w:cs="Arial"/>
        </w:rPr>
        <w:t xml:space="preserve"> Konkrétního dodavatele vybraly úřady zatím </w:t>
      </w:r>
      <w:r w:rsidR="009871CE">
        <w:rPr>
          <w:rFonts w:ascii="Arial" w:hAnsi="Arial" w:cs="Arial"/>
        </w:rPr>
        <w:t xml:space="preserve">pouze </w:t>
      </w:r>
      <w:r w:rsidR="00D94EF3">
        <w:rPr>
          <w:rFonts w:ascii="Arial" w:hAnsi="Arial" w:cs="Arial"/>
        </w:rPr>
        <w:t>u třetiny veřejných výběrových řízení (36 procent)</w:t>
      </w:r>
      <w:r w:rsidR="00EB6B36">
        <w:rPr>
          <w:rFonts w:ascii="Arial" w:hAnsi="Arial" w:cs="Arial"/>
        </w:rPr>
        <w:t xml:space="preserve">. Rozdíl mezi cenou vypsanou a cenou </w:t>
      </w:r>
      <w:proofErr w:type="spellStart"/>
      <w:r w:rsidR="00EB6B36">
        <w:rPr>
          <w:rFonts w:ascii="Arial" w:hAnsi="Arial" w:cs="Arial"/>
        </w:rPr>
        <w:t>vysoutěženou</w:t>
      </w:r>
      <w:proofErr w:type="spellEnd"/>
      <w:r w:rsidR="00EB6B36">
        <w:rPr>
          <w:rFonts w:ascii="Arial" w:hAnsi="Arial" w:cs="Arial"/>
        </w:rPr>
        <w:t xml:space="preserve"> byl v průměru téměř pětinový</w:t>
      </w:r>
      <w:r w:rsidR="0020571D">
        <w:rPr>
          <w:rFonts w:ascii="Arial" w:hAnsi="Arial" w:cs="Arial"/>
        </w:rPr>
        <w:t xml:space="preserve">. </w:t>
      </w:r>
      <w:r w:rsidR="009871CE">
        <w:rPr>
          <w:rFonts w:ascii="Arial" w:hAnsi="Arial" w:cs="Arial"/>
        </w:rPr>
        <w:t>Cen</w:t>
      </w:r>
      <w:r w:rsidR="00EB6B36">
        <w:rPr>
          <w:rFonts w:ascii="Arial" w:hAnsi="Arial" w:cs="Arial"/>
        </w:rPr>
        <w:t xml:space="preserve">a, za kterou firmy zakázku </w:t>
      </w:r>
      <w:r w:rsidR="00A24AFA">
        <w:rPr>
          <w:rFonts w:ascii="Arial" w:hAnsi="Arial" w:cs="Arial"/>
        </w:rPr>
        <w:t xml:space="preserve">nakonec </w:t>
      </w:r>
      <w:r w:rsidR="00EB6B36">
        <w:rPr>
          <w:rFonts w:ascii="Arial" w:hAnsi="Arial" w:cs="Arial"/>
        </w:rPr>
        <w:t xml:space="preserve">získaly, byla </w:t>
      </w:r>
      <w:r w:rsidR="00A24AFA">
        <w:rPr>
          <w:rFonts w:ascii="Arial" w:hAnsi="Arial" w:cs="Arial"/>
        </w:rPr>
        <w:t xml:space="preserve">v průměru </w:t>
      </w:r>
      <w:r w:rsidR="00EB6B36">
        <w:rPr>
          <w:rFonts w:ascii="Arial" w:hAnsi="Arial" w:cs="Arial"/>
        </w:rPr>
        <w:t>o 18 procent nižší</w:t>
      </w:r>
      <w:r w:rsidR="00DF2BD1">
        <w:rPr>
          <w:rFonts w:ascii="Arial" w:hAnsi="Arial" w:cs="Arial"/>
        </w:rPr>
        <w:t>, než s čím počítal v rozpočtu veřejný zadavatel</w:t>
      </w:r>
      <w:r w:rsidR="00EB6B36">
        <w:rPr>
          <w:rFonts w:ascii="Arial" w:hAnsi="Arial" w:cs="Arial"/>
        </w:rPr>
        <w:t xml:space="preserve">. Pokud by tento trend nadále pokračoval, stavební společnosti by </w:t>
      </w:r>
      <w:r w:rsidR="00A24AFA">
        <w:rPr>
          <w:rFonts w:ascii="Arial" w:hAnsi="Arial" w:cs="Arial"/>
        </w:rPr>
        <w:t>nedosáhly</w:t>
      </w:r>
      <w:r w:rsidR="00EB6B36">
        <w:rPr>
          <w:rFonts w:ascii="Arial" w:hAnsi="Arial" w:cs="Arial"/>
        </w:rPr>
        <w:t xml:space="preserve"> na</w:t>
      </w:r>
      <w:r w:rsidR="002C1E53">
        <w:rPr>
          <w:rFonts w:ascii="Arial" w:hAnsi="Arial" w:cs="Arial"/>
        </w:rPr>
        <w:t xml:space="preserve"> dalších 11,1</w:t>
      </w:r>
      <w:r w:rsidR="00EB6B36">
        <w:rPr>
          <w:rFonts w:ascii="Arial" w:hAnsi="Arial" w:cs="Arial"/>
        </w:rPr>
        <w:t xml:space="preserve"> miliardy korun</w:t>
      </w:r>
      <w:r w:rsidR="00BE02E7">
        <w:rPr>
          <w:rFonts w:ascii="Arial" w:hAnsi="Arial" w:cs="Arial"/>
        </w:rPr>
        <w:t xml:space="preserve"> (doposud 7,4 miliardy korun)</w:t>
      </w:r>
      <w:r w:rsidR="00EB6B36">
        <w:rPr>
          <w:rFonts w:ascii="Arial" w:hAnsi="Arial" w:cs="Arial"/>
        </w:rPr>
        <w:t>. Ve státních, městských či obecních pokladnách</w:t>
      </w:r>
      <w:r w:rsidR="00D62202">
        <w:rPr>
          <w:rFonts w:ascii="Arial" w:hAnsi="Arial" w:cs="Arial"/>
        </w:rPr>
        <w:t xml:space="preserve"> by tak podle simulace mohla zůstat </w:t>
      </w:r>
      <w:r w:rsidR="00EB6B36">
        <w:rPr>
          <w:rFonts w:ascii="Arial" w:hAnsi="Arial" w:cs="Arial"/>
        </w:rPr>
        <w:t xml:space="preserve">ležet </w:t>
      </w:r>
      <w:r w:rsidR="00A27D03">
        <w:rPr>
          <w:rFonts w:ascii="Arial" w:hAnsi="Arial" w:cs="Arial"/>
        </w:rPr>
        <w:t>více než čtvrtina</w:t>
      </w:r>
      <w:r w:rsidR="00EB6B36">
        <w:rPr>
          <w:rFonts w:ascii="Arial" w:hAnsi="Arial" w:cs="Arial"/>
        </w:rPr>
        <w:t xml:space="preserve"> peněz. </w:t>
      </w:r>
      <w:r w:rsidR="0020571D">
        <w:rPr>
          <w:rFonts w:ascii="Arial" w:hAnsi="Arial" w:cs="Arial"/>
        </w:rPr>
        <w:t>„</w:t>
      </w:r>
      <w:r w:rsidR="00BE02E7" w:rsidRPr="00BE02E7">
        <w:rPr>
          <w:rFonts w:ascii="Arial" w:hAnsi="Arial" w:cs="Arial"/>
          <w:i/>
        </w:rPr>
        <w:t>Dalším negativním faktem je délka výběrových řízení. Miliardové zakázky můžou být na několik měsíců zastaveny kvůli prošetřování na ÚOHS</w:t>
      </w:r>
      <w:r w:rsidR="00BE02E7">
        <w:rPr>
          <w:rFonts w:ascii="Arial" w:hAnsi="Arial" w:cs="Arial"/>
        </w:rPr>
        <w:t xml:space="preserve">,“ říká </w:t>
      </w:r>
      <w:r w:rsidR="00BE02E7" w:rsidRPr="002072AE">
        <w:rPr>
          <w:rFonts w:ascii="Arial" w:hAnsi="Arial" w:cs="Arial"/>
          <w:b/>
          <w:i/>
        </w:rPr>
        <w:t xml:space="preserve">Branislav </w:t>
      </w:r>
      <w:proofErr w:type="gramStart"/>
      <w:r w:rsidR="00BE02E7" w:rsidRPr="002072AE">
        <w:rPr>
          <w:rFonts w:ascii="Arial" w:hAnsi="Arial" w:cs="Arial"/>
          <w:b/>
          <w:i/>
        </w:rPr>
        <w:t>Bačo</w:t>
      </w:r>
      <w:proofErr w:type="gramEnd"/>
      <w:r w:rsidR="00BE02E7" w:rsidRPr="002072AE">
        <w:rPr>
          <w:rFonts w:ascii="Arial" w:hAnsi="Arial" w:cs="Arial"/>
          <w:b/>
          <w:i/>
        </w:rPr>
        <w:t xml:space="preserve">, business </w:t>
      </w:r>
      <w:proofErr w:type="spellStart"/>
      <w:r w:rsidR="00BE02E7" w:rsidRPr="002072AE">
        <w:rPr>
          <w:rFonts w:ascii="Arial" w:hAnsi="Arial" w:cs="Arial"/>
          <w:b/>
          <w:i/>
        </w:rPr>
        <w:t>manager</w:t>
      </w:r>
      <w:proofErr w:type="spellEnd"/>
      <w:r w:rsidR="00BE02E7" w:rsidRPr="002072AE">
        <w:rPr>
          <w:rFonts w:ascii="Arial" w:hAnsi="Arial" w:cs="Arial"/>
          <w:b/>
          <w:i/>
        </w:rPr>
        <w:t xml:space="preserve"> společnosti </w:t>
      </w:r>
      <w:proofErr w:type="spellStart"/>
      <w:r w:rsidR="00BE02E7" w:rsidRPr="002072AE">
        <w:rPr>
          <w:rFonts w:ascii="Arial" w:hAnsi="Arial" w:cs="Arial"/>
          <w:b/>
          <w:i/>
        </w:rPr>
        <w:t>Ruukki</w:t>
      </w:r>
      <w:proofErr w:type="spellEnd"/>
      <w:r w:rsidR="00BE02E7" w:rsidRPr="002072AE">
        <w:rPr>
          <w:rFonts w:ascii="Arial" w:hAnsi="Arial" w:cs="Arial"/>
          <w:b/>
          <w:i/>
        </w:rPr>
        <w:t xml:space="preserve"> ČR, SR.</w:t>
      </w:r>
      <w:r w:rsidR="002072AE">
        <w:rPr>
          <w:rFonts w:ascii="Arial" w:hAnsi="Arial" w:cs="Arial"/>
          <w:b/>
          <w:i/>
        </w:rPr>
        <w:t xml:space="preserve"> </w:t>
      </w:r>
    </w:p>
    <w:p w:rsidR="00BE02E7" w:rsidRDefault="00BE02E7" w:rsidP="007C37FF">
      <w:pPr>
        <w:spacing w:after="0" w:line="360" w:lineRule="auto"/>
        <w:jc w:val="both"/>
        <w:rPr>
          <w:rFonts w:ascii="Arial" w:hAnsi="Arial" w:cs="Arial"/>
        </w:rPr>
      </w:pPr>
    </w:p>
    <w:p w:rsidR="008E1F96" w:rsidRDefault="007340B2" w:rsidP="007340B2">
      <w:pPr>
        <w:spacing w:after="0" w:line="360" w:lineRule="auto"/>
        <w:jc w:val="both"/>
        <w:rPr>
          <w:rFonts w:ascii="Arial" w:hAnsi="Arial" w:cs="Arial"/>
        </w:rPr>
      </w:pPr>
      <w:r w:rsidRPr="007340B2">
        <w:rPr>
          <w:rFonts w:ascii="Arial" w:hAnsi="Arial" w:cs="Arial"/>
        </w:rPr>
        <w:t>V prvních deseti měsících letošního roku bylo zatím zadáno 4 539 zakázek. Ve srovnání se stejným obdobím roku 2013 tento počet vzrostl o více než třetinu (35,8 procenta), hodnota zakázek zadaných v lednu až říjnu 2014 činila 93,4 miliardy korun a meziročně vzrostla až o pětinu (20,5 procenta).</w:t>
      </w:r>
    </w:p>
    <w:p w:rsidR="007340B2" w:rsidRDefault="007340B2" w:rsidP="007340B2">
      <w:pPr>
        <w:spacing w:after="0" w:line="360" w:lineRule="auto"/>
        <w:jc w:val="both"/>
        <w:rPr>
          <w:rFonts w:ascii="Arial" w:hAnsi="Arial" w:cs="Arial"/>
          <w:b/>
          <w:lang w:val="sk-SK"/>
        </w:rPr>
      </w:pPr>
    </w:p>
    <w:p w:rsidR="008E1F96" w:rsidRDefault="008E1F96" w:rsidP="00C45298">
      <w:pPr>
        <w:spacing w:after="0" w:line="240" w:lineRule="auto"/>
        <w:rPr>
          <w:rFonts w:ascii="Arial" w:hAnsi="Arial" w:cs="Arial"/>
          <w:b/>
          <w:lang w:val="sk-SK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r w:rsidR="00B718C2">
        <w:rPr>
          <w:rFonts w:ascii="Arial" w:hAnsi="Arial" w:cs="Arial"/>
          <w:lang w:val="sk-SK"/>
        </w:rPr>
        <w:t>Bradáčová</w:t>
      </w:r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D66843" w:rsidRDefault="004F5B5A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02F17" w:rsidRPr="00D66843" w:rsidRDefault="00702F17" w:rsidP="00D6684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940712">
        <w:rPr>
          <w:rFonts w:ascii="Arial" w:hAnsi="Arial" w:cs="Arial"/>
          <w:i/>
          <w:sz w:val="16"/>
          <w:szCs w:val="16"/>
        </w:rPr>
        <w:t>, projektový</w:t>
      </w:r>
      <w:r w:rsidR="0084004E">
        <w:rPr>
          <w:rFonts w:ascii="Arial" w:hAnsi="Arial" w:cs="Arial"/>
          <w:i/>
          <w:sz w:val="16"/>
          <w:szCs w:val="16"/>
        </w:rPr>
        <w:t xml:space="preserve"> a developerský sektor, strojírenství a 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poskytuje studie o aktuálním stavu a očekávaném vývoji </w:t>
      </w:r>
      <w:r w:rsidR="0084004E">
        <w:rPr>
          <w:rFonts w:ascii="Arial" w:hAnsi="Arial" w:cs="Arial"/>
          <w:i/>
          <w:sz w:val="16"/>
          <w:szCs w:val="16"/>
        </w:rPr>
        <w:t>v těchto segmentech</w:t>
      </w:r>
      <w:r w:rsidR="0084004E" w:rsidRPr="00D66843">
        <w:rPr>
          <w:rFonts w:ascii="Arial" w:hAnsi="Arial" w:cs="Arial"/>
          <w:i/>
          <w:sz w:val="16"/>
          <w:szCs w:val="16"/>
        </w:rPr>
        <w:t xml:space="preserve"> </w:t>
      </w:r>
      <w:r w:rsidRPr="00D66843">
        <w:rPr>
          <w:rFonts w:ascii="Arial" w:hAnsi="Arial" w:cs="Arial"/>
          <w:i/>
          <w:sz w:val="16"/>
          <w:szCs w:val="16"/>
        </w:rPr>
        <w:t xml:space="preserve">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327098" w:rsidRPr="00D66843" w:rsidRDefault="00327098" w:rsidP="00D66843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7C55A2" w:rsidRPr="00D66843" w:rsidRDefault="00702F17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 w:rsidR="00316F8C">
        <w:rPr>
          <w:rFonts w:ascii="Arial" w:hAnsi="Arial" w:cs="Arial"/>
          <w:i/>
          <w:sz w:val="16"/>
          <w:szCs w:val="16"/>
        </w:rPr>
        <w:t xml:space="preserve">stavebního, projektového, </w:t>
      </w:r>
      <w:r w:rsidR="0084004E">
        <w:rPr>
          <w:rFonts w:ascii="Arial" w:hAnsi="Arial" w:cs="Arial"/>
          <w:i/>
          <w:sz w:val="16"/>
          <w:szCs w:val="16"/>
        </w:rPr>
        <w:t>developerského, strojírenského a veře</w:t>
      </w:r>
      <w:r w:rsidR="00316F8C">
        <w:rPr>
          <w:rFonts w:ascii="Arial" w:hAnsi="Arial" w:cs="Arial"/>
          <w:i/>
          <w:sz w:val="16"/>
          <w:szCs w:val="16"/>
        </w:rPr>
        <w:t>j</w:t>
      </w:r>
      <w:r w:rsidR="0084004E"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84004E">
        <w:rPr>
          <w:rFonts w:ascii="Arial" w:hAnsi="Arial" w:cs="Arial"/>
          <w:i/>
          <w:sz w:val="16"/>
          <w:szCs w:val="16"/>
        </w:rPr>
        <w:t>úzce 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 w:rsidR="0084004E"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 w:rsidR="0084004E"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 w:rsidR="0084004E"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 w:rsidR="0084004E">
        <w:rPr>
          <w:rFonts w:ascii="Arial" w:hAnsi="Arial" w:cs="Arial"/>
          <w:i/>
          <w:sz w:val="16"/>
          <w:szCs w:val="16"/>
        </w:rPr>
        <w:t>í</w:t>
      </w:r>
      <w:r w:rsidR="00316F8C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 w:rsidR="0084004E"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 w:rsidR="0084004E"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 w:rsidR="0084004E"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</w:t>
      </w:r>
      <w:r w:rsidR="00324918" w:rsidRPr="00D66843">
        <w:rPr>
          <w:rFonts w:ascii="Arial" w:hAnsi="Arial" w:cs="Arial"/>
          <w:i/>
          <w:sz w:val="16"/>
          <w:szCs w:val="16"/>
        </w:rPr>
        <w:t xml:space="preserve"> </w:t>
      </w:r>
    </w:p>
    <w:sectPr w:rsidR="007C55A2" w:rsidRPr="00D66843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AAC" w:rsidRDefault="007F2AAC" w:rsidP="00A76E50">
      <w:pPr>
        <w:spacing w:after="0" w:line="240" w:lineRule="auto"/>
      </w:pPr>
      <w:r>
        <w:separator/>
      </w:r>
    </w:p>
  </w:endnote>
  <w:endnote w:type="continuationSeparator" w:id="0">
    <w:p w:rsidR="007F2AAC" w:rsidRDefault="007F2AA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AAC" w:rsidRDefault="007F2AAC" w:rsidP="00A76E50">
      <w:pPr>
        <w:spacing w:after="0" w:line="240" w:lineRule="auto"/>
      </w:pPr>
      <w:r>
        <w:separator/>
      </w:r>
    </w:p>
  </w:footnote>
  <w:footnote w:type="continuationSeparator" w:id="0">
    <w:p w:rsidR="007F2AAC" w:rsidRDefault="007F2AA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EE4" w:rsidRDefault="00E14EE4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2108835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rFonts w:ascii="Arial" w:eastAsia="SimSun" w:hAnsi="Arial" w:cs="Arial"/>
        <w:b/>
        <w:noProof/>
        <w:kern w:val="1"/>
        <w:lang w:eastAsia="cs-CZ"/>
      </w:rPr>
      <w:drawing>
        <wp:inline distT="0" distB="0" distL="0" distR="0">
          <wp:extent cx="638354" cy="638354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s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954" cy="635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14EE4" w:rsidRPr="00484806" w:rsidRDefault="00E14EE4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E14EE4" w:rsidRDefault="00E14EE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3552"/>
    <w:rsid w:val="000039CF"/>
    <w:rsid w:val="00012CB9"/>
    <w:rsid w:val="00016986"/>
    <w:rsid w:val="00030F20"/>
    <w:rsid w:val="00034237"/>
    <w:rsid w:val="0004318D"/>
    <w:rsid w:val="000431B3"/>
    <w:rsid w:val="00052956"/>
    <w:rsid w:val="00055D25"/>
    <w:rsid w:val="0006070A"/>
    <w:rsid w:val="000633FF"/>
    <w:rsid w:val="00064569"/>
    <w:rsid w:val="0006538F"/>
    <w:rsid w:val="00067C5F"/>
    <w:rsid w:val="00072FDF"/>
    <w:rsid w:val="00072FE8"/>
    <w:rsid w:val="00076EE1"/>
    <w:rsid w:val="000803AD"/>
    <w:rsid w:val="000853CA"/>
    <w:rsid w:val="00092923"/>
    <w:rsid w:val="00093D49"/>
    <w:rsid w:val="000957C6"/>
    <w:rsid w:val="000A0C73"/>
    <w:rsid w:val="000A593D"/>
    <w:rsid w:val="000B0EFB"/>
    <w:rsid w:val="000B2314"/>
    <w:rsid w:val="000B3A8B"/>
    <w:rsid w:val="000B57C1"/>
    <w:rsid w:val="000C0093"/>
    <w:rsid w:val="000C079A"/>
    <w:rsid w:val="000C2B3C"/>
    <w:rsid w:val="000C5911"/>
    <w:rsid w:val="000D031A"/>
    <w:rsid w:val="000D20CF"/>
    <w:rsid w:val="000D3395"/>
    <w:rsid w:val="000D5EC9"/>
    <w:rsid w:val="000E620E"/>
    <w:rsid w:val="000E71B9"/>
    <w:rsid w:val="000F4820"/>
    <w:rsid w:val="000F58C9"/>
    <w:rsid w:val="001037D9"/>
    <w:rsid w:val="001111BA"/>
    <w:rsid w:val="00116FFB"/>
    <w:rsid w:val="00121151"/>
    <w:rsid w:val="00125253"/>
    <w:rsid w:val="00127951"/>
    <w:rsid w:val="001350E0"/>
    <w:rsid w:val="001536EE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715E"/>
    <w:rsid w:val="001F128B"/>
    <w:rsid w:val="001F22BC"/>
    <w:rsid w:val="0020571D"/>
    <w:rsid w:val="002072AE"/>
    <w:rsid w:val="00211533"/>
    <w:rsid w:val="002118A4"/>
    <w:rsid w:val="00212725"/>
    <w:rsid w:val="002262A5"/>
    <w:rsid w:val="00233D6F"/>
    <w:rsid w:val="002353AC"/>
    <w:rsid w:val="00241645"/>
    <w:rsid w:val="00254272"/>
    <w:rsid w:val="002560EF"/>
    <w:rsid w:val="00257FF1"/>
    <w:rsid w:val="0026597A"/>
    <w:rsid w:val="00271171"/>
    <w:rsid w:val="00275AD4"/>
    <w:rsid w:val="002818F3"/>
    <w:rsid w:val="0029157C"/>
    <w:rsid w:val="00293553"/>
    <w:rsid w:val="00297B18"/>
    <w:rsid w:val="002A6CC8"/>
    <w:rsid w:val="002A7D2C"/>
    <w:rsid w:val="002B1925"/>
    <w:rsid w:val="002B7003"/>
    <w:rsid w:val="002C1E53"/>
    <w:rsid w:val="002C5F1D"/>
    <w:rsid w:val="002C6870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BF9"/>
    <w:rsid w:val="00316F8C"/>
    <w:rsid w:val="00317CBD"/>
    <w:rsid w:val="00324918"/>
    <w:rsid w:val="00326977"/>
    <w:rsid w:val="00327098"/>
    <w:rsid w:val="00332EC1"/>
    <w:rsid w:val="00336791"/>
    <w:rsid w:val="00341337"/>
    <w:rsid w:val="00343FE1"/>
    <w:rsid w:val="00345FAA"/>
    <w:rsid w:val="00350B86"/>
    <w:rsid w:val="003567AD"/>
    <w:rsid w:val="00357CBB"/>
    <w:rsid w:val="00367B43"/>
    <w:rsid w:val="00376E15"/>
    <w:rsid w:val="00383358"/>
    <w:rsid w:val="00387314"/>
    <w:rsid w:val="00387937"/>
    <w:rsid w:val="00390E15"/>
    <w:rsid w:val="003953D3"/>
    <w:rsid w:val="003964E1"/>
    <w:rsid w:val="00397E4E"/>
    <w:rsid w:val="003A14B6"/>
    <w:rsid w:val="003A181B"/>
    <w:rsid w:val="003A3434"/>
    <w:rsid w:val="003A4FD1"/>
    <w:rsid w:val="003A6F3A"/>
    <w:rsid w:val="003A7A48"/>
    <w:rsid w:val="003B1A39"/>
    <w:rsid w:val="003B2226"/>
    <w:rsid w:val="003B24B6"/>
    <w:rsid w:val="003B2E18"/>
    <w:rsid w:val="003D48F8"/>
    <w:rsid w:val="003E40D1"/>
    <w:rsid w:val="003E77A1"/>
    <w:rsid w:val="003F1964"/>
    <w:rsid w:val="00402D9F"/>
    <w:rsid w:val="00421B61"/>
    <w:rsid w:val="00426A92"/>
    <w:rsid w:val="004316C7"/>
    <w:rsid w:val="00433364"/>
    <w:rsid w:val="0043543D"/>
    <w:rsid w:val="004370C0"/>
    <w:rsid w:val="00437237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7E8F"/>
    <w:rsid w:val="004861FD"/>
    <w:rsid w:val="004907FF"/>
    <w:rsid w:val="00493E4C"/>
    <w:rsid w:val="00497993"/>
    <w:rsid w:val="004A1A95"/>
    <w:rsid w:val="004A714A"/>
    <w:rsid w:val="004B2FEB"/>
    <w:rsid w:val="004C0A32"/>
    <w:rsid w:val="004C14E3"/>
    <w:rsid w:val="004C778E"/>
    <w:rsid w:val="004D3CE0"/>
    <w:rsid w:val="004D75BF"/>
    <w:rsid w:val="004F3C9D"/>
    <w:rsid w:val="004F5B25"/>
    <w:rsid w:val="004F5B5A"/>
    <w:rsid w:val="00517883"/>
    <w:rsid w:val="0052175E"/>
    <w:rsid w:val="00524ADB"/>
    <w:rsid w:val="00532BE3"/>
    <w:rsid w:val="00540E43"/>
    <w:rsid w:val="00545502"/>
    <w:rsid w:val="0054668A"/>
    <w:rsid w:val="0054748B"/>
    <w:rsid w:val="0055065F"/>
    <w:rsid w:val="005556C1"/>
    <w:rsid w:val="00565634"/>
    <w:rsid w:val="005677BC"/>
    <w:rsid w:val="005733C7"/>
    <w:rsid w:val="0058771B"/>
    <w:rsid w:val="005912F8"/>
    <w:rsid w:val="005A4048"/>
    <w:rsid w:val="005A498E"/>
    <w:rsid w:val="005C03A3"/>
    <w:rsid w:val="005C0FA8"/>
    <w:rsid w:val="005C60C1"/>
    <w:rsid w:val="005D15C7"/>
    <w:rsid w:val="005D32BF"/>
    <w:rsid w:val="005D3E08"/>
    <w:rsid w:val="005E2954"/>
    <w:rsid w:val="005E295F"/>
    <w:rsid w:val="005E30D6"/>
    <w:rsid w:val="005E76DC"/>
    <w:rsid w:val="005F436D"/>
    <w:rsid w:val="0060359F"/>
    <w:rsid w:val="00605FD4"/>
    <w:rsid w:val="006134B4"/>
    <w:rsid w:val="00625010"/>
    <w:rsid w:val="0063643D"/>
    <w:rsid w:val="0065684B"/>
    <w:rsid w:val="00656C38"/>
    <w:rsid w:val="00661312"/>
    <w:rsid w:val="00665B5E"/>
    <w:rsid w:val="006718DD"/>
    <w:rsid w:val="00672B58"/>
    <w:rsid w:val="00672B96"/>
    <w:rsid w:val="00672BB7"/>
    <w:rsid w:val="00673835"/>
    <w:rsid w:val="00677213"/>
    <w:rsid w:val="006801BB"/>
    <w:rsid w:val="00684B67"/>
    <w:rsid w:val="00693E78"/>
    <w:rsid w:val="006953F2"/>
    <w:rsid w:val="00697385"/>
    <w:rsid w:val="006A13CF"/>
    <w:rsid w:val="006A231E"/>
    <w:rsid w:val="006A528C"/>
    <w:rsid w:val="006A594B"/>
    <w:rsid w:val="006C5597"/>
    <w:rsid w:val="006C735B"/>
    <w:rsid w:val="006E4E8A"/>
    <w:rsid w:val="006F0F71"/>
    <w:rsid w:val="006F191E"/>
    <w:rsid w:val="006F29EF"/>
    <w:rsid w:val="006F2C05"/>
    <w:rsid w:val="00702F17"/>
    <w:rsid w:val="00703F7F"/>
    <w:rsid w:val="007076E0"/>
    <w:rsid w:val="00710EF9"/>
    <w:rsid w:val="0071470C"/>
    <w:rsid w:val="007151ED"/>
    <w:rsid w:val="00721DB4"/>
    <w:rsid w:val="0072523F"/>
    <w:rsid w:val="00725A3E"/>
    <w:rsid w:val="007262F3"/>
    <w:rsid w:val="00733E20"/>
    <w:rsid w:val="007340B2"/>
    <w:rsid w:val="00737158"/>
    <w:rsid w:val="0074021E"/>
    <w:rsid w:val="00741C6E"/>
    <w:rsid w:val="007430B7"/>
    <w:rsid w:val="00744A97"/>
    <w:rsid w:val="00752F10"/>
    <w:rsid w:val="007547AB"/>
    <w:rsid w:val="00756A20"/>
    <w:rsid w:val="00756DD1"/>
    <w:rsid w:val="00757E18"/>
    <w:rsid w:val="00760BCE"/>
    <w:rsid w:val="00763269"/>
    <w:rsid w:val="0077612F"/>
    <w:rsid w:val="00782680"/>
    <w:rsid w:val="00785B22"/>
    <w:rsid w:val="00797377"/>
    <w:rsid w:val="007A4BC1"/>
    <w:rsid w:val="007B2BC0"/>
    <w:rsid w:val="007B67E8"/>
    <w:rsid w:val="007C37FF"/>
    <w:rsid w:val="007C55A2"/>
    <w:rsid w:val="007C7D83"/>
    <w:rsid w:val="007D01D4"/>
    <w:rsid w:val="007D51D0"/>
    <w:rsid w:val="007E2491"/>
    <w:rsid w:val="007F2AAC"/>
    <w:rsid w:val="007F5413"/>
    <w:rsid w:val="007F7BD4"/>
    <w:rsid w:val="00825E03"/>
    <w:rsid w:val="0084004E"/>
    <w:rsid w:val="008428C9"/>
    <w:rsid w:val="00871E1E"/>
    <w:rsid w:val="0087210A"/>
    <w:rsid w:val="00872C5B"/>
    <w:rsid w:val="00873C3E"/>
    <w:rsid w:val="00875846"/>
    <w:rsid w:val="00875B48"/>
    <w:rsid w:val="0088009B"/>
    <w:rsid w:val="008848A0"/>
    <w:rsid w:val="008878D0"/>
    <w:rsid w:val="00890743"/>
    <w:rsid w:val="00892803"/>
    <w:rsid w:val="008A1918"/>
    <w:rsid w:val="008A2FB6"/>
    <w:rsid w:val="008B1388"/>
    <w:rsid w:val="008B2FE8"/>
    <w:rsid w:val="008B7DCF"/>
    <w:rsid w:val="008C716E"/>
    <w:rsid w:val="008D414B"/>
    <w:rsid w:val="008E1F96"/>
    <w:rsid w:val="008E4090"/>
    <w:rsid w:val="008E51E4"/>
    <w:rsid w:val="008E70F3"/>
    <w:rsid w:val="008F20F7"/>
    <w:rsid w:val="008F4D01"/>
    <w:rsid w:val="00902A00"/>
    <w:rsid w:val="00906B01"/>
    <w:rsid w:val="00914FF6"/>
    <w:rsid w:val="00917465"/>
    <w:rsid w:val="00930100"/>
    <w:rsid w:val="00930BEC"/>
    <w:rsid w:val="00930CA6"/>
    <w:rsid w:val="00931E7E"/>
    <w:rsid w:val="00932481"/>
    <w:rsid w:val="009356AB"/>
    <w:rsid w:val="00935BE4"/>
    <w:rsid w:val="00940712"/>
    <w:rsid w:val="00941616"/>
    <w:rsid w:val="00942613"/>
    <w:rsid w:val="009443F0"/>
    <w:rsid w:val="009452AD"/>
    <w:rsid w:val="009522FC"/>
    <w:rsid w:val="00955701"/>
    <w:rsid w:val="00957D0D"/>
    <w:rsid w:val="00965531"/>
    <w:rsid w:val="00976DBB"/>
    <w:rsid w:val="00984994"/>
    <w:rsid w:val="00985694"/>
    <w:rsid w:val="00985F9A"/>
    <w:rsid w:val="009871CE"/>
    <w:rsid w:val="009A00EF"/>
    <w:rsid w:val="009A1D73"/>
    <w:rsid w:val="009B41D2"/>
    <w:rsid w:val="009C099A"/>
    <w:rsid w:val="009C265B"/>
    <w:rsid w:val="009C590D"/>
    <w:rsid w:val="009C7C7E"/>
    <w:rsid w:val="009D01E8"/>
    <w:rsid w:val="009D117F"/>
    <w:rsid w:val="009D125D"/>
    <w:rsid w:val="009E295C"/>
    <w:rsid w:val="009E635F"/>
    <w:rsid w:val="009E663B"/>
    <w:rsid w:val="009E6FA2"/>
    <w:rsid w:val="009E72B1"/>
    <w:rsid w:val="009F318A"/>
    <w:rsid w:val="00A13B5D"/>
    <w:rsid w:val="00A13BD2"/>
    <w:rsid w:val="00A24AFA"/>
    <w:rsid w:val="00A26852"/>
    <w:rsid w:val="00A26A00"/>
    <w:rsid w:val="00A275A5"/>
    <w:rsid w:val="00A27D03"/>
    <w:rsid w:val="00A32EEE"/>
    <w:rsid w:val="00A3482C"/>
    <w:rsid w:val="00A45442"/>
    <w:rsid w:val="00A502CB"/>
    <w:rsid w:val="00A5482F"/>
    <w:rsid w:val="00A71F8F"/>
    <w:rsid w:val="00A728A3"/>
    <w:rsid w:val="00A7323A"/>
    <w:rsid w:val="00A76799"/>
    <w:rsid w:val="00A76E50"/>
    <w:rsid w:val="00A84CE9"/>
    <w:rsid w:val="00A906B5"/>
    <w:rsid w:val="00A94542"/>
    <w:rsid w:val="00A970EC"/>
    <w:rsid w:val="00AA1387"/>
    <w:rsid w:val="00AB2DE8"/>
    <w:rsid w:val="00AB4294"/>
    <w:rsid w:val="00AC22A3"/>
    <w:rsid w:val="00AC2395"/>
    <w:rsid w:val="00AC5F68"/>
    <w:rsid w:val="00AC6AD5"/>
    <w:rsid w:val="00AD0157"/>
    <w:rsid w:val="00AE0527"/>
    <w:rsid w:val="00AE1035"/>
    <w:rsid w:val="00AE16A4"/>
    <w:rsid w:val="00AE6024"/>
    <w:rsid w:val="00AF4BFC"/>
    <w:rsid w:val="00B172EC"/>
    <w:rsid w:val="00B273A5"/>
    <w:rsid w:val="00B30D0D"/>
    <w:rsid w:val="00B319B5"/>
    <w:rsid w:val="00B42338"/>
    <w:rsid w:val="00B42D41"/>
    <w:rsid w:val="00B42E63"/>
    <w:rsid w:val="00B46243"/>
    <w:rsid w:val="00B47BF2"/>
    <w:rsid w:val="00B64398"/>
    <w:rsid w:val="00B660F0"/>
    <w:rsid w:val="00B7063C"/>
    <w:rsid w:val="00B718C2"/>
    <w:rsid w:val="00B87D38"/>
    <w:rsid w:val="00BA0468"/>
    <w:rsid w:val="00BA097C"/>
    <w:rsid w:val="00BB3010"/>
    <w:rsid w:val="00BB7537"/>
    <w:rsid w:val="00BB7792"/>
    <w:rsid w:val="00BC3888"/>
    <w:rsid w:val="00BD6790"/>
    <w:rsid w:val="00BD7803"/>
    <w:rsid w:val="00BE02E7"/>
    <w:rsid w:val="00BE0FB2"/>
    <w:rsid w:val="00BE1FCB"/>
    <w:rsid w:val="00BE4C87"/>
    <w:rsid w:val="00BE50C4"/>
    <w:rsid w:val="00BF14DC"/>
    <w:rsid w:val="00C04049"/>
    <w:rsid w:val="00C07B25"/>
    <w:rsid w:val="00C1456C"/>
    <w:rsid w:val="00C17493"/>
    <w:rsid w:val="00C231A7"/>
    <w:rsid w:val="00C231F2"/>
    <w:rsid w:val="00C45298"/>
    <w:rsid w:val="00C456A8"/>
    <w:rsid w:val="00C52010"/>
    <w:rsid w:val="00C57142"/>
    <w:rsid w:val="00C66B21"/>
    <w:rsid w:val="00C71D8B"/>
    <w:rsid w:val="00C76EFB"/>
    <w:rsid w:val="00C91307"/>
    <w:rsid w:val="00C9176D"/>
    <w:rsid w:val="00C93D89"/>
    <w:rsid w:val="00C94082"/>
    <w:rsid w:val="00C945F2"/>
    <w:rsid w:val="00C95A8C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08E7"/>
    <w:rsid w:val="00CF2F03"/>
    <w:rsid w:val="00D14C0C"/>
    <w:rsid w:val="00D1582C"/>
    <w:rsid w:val="00D16BDE"/>
    <w:rsid w:val="00D17B2A"/>
    <w:rsid w:val="00D17F2B"/>
    <w:rsid w:val="00D25B42"/>
    <w:rsid w:val="00D308FE"/>
    <w:rsid w:val="00D3106C"/>
    <w:rsid w:val="00D376F8"/>
    <w:rsid w:val="00D52AE5"/>
    <w:rsid w:val="00D573D7"/>
    <w:rsid w:val="00D601E1"/>
    <w:rsid w:val="00D61585"/>
    <w:rsid w:val="00D62202"/>
    <w:rsid w:val="00D64833"/>
    <w:rsid w:val="00D6525A"/>
    <w:rsid w:val="00D6587A"/>
    <w:rsid w:val="00D66843"/>
    <w:rsid w:val="00D8719A"/>
    <w:rsid w:val="00D94EF3"/>
    <w:rsid w:val="00DB07A6"/>
    <w:rsid w:val="00DB21E5"/>
    <w:rsid w:val="00DB6BC7"/>
    <w:rsid w:val="00DC45E2"/>
    <w:rsid w:val="00DE5DFF"/>
    <w:rsid w:val="00DE6045"/>
    <w:rsid w:val="00DE6B4C"/>
    <w:rsid w:val="00DF2BD1"/>
    <w:rsid w:val="00DF3701"/>
    <w:rsid w:val="00DF60F4"/>
    <w:rsid w:val="00E018DE"/>
    <w:rsid w:val="00E12712"/>
    <w:rsid w:val="00E128C6"/>
    <w:rsid w:val="00E14EE4"/>
    <w:rsid w:val="00E15271"/>
    <w:rsid w:val="00E15E35"/>
    <w:rsid w:val="00E22B32"/>
    <w:rsid w:val="00E250FF"/>
    <w:rsid w:val="00E25CA4"/>
    <w:rsid w:val="00E27F64"/>
    <w:rsid w:val="00E30098"/>
    <w:rsid w:val="00E32B62"/>
    <w:rsid w:val="00E35919"/>
    <w:rsid w:val="00E46B3F"/>
    <w:rsid w:val="00E47B77"/>
    <w:rsid w:val="00E508E4"/>
    <w:rsid w:val="00E50CC2"/>
    <w:rsid w:val="00E529A9"/>
    <w:rsid w:val="00E56EA4"/>
    <w:rsid w:val="00E65EA3"/>
    <w:rsid w:val="00E6747F"/>
    <w:rsid w:val="00E74B9C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B36"/>
    <w:rsid w:val="00EC008B"/>
    <w:rsid w:val="00EC17F7"/>
    <w:rsid w:val="00EC548D"/>
    <w:rsid w:val="00EC5FD4"/>
    <w:rsid w:val="00EC6620"/>
    <w:rsid w:val="00ED76BA"/>
    <w:rsid w:val="00EE0F00"/>
    <w:rsid w:val="00F15EB5"/>
    <w:rsid w:val="00F17FD0"/>
    <w:rsid w:val="00F20E32"/>
    <w:rsid w:val="00F21FD4"/>
    <w:rsid w:val="00F24528"/>
    <w:rsid w:val="00F36129"/>
    <w:rsid w:val="00F45D3E"/>
    <w:rsid w:val="00F5151A"/>
    <w:rsid w:val="00F5346D"/>
    <w:rsid w:val="00F6180F"/>
    <w:rsid w:val="00F740B9"/>
    <w:rsid w:val="00F773E1"/>
    <w:rsid w:val="00F85F47"/>
    <w:rsid w:val="00F94DB2"/>
    <w:rsid w:val="00F976FB"/>
    <w:rsid w:val="00FA048C"/>
    <w:rsid w:val="00FA3564"/>
    <w:rsid w:val="00FA7766"/>
    <w:rsid w:val="00FB282F"/>
    <w:rsid w:val="00FB55E5"/>
    <w:rsid w:val="00FD1948"/>
    <w:rsid w:val="00FE1F07"/>
    <w:rsid w:val="00FE4D4F"/>
    <w:rsid w:val="00FF07BB"/>
    <w:rsid w:val="00FF1841"/>
    <w:rsid w:val="00FF1E26"/>
    <w:rsid w:val="00FF4528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7AA19-8989-44AF-96BD-6AA451F0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7</cp:revision>
  <dcterms:created xsi:type="dcterms:W3CDTF">2014-12-03T07:34:00Z</dcterms:created>
  <dcterms:modified xsi:type="dcterms:W3CDTF">2014-12-04T09:47:00Z</dcterms:modified>
</cp:coreProperties>
</file>