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C4585" w:rsidRPr="00440AE9" w:rsidRDefault="00CC4585" w:rsidP="000612AB">
      <w:pPr>
        <w:spacing w:line="360" w:lineRule="auto"/>
        <w:jc w:val="center"/>
        <w:rPr>
          <w:rFonts w:ascii="Arial" w:hAnsi="Arial"/>
          <w:b/>
          <w:sz w:val="30"/>
          <w:szCs w:val="30"/>
          <w:lang w:val="sk-SK"/>
        </w:rPr>
      </w:pPr>
      <w:r w:rsidRPr="00440AE9">
        <w:rPr>
          <w:rFonts w:ascii="Arial" w:hAnsi="Arial"/>
          <w:b/>
          <w:sz w:val="30"/>
          <w:szCs w:val="30"/>
          <w:lang w:val="sk-SK"/>
        </w:rPr>
        <w:t>Platobná „</w:t>
      </w:r>
      <w:proofErr w:type="spellStart"/>
      <w:r w:rsidRPr="00440AE9">
        <w:rPr>
          <w:rFonts w:ascii="Arial" w:hAnsi="Arial"/>
          <w:b/>
          <w:sz w:val="30"/>
          <w:szCs w:val="30"/>
          <w:lang w:val="sk-SK"/>
        </w:rPr>
        <w:t>nemorálka</w:t>
      </w:r>
      <w:proofErr w:type="spellEnd"/>
      <w:r w:rsidRPr="00440AE9">
        <w:rPr>
          <w:rFonts w:ascii="Arial" w:hAnsi="Arial"/>
          <w:b/>
          <w:sz w:val="30"/>
          <w:szCs w:val="30"/>
          <w:lang w:val="sk-SK"/>
        </w:rPr>
        <w:t>“ v slovenskom stavebníctve</w:t>
      </w:r>
    </w:p>
    <w:p w:rsidR="00CC4585" w:rsidRPr="002B61DB" w:rsidRDefault="00CC4585" w:rsidP="00016935">
      <w:pPr>
        <w:spacing w:line="360" w:lineRule="auto"/>
        <w:jc w:val="both"/>
        <w:rPr>
          <w:rFonts w:ascii="Arial" w:hAnsi="Arial" w:cs="Arial"/>
          <w:b/>
          <w:bCs/>
          <w:color w:val="000000" w:themeColor="text1"/>
          <w:sz w:val="20"/>
          <w:szCs w:val="20"/>
          <w:lang w:val="sk-SK"/>
        </w:rPr>
      </w:pPr>
    </w:p>
    <w:p w:rsidR="00CC4585" w:rsidRPr="002B61DB" w:rsidRDefault="00CC4585" w:rsidP="000612AB">
      <w:pPr>
        <w:spacing w:line="360" w:lineRule="auto"/>
        <w:jc w:val="both"/>
        <w:rPr>
          <w:rFonts w:ascii="Arial" w:hAnsi="Arial" w:cs="Arial"/>
          <w:b/>
          <w:bCs/>
          <w:sz w:val="20"/>
          <w:szCs w:val="20"/>
          <w:lang w:val="sk-SK"/>
        </w:rPr>
      </w:pPr>
      <w:r w:rsidRPr="002B61DB">
        <w:rPr>
          <w:rFonts w:ascii="Arial" w:hAnsi="Arial" w:cs="Arial"/>
          <w:b/>
          <w:bCs/>
          <w:sz w:val="20"/>
          <w:szCs w:val="20"/>
          <w:lang w:val="sk-SK"/>
        </w:rPr>
        <w:t xml:space="preserve">Bratislava, 4. decembra – Neschopnosť niektorých investorov hradiť svoje záväzky existenčne ohrozuje až pätinu (21 percent) stavebných spoločností. Firmy, ktoré pôsobia na slovenskom stavebnom trhu, bojujú s chabou platobnou morálkou. Investori im dlžia štvrtinu vyfakturovaných peňazí (24 percent). Desatinu (12 percent) z nich firmy označujú už ako nedobytné. Vyplýva to z najnovšej Kvartálnej analýzy slovenského stavebníctva Q4/2014 analytickej spoločnosti CEEC Research, ktorá bude publikovaná na Stretnutí lídrov slovenského stavebníctva 09. 12. v hoteli </w:t>
      </w:r>
      <w:proofErr w:type="spellStart"/>
      <w:r w:rsidRPr="002B61DB">
        <w:rPr>
          <w:rFonts w:ascii="Arial" w:hAnsi="Arial" w:cs="Arial"/>
          <w:b/>
          <w:bCs/>
          <w:sz w:val="20"/>
          <w:szCs w:val="20"/>
          <w:lang w:val="sk-SK"/>
        </w:rPr>
        <w:t>Hilton</w:t>
      </w:r>
      <w:proofErr w:type="spellEnd"/>
      <w:r w:rsidRPr="002B61DB">
        <w:rPr>
          <w:rFonts w:ascii="Arial" w:hAnsi="Arial" w:cs="Arial"/>
          <w:b/>
          <w:bCs/>
          <w:sz w:val="20"/>
          <w:szCs w:val="20"/>
          <w:lang w:val="sk-SK"/>
        </w:rPr>
        <w:t xml:space="preserve"> Bratislava.</w:t>
      </w:r>
    </w:p>
    <w:p w:rsidR="00F33B41" w:rsidRPr="002B61DB" w:rsidRDefault="00F33B41" w:rsidP="000612AB">
      <w:pPr>
        <w:spacing w:line="360" w:lineRule="auto"/>
        <w:jc w:val="both"/>
        <w:rPr>
          <w:rFonts w:ascii="Arial" w:hAnsi="Arial" w:cs="Arial"/>
          <w:bCs/>
          <w:color w:val="000000" w:themeColor="text1"/>
          <w:sz w:val="20"/>
          <w:szCs w:val="20"/>
          <w:lang w:val="sk-SK"/>
        </w:rPr>
      </w:pPr>
    </w:p>
    <w:p w:rsidR="00CC4585" w:rsidRPr="002B61DB" w:rsidRDefault="00CC4585" w:rsidP="000612AB">
      <w:pPr>
        <w:spacing w:line="360" w:lineRule="auto"/>
        <w:jc w:val="both"/>
        <w:rPr>
          <w:rFonts w:ascii="Arial" w:hAnsi="Arial" w:cs="Arial"/>
          <w:bCs/>
          <w:sz w:val="20"/>
          <w:szCs w:val="20"/>
          <w:lang w:val="sk-SK"/>
        </w:rPr>
      </w:pPr>
      <w:r w:rsidRPr="002B61DB">
        <w:rPr>
          <w:rFonts w:ascii="Arial" w:hAnsi="Arial" w:cs="Arial"/>
          <w:bCs/>
          <w:sz w:val="20"/>
          <w:szCs w:val="20"/>
          <w:lang w:val="sk-SK"/>
        </w:rPr>
        <w:t>Platobnú morálku v slovenskom stavebníctve nazýva veľa riaditeľov firiem skôr „</w:t>
      </w:r>
      <w:proofErr w:type="spellStart"/>
      <w:r w:rsidRPr="002B61DB">
        <w:rPr>
          <w:rFonts w:ascii="Arial" w:hAnsi="Arial" w:cs="Arial"/>
          <w:bCs/>
          <w:sz w:val="20"/>
          <w:szCs w:val="20"/>
          <w:lang w:val="sk-SK"/>
        </w:rPr>
        <w:t>nemorálkou</w:t>
      </w:r>
      <w:proofErr w:type="spellEnd"/>
      <w:r w:rsidRPr="002B61DB">
        <w:rPr>
          <w:rFonts w:ascii="Arial" w:hAnsi="Arial" w:cs="Arial"/>
          <w:bCs/>
          <w:sz w:val="20"/>
          <w:szCs w:val="20"/>
          <w:lang w:val="sk-SK"/>
        </w:rPr>
        <w:t xml:space="preserve">“. Dôkazom toho je až štvrtina (24 percent) objemu všetkých vystavených faktúr, ktoré stavebné spoločnosti evidujú po splatnosti. Riaditelia stavebných spoločností </w:t>
      </w:r>
      <w:proofErr w:type="spellStart"/>
      <w:r w:rsidRPr="002B61DB">
        <w:rPr>
          <w:rFonts w:ascii="Arial" w:hAnsi="Arial" w:cs="Arial"/>
          <w:bCs/>
          <w:sz w:val="20"/>
          <w:szCs w:val="20"/>
          <w:lang w:val="sk-SK"/>
        </w:rPr>
        <w:t>naviac</w:t>
      </w:r>
      <w:proofErr w:type="spellEnd"/>
      <w:r w:rsidRPr="002B61DB">
        <w:rPr>
          <w:rFonts w:ascii="Arial" w:hAnsi="Arial" w:cs="Arial"/>
          <w:bCs/>
          <w:sz w:val="20"/>
          <w:szCs w:val="20"/>
          <w:lang w:val="sk-SK"/>
        </w:rPr>
        <w:t xml:space="preserve"> už teraz vedia, že desatinu (12 percent) peňazí nikdy neuvidia. </w:t>
      </w:r>
      <w:r w:rsidRPr="002B61DB">
        <w:rPr>
          <w:rFonts w:ascii="Arial" w:hAnsi="Arial" w:cs="Arial"/>
          <w:bCs/>
          <w:i/>
          <w:sz w:val="20"/>
          <w:szCs w:val="20"/>
          <w:lang w:val="sk-SK"/>
        </w:rPr>
        <w:t>„Problémy s platobnou morálku do značnej miery brzdia celý stavebný sektor. Najčastejšie sú postihnuté malé a stredné firmy, ktoré prácu odvedú, ale pokiaľ im investor alebo generálny dodá</w:t>
      </w:r>
      <w:r w:rsidR="00BD709A" w:rsidRPr="002B61DB">
        <w:rPr>
          <w:rFonts w:ascii="Arial" w:hAnsi="Arial" w:cs="Arial"/>
          <w:bCs/>
          <w:i/>
          <w:sz w:val="20"/>
          <w:szCs w:val="20"/>
          <w:lang w:val="sk-SK"/>
        </w:rPr>
        <w:t>vateľ nezaplatí, majú iba</w:t>
      </w:r>
      <w:r w:rsidRPr="002B61DB">
        <w:rPr>
          <w:rFonts w:ascii="Arial" w:hAnsi="Arial" w:cs="Arial"/>
          <w:bCs/>
          <w:i/>
          <w:sz w:val="20"/>
          <w:szCs w:val="20"/>
          <w:lang w:val="sk-SK"/>
        </w:rPr>
        <w:t xml:space="preserve"> veľmi obmedzené možnosti</w:t>
      </w:r>
      <w:r w:rsidR="00BD709A" w:rsidRPr="002B61DB">
        <w:rPr>
          <w:rFonts w:ascii="Arial" w:hAnsi="Arial" w:cs="Arial"/>
          <w:bCs/>
          <w:i/>
          <w:sz w:val="20"/>
          <w:szCs w:val="20"/>
          <w:lang w:val="sk-SK"/>
        </w:rPr>
        <w:t>,</w:t>
      </w:r>
      <w:r w:rsidRPr="002B61DB">
        <w:rPr>
          <w:rFonts w:ascii="Arial" w:hAnsi="Arial" w:cs="Arial"/>
          <w:bCs/>
          <w:i/>
          <w:sz w:val="20"/>
          <w:szCs w:val="20"/>
          <w:lang w:val="sk-SK"/>
        </w:rPr>
        <w:t xml:space="preserve"> ako sa brániť. </w:t>
      </w:r>
      <w:proofErr w:type="spellStart"/>
      <w:r w:rsidRPr="002B61DB">
        <w:rPr>
          <w:rFonts w:ascii="Arial" w:hAnsi="Arial" w:cs="Arial"/>
          <w:bCs/>
          <w:i/>
          <w:sz w:val="20"/>
          <w:szCs w:val="20"/>
          <w:lang w:val="sk-SK"/>
        </w:rPr>
        <w:t>Naviac</w:t>
      </w:r>
      <w:proofErr w:type="spellEnd"/>
      <w:r w:rsidRPr="002B61DB">
        <w:rPr>
          <w:rFonts w:ascii="Arial" w:hAnsi="Arial" w:cs="Arial"/>
          <w:bCs/>
          <w:i/>
          <w:sz w:val="20"/>
          <w:szCs w:val="20"/>
          <w:lang w:val="sk-SK"/>
        </w:rPr>
        <w:t xml:space="preserve"> na „obranu“ nem</w:t>
      </w:r>
      <w:r w:rsidR="00BD709A" w:rsidRPr="002B61DB">
        <w:rPr>
          <w:rFonts w:ascii="Arial" w:hAnsi="Arial" w:cs="Arial"/>
          <w:bCs/>
          <w:i/>
          <w:sz w:val="20"/>
          <w:szCs w:val="20"/>
          <w:lang w:val="sk-SK"/>
        </w:rPr>
        <w:t>a</w:t>
      </w:r>
      <w:r w:rsidRPr="002B61DB">
        <w:rPr>
          <w:rFonts w:ascii="Arial" w:hAnsi="Arial" w:cs="Arial"/>
          <w:bCs/>
          <w:i/>
          <w:sz w:val="20"/>
          <w:szCs w:val="20"/>
          <w:lang w:val="sk-SK"/>
        </w:rPr>
        <w:t>jú príliš čas, pretože súdne konania trvajú spravidla roky</w:t>
      </w:r>
      <w:r w:rsidR="00BD709A" w:rsidRPr="002B61DB">
        <w:rPr>
          <w:rFonts w:ascii="Arial" w:hAnsi="Arial" w:cs="Arial"/>
          <w:bCs/>
          <w:i/>
          <w:sz w:val="20"/>
          <w:szCs w:val="20"/>
          <w:lang w:val="sk-SK"/>
        </w:rPr>
        <w:t>,</w:t>
      </w:r>
      <w:r w:rsidRPr="002B61DB">
        <w:rPr>
          <w:rFonts w:ascii="Arial" w:hAnsi="Arial" w:cs="Arial"/>
          <w:bCs/>
          <w:i/>
          <w:sz w:val="20"/>
          <w:szCs w:val="20"/>
          <w:lang w:val="sk-SK"/>
        </w:rPr>
        <w:t xml:space="preserve"> a to už oveľa skôr skrachujú, pretože nemajú dostatok kapitálu na preklenutie </w:t>
      </w:r>
      <w:proofErr w:type="spellStart"/>
      <w:r w:rsidRPr="002B61DB">
        <w:rPr>
          <w:rFonts w:ascii="Arial" w:hAnsi="Arial" w:cs="Arial"/>
          <w:bCs/>
          <w:i/>
          <w:sz w:val="20"/>
          <w:szCs w:val="20"/>
          <w:lang w:val="sk-SK"/>
        </w:rPr>
        <w:t>tohoto</w:t>
      </w:r>
      <w:proofErr w:type="spellEnd"/>
      <w:r w:rsidRPr="002B61DB">
        <w:rPr>
          <w:rFonts w:ascii="Arial" w:hAnsi="Arial" w:cs="Arial"/>
          <w:bCs/>
          <w:i/>
          <w:sz w:val="20"/>
          <w:szCs w:val="20"/>
          <w:lang w:val="sk-SK"/>
        </w:rPr>
        <w:t xml:space="preserve"> obdobia</w:t>
      </w:r>
      <w:r w:rsidR="00BD709A" w:rsidRPr="002B61DB">
        <w:rPr>
          <w:rFonts w:ascii="Arial" w:hAnsi="Arial" w:cs="Arial"/>
          <w:bCs/>
          <w:i/>
          <w:sz w:val="20"/>
          <w:szCs w:val="20"/>
          <w:lang w:val="sk-SK"/>
        </w:rPr>
        <w:t>,</w:t>
      </w:r>
      <w:r w:rsidRPr="002B61DB">
        <w:rPr>
          <w:rFonts w:ascii="Arial" w:hAnsi="Arial" w:cs="Arial"/>
          <w:bCs/>
          <w:i/>
          <w:sz w:val="20"/>
          <w:szCs w:val="20"/>
          <w:lang w:val="sk-SK"/>
        </w:rPr>
        <w:t xml:space="preserve"> a ani banky im n</w:t>
      </w:r>
      <w:r w:rsidR="00BD709A" w:rsidRPr="002B61DB">
        <w:rPr>
          <w:rFonts w:ascii="Arial" w:hAnsi="Arial" w:cs="Arial"/>
          <w:bCs/>
          <w:i/>
          <w:sz w:val="20"/>
          <w:szCs w:val="20"/>
          <w:lang w:val="sk-SK"/>
        </w:rPr>
        <w:t>ie sú ochotné požičiavať</w:t>
      </w:r>
      <w:r w:rsidR="002B61DB" w:rsidRPr="002B61DB">
        <w:rPr>
          <w:rFonts w:ascii="Arial" w:hAnsi="Arial" w:cs="Arial"/>
          <w:bCs/>
          <w:i/>
          <w:sz w:val="20"/>
          <w:szCs w:val="20"/>
          <w:lang w:val="sk-SK"/>
        </w:rPr>
        <w:t>,“</w:t>
      </w:r>
      <w:r w:rsidR="00BD709A" w:rsidRPr="002B61DB">
        <w:rPr>
          <w:rFonts w:ascii="Arial" w:hAnsi="Arial" w:cs="Arial"/>
          <w:bCs/>
          <w:sz w:val="20"/>
          <w:szCs w:val="20"/>
          <w:lang w:val="sk-SK"/>
        </w:rPr>
        <w:t xml:space="preserve"> u</w:t>
      </w:r>
      <w:r w:rsidRPr="002B61DB">
        <w:rPr>
          <w:rFonts w:ascii="Arial" w:hAnsi="Arial" w:cs="Arial"/>
          <w:bCs/>
          <w:sz w:val="20"/>
          <w:szCs w:val="20"/>
          <w:lang w:val="sk-SK"/>
        </w:rPr>
        <w:t xml:space="preserve">vádza </w:t>
      </w:r>
      <w:r w:rsidRPr="002B61DB">
        <w:rPr>
          <w:rFonts w:ascii="Arial" w:hAnsi="Arial" w:cs="Arial"/>
          <w:b/>
          <w:bCs/>
          <w:i/>
          <w:sz w:val="20"/>
          <w:szCs w:val="20"/>
          <w:lang w:val="sk-SK"/>
        </w:rPr>
        <w:t>Jiří Vacek, riaditeľ analytickej spoločnosti CEEC Research.</w:t>
      </w:r>
    </w:p>
    <w:p w:rsidR="00F33B41" w:rsidRPr="002B61DB" w:rsidRDefault="00F33B41" w:rsidP="00034AFE">
      <w:pPr>
        <w:autoSpaceDE w:val="0"/>
        <w:autoSpaceDN w:val="0"/>
        <w:adjustRightInd w:val="0"/>
        <w:spacing w:line="360" w:lineRule="auto"/>
        <w:jc w:val="both"/>
        <w:rPr>
          <w:rFonts w:ascii="Arial" w:hAnsi="Arial" w:cs="Arial"/>
          <w:color w:val="000000" w:themeColor="text1"/>
          <w:sz w:val="20"/>
          <w:szCs w:val="20"/>
          <w:lang w:val="sk-SK"/>
        </w:rPr>
      </w:pPr>
    </w:p>
    <w:p w:rsidR="003E1E24" w:rsidRPr="002B61DB" w:rsidRDefault="00F33B41" w:rsidP="00034AFE">
      <w:pPr>
        <w:autoSpaceDE w:val="0"/>
        <w:autoSpaceDN w:val="0"/>
        <w:adjustRightInd w:val="0"/>
        <w:spacing w:line="360" w:lineRule="auto"/>
        <w:jc w:val="both"/>
        <w:rPr>
          <w:rFonts w:ascii="Arial" w:hAnsi="Arial" w:cs="Arial"/>
          <w:sz w:val="20"/>
          <w:szCs w:val="20"/>
          <w:lang w:val="sk-SK"/>
        </w:rPr>
      </w:pPr>
      <w:r w:rsidRPr="002B61DB">
        <w:rPr>
          <w:rFonts w:ascii="Arial" w:hAnsi="Arial" w:cs="Arial"/>
          <w:sz w:val="20"/>
          <w:szCs w:val="20"/>
          <w:lang w:val="sk-SK"/>
        </w:rPr>
        <w:t xml:space="preserve">Zatiaľ iba „oneskorené“ úhrady sú v porovnaní s odpísanými peniazmi menším zlom. Firmám, ktoré na ne musia čakať mesiace, to ale </w:t>
      </w:r>
      <w:proofErr w:type="spellStart"/>
      <w:r w:rsidRPr="002B61DB">
        <w:rPr>
          <w:rFonts w:ascii="Arial" w:hAnsi="Arial" w:cs="Arial"/>
          <w:sz w:val="20"/>
          <w:szCs w:val="20"/>
          <w:lang w:val="sk-SK"/>
        </w:rPr>
        <w:t>spôsouje</w:t>
      </w:r>
      <w:proofErr w:type="spellEnd"/>
      <w:r w:rsidRPr="002B61DB">
        <w:rPr>
          <w:rFonts w:ascii="Arial" w:hAnsi="Arial" w:cs="Arial"/>
          <w:sz w:val="20"/>
          <w:szCs w:val="20"/>
          <w:lang w:val="sk-SK"/>
        </w:rPr>
        <w:t xml:space="preserve"> značné problémy. Pätinu spo</w:t>
      </w:r>
      <w:r w:rsidR="00BD709A" w:rsidRPr="002B61DB">
        <w:rPr>
          <w:rFonts w:ascii="Arial" w:hAnsi="Arial" w:cs="Arial"/>
          <w:sz w:val="20"/>
          <w:szCs w:val="20"/>
          <w:lang w:val="sk-SK"/>
        </w:rPr>
        <w:t>l</w:t>
      </w:r>
      <w:r w:rsidRPr="002B61DB">
        <w:rPr>
          <w:rFonts w:ascii="Arial" w:hAnsi="Arial" w:cs="Arial"/>
          <w:sz w:val="20"/>
          <w:szCs w:val="20"/>
          <w:lang w:val="sk-SK"/>
        </w:rPr>
        <w:t>očností (21 percent) platobná „</w:t>
      </w:r>
      <w:proofErr w:type="spellStart"/>
      <w:r w:rsidRPr="002B61DB">
        <w:rPr>
          <w:rFonts w:ascii="Arial" w:hAnsi="Arial" w:cs="Arial"/>
          <w:sz w:val="20"/>
          <w:szCs w:val="20"/>
          <w:lang w:val="sk-SK"/>
        </w:rPr>
        <w:t>nemorálka</w:t>
      </w:r>
      <w:proofErr w:type="spellEnd"/>
      <w:r w:rsidRPr="002B61DB">
        <w:rPr>
          <w:rFonts w:ascii="Arial" w:hAnsi="Arial" w:cs="Arial"/>
          <w:sz w:val="20"/>
          <w:szCs w:val="20"/>
          <w:lang w:val="sk-SK"/>
        </w:rPr>
        <w:t>“ dokonca paralyzuje a pokiaľ nedôjde k náprave, mohli by skrachovať. Nadpolovičná väčšina (58 percent) riaditeľov opýtaných firiem uvádza, že neskoré úhrady síce ohrozujú ic</w:t>
      </w:r>
      <w:r w:rsidR="00BD709A" w:rsidRPr="002B61DB">
        <w:rPr>
          <w:rFonts w:ascii="Arial" w:hAnsi="Arial" w:cs="Arial"/>
          <w:sz w:val="20"/>
          <w:szCs w:val="20"/>
          <w:lang w:val="sk-SK"/>
        </w:rPr>
        <w:t>h činnosť, ale zatiaľ sú schopní</w:t>
      </w:r>
      <w:r w:rsidRPr="002B61DB">
        <w:rPr>
          <w:rFonts w:ascii="Arial" w:hAnsi="Arial" w:cs="Arial"/>
          <w:sz w:val="20"/>
          <w:szCs w:val="20"/>
          <w:lang w:val="sk-SK"/>
        </w:rPr>
        <w:t xml:space="preserve"> to zvládnuť. </w:t>
      </w:r>
    </w:p>
    <w:p w:rsidR="00F33B41" w:rsidRPr="002B61DB" w:rsidRDefault="00F33B41" w:rsidP="00927333">
      <w:pPr>
        <w:autoSpaceDE w:val="0"/>
        <w:autoSpaceDN w:val="0"/>
        <w:adjustRightInd w:val="0"/>
        <w:spacing w:line="360" w:lineRule="auto"/>
        <w:jc w:val="both"/>
        <w:rPr>
          <w:rFonts w:ascii="Arial" w:hAnsi="Arial" w:cs="Arial"/>
          <w:b/>
          <w:i/>
          <w:color w:val="000000" w:themeColor="text1"/>
          <w:sz w:val="20"/>
          <w:szCs w:val="20"/>
          <w:lang w:val="sk-SK"/>
        </w:rPr>
      </w:pPr>
    </w:p>
    <w:p w:rsidR="00F33B41" w:rsidRPr="002B61DB" w:rsidRDefault="00015D79" w:rsidP="00F33B41">
      <w:pPr>
        <w:autoSpaceDE w:val="0"/>
        <w:autoSpaceDN w:val="0"/>
        <w:adjustRightInd w:val="0"/>
        <w:spacing w:line="360" w:lineRule="auto"/>
        <w:jc w:val="both"/>
        <w:rPr>
          <w:rFonts w:ascii="Arial" w:hAnsi="Arial" w:cs="Arial"/>
          <w:b/>
          <w:i/>
          <w:sz w:val="20"/>
          <w:szCs w:val="20"/>
          <w:lang w:val="sk-SK"/>
        </w:rPr>
      </w:pPr>
      <w:r w:rsidRPr="002B61DB">
        <w:rPr>
          <w:rFonts w:ascii="Arial" w:hAnsi="Arial" w:cs="Arial"/>
          <w:b/>
          <w:i/>
          <w:sz w:val="20"/>
          <w:szCs w:val="20"/>
          <w:lang w:val="sk-SK"/>
        </w:rPr>
        <w:t>Š</w:t>
      </w:r>
      <w:r w:rsidR="00F33B41" w:rsidRPr="002B61DB">
        <w:rPr>
          <w:rFonts w:ascii="Arial" w:hAnsi="Arial" w:cs="Arial"/>
          <w:b/>
          <w:i/>
          <w:sz w:val="20"/>
          <w:szCs w:val="20"/>
          <w:lang w:val="sk-SK"/>
        </w:rPr>
        <w:t xml:space="preserve">tvrtina firiem hodnotí platobnú morálku na Slovensku v porovnaní s minulým rokom ako horšiu. 62 percent firiem nepocítilo oproti minulému roku akúkoľvek zmenu. </w:t>
      </w:r>
      <w:r w:rsidR="00F33B41" w:rsidRPr="002B61DB">
        <w:rPr>
          <w:rFonts w:ascii="Arial" w:hAnsi="Arial" w:cs="Arial"/>
          <w:i/>
          <w:sz w:val="20"/>
          <w:szCs w:val="20"/>
          <w:lang w:val="sk-SK"/>
        </w:rPr>
        <w:t xml:space="preserve">„Nevýhodné zákazky, ktoré spoločnosti </w:t>
      </w:r>
      <w:proofErr w:type="spellStart"/>
      <w:r w:rsidR="00F33B41" w:rsidRPr="002B61DB">
        <w:rPr>
          <w:rFonts w:ascii="Arial" w:hAnsi="Arial" w:cs="Arial"/>
          <w:i/>
          <w:sz w:val="20"/>
          <w:szCs w:val="20"/>
          <w:lang w:val="sk-SK"/>
        </w:rPr>
        <w:t>zazmluvnili</w:t>
      </w:r>
      <w:proofErr w:type="spellEnd"/>
      <w:r w:rsidR="00F33B41" w:rsidRPr="002B61DB">
        <w:rPr>
          <w:rFonts w:ascii="Arial" w:hAnsi="Arial" w:cs="Arial"/>
          <w:i/>
          <w:sz w:val="20"/>
          <w:szCs w:val="20"/>
          <w:lang w:val="sk-SK"/>
        </w:rPr>
        <w:t xml:space="preserve">, sa už teraz značne prejavujú na ich nedostatočnom </w:t>
      </w:r>
      <w:proofErr w:type="spellStart"/>
      <w:r w:rsidR="00F33B41" w:rsidRPr="002B61DB">
        <w:rPr>
          <w:rFonts w:ascii="Arial" w:hAnsi="Arial" w:cs="Arial"/>
          <w:i/>
          <w:sz w:val="20"/>
          <w:szCs w:val="20"/>
          <w:lang w:val="sk-SK"/>
        </w:rPr>
        <w:t>cash-flow</w:t>
      </w:r>
      <w:proofErr w:type="spellEnd"/>
      <w:r w:rsidR="00F33B41" w:rsidRPr="002B61DB">
        <w:rPr>
          <w:rFonts w:ascii="Arial" w:hAnsi="Arial" w:cs="Arial"/>
          <w:i/>
          <w:sz w:val="20"/>
          <w:szCs w:val="20"/>
          <w:lang w:val="sk-SK"/>
        </w:rPr>
        <w:t>. Firmy tak musia odkladať platby do doby, než im prídu peniaze z iných zákaziek. Prípady, v ktorých čakáme po dodaní materiálu na peniaze pol roka, sú v súčasnej dobe úplne obvyklé. Ojedinelou sa naopak stala platba v stanovenej dobe,“</w:t>
      </w:r>
      <w:r w:rsidR="00F33B41" w:rsidRPr="002B61DB">
        <w:rPr>
          <w:rFonts w:ascii="Arial" w:hAnsi="Arial" w:cs="Arial"/>
          <w:sz w:val="20"/>
          <w:szCs w:val="20"/>
          <w:lang w:val="sk-SK"/>
        </w:rPr>
        <w:t xml:space="preserve"> hodnotí situáciu na trhu z pohľadu dodávateľa materiálu </w:t>
      </w:r>
      <w:r w:rsidR="00F33B41" w:rsidRPr="002B61DB">
        <w:rPr>
          <w:rFonts w:ascii="Arial" w:hAnsi="Arial" w:cs="Arial"/>
          <w:b/>
          <w:i/>
          <w:sz w:val="20"/>
          <w:szCs w:val="20"/>
          <w:lang w:val="sk-SK"/>
        </w:rPr>
        <w:t xml:space="preserve">Branislav </w:t>
      </w:r>
      <w:proofErr w:type="spellStart"/>
      <w:r w:rsidR="00F33B41" w:rsidRPr="002B61DB">
        <w:rPr>
          <w:rFonts w:ascii="Arial" w:hAnsi="Arial" w:cs="Arial"/>
          <w:b/>
          <w:i/>
          <w:sz w:val="20"/>
          <w:szCs w:val="20"/>
          <w:lang w:val="sk-SK"/>
        </w:rPr>
        <w:t>Bačo</w:t>
      </w:r>
      <w:proofErr w:type="spellEnd"/>
      <w:r w:rsidR="00F33B41" w:rsidRPr="002B61DB">
        <w:rPr>
          <w:rFonts w:ascii="Arial" w:hAnsi="Arial" w:cs="Arial"/>
          <w:b/>
          <w:i/>
          <w:sz w:val="20"/>
          <w:szCs w:val="20"/>
          <w:lang w:val="sk-SK"/>
        </w:rPr>
        <w:t xml:space="preserve">, </w:t>
      </w:r>
      <w:proofErr w:type="spellStart"/>
      <w:r w:rsidR="00F33B41" w:rsidRPr="002B61DB">
        <w:rPr>
          <w:rFonts w:ascii="Arial" w:hAnsi="Arial" w:cs="Arial"/>
          <w:b/>
          <w:i/>
          <w:sz w:val="20"/>
          <w:szCs w:val="20"/>
          <w:lang w:val="sk-SK"/>
        </w:rPr>
        <w:t>business</w:t>
      </w:r>
      <w:proofErr w:type="spellEnd"/>
      <w:r w:rsidR="00F33B41" w:rsidRPr="002B61DB">
        <w:rPr>
          <w:rFonts w:ascii="Arial" w:hAnsi="Arial" w:cs="Arial"/>
          <w:b/>
          <w:i/>
          <w:sz w:val="20"/>
          <w:szCs w:val="20"/>
          <w:lang w:val="sk-SK"/>
        </w:rPr>
        <w:t xml:space="preserve"> </w:t>
      </w:r>
      <w:proofErr w:type="spellStart"/>
      <w:r w:rsidR="00F33B41" w:rsidRPr="002B61DB">
        <w:rPr>
          <w:rFonts w:ascii="Arial" w:hAnsi="Arial" w:cs="Arial"/>
          <w:b/>
          <w:i/>
          <w:sz w:val="20"/>
          <w:szCs w:val="20"/>
          <w:lang w:val="sk-SK"/>
        </w:rPr>
        <w:t>manager</w:t>
      </w:r>
      <w:proofErr w:type="spellEnd"/>
      <w:r w:rsidR="00F33B41" w:rsidRPr="002B61DB">
        <w:rPr>
          <w:rFonts w:ascii="Arial" w:hAnsi="Arial" w:cs="Arial"/>
          <w:b/>
          <w:i/>
          <w:sz w:val="20"/>
          <w:szCs w:val="20"/>
          <w:lang w:val="sk-SK"/>
        </w:rPr>
        <w:t xml:space="preserve"> spoločnosti </w:t>
      </w:r>
      <w:proofErr w:type="spellStart"/>
      <w:r w:rsidR="00F33B41" w:rsidRPr="002B61DB">
        <w:rPr>
          <w:rFonts w:ascii="Arial" w:hAnsi="Arial" w:cs="Arial"/>
          <w:b/>
          <w:i/>
          <w:sz w:val="20"/>
          <w:szCs w:val="20"/>
          <w:lang w:val="sk-SK"/>
        </w:rPr>
        <w:t>Ruukki</w:t>
      </w:r>
      <w:proofErr w:type="spellEnd"/>
      <w:r w:rsidR="00F33B41" w:rsidRPr="002B61DB">
        <w:rPr>
          <w:rFonts w:ascii="Arial" w:hAnsi="Arial" w:cs="Arial"/>
          <w:b/>
          <w:i/>
          <w:sz w:val="20"/>
          <w:szCs w:val="20"/>
          <w:lang w:val="sk-SK"/>
        </w:rPr>
        <w:t xml:space="preserve"> ČR, SR.</w:t>
      </w:r>
    </w:p>
    <w:p w:rsidR="00F33B41" w:rsidRPr="002B61DB" w:rsidRDefault="00F33B41" w:rsidP="00927333">
      <w:pPr>
        <w:autoSpaceDE w:val="0"/>
        <w:autoSpaceDN w:val="0"/>
        <w:adjustRightInd w:val="0"/>
        <w:spacing w:line="360" w:lineRule="auto"/>
        <w:jc w:val="both"/>
        <w:rPr>
          <w:rFonts w:ascii="Arial" w:hAnsi="Arial" w:cs="Arial"/>
          <w:color w:val="FF0000"/>
          <w:lang w:val="sk-SK"/>
        </w:rPr>
      </w:pPr>
    </w:p>
    <w:p w:rsidR="003E1E24" w:rsidRPr="002B61DB" w:rsidRDefault="003E1E24" w:rsidP="00034AFE">
      <w:pPr>
        <w:autoSpaceDE w:val="0"/>
        <w:autoSpaceDN w:val="0"/>
        <w:adjustRightInd w:val="0"/>
        <w:spacing w:line="360" w:lineRule="auto"/>
        <w:jc w:val="both"/>
        <w:rPr>
          <w:rFonts w:ascii="Arial" w:hAnsi="Arial" w:cs="Arial"/>
          <w:color w:val="000000" w:themeColor="text1"/>
          <w:lang w:val="sk-SK"/>
        </w:rPr>
      </w:pPr>
    </w:p>
    <w:p w:rsidR="003E1E24" w:rsidRPr="002B61DB" w:rsidRDefault="003E1E24" w:rsidP="003E1E24">
      <w:pPr>
        <w:autoSpaceDE w:val="0"/>
        <w:autoSpaceDN w:val="0"/>
        <w:adjustRightInd w:val="0"/>
        <w:spacing w:line="360" w:lineRule="auto"/>
        <w:jc w:val="center"/>
        <w:rPr>
          <w:rFonts w:ascii="Arial" w:hAnsi="Arial" w:cs="Arial"/>
          <w:color w:val="000000" w:themeColor="text1"/>
          <w:lang w:val="sk-SK"/>
        </w:rPr>
      </w:pPr>
      <w:r w:rsidRPr="002B61DB">
        <w:rPr>
          <w:rFonts w:ascii="Arial" w:hAnsi="Arial" w:cs="Arial"/>
          <w:noProof/>
          <w:color w:val="000000" w:themeColor="text1"/>
          <w:lang w:eastAsia="cs-CZ"/>
        </w:rPr>
        <w:lastRenderedPageBreak/>
        <w:drawing>
          <wp:inline distT="0" distB="0" distL="0" distR="0" wp14:anchorId="5E3C34E1" wp14:editId="46C58F94">
            <wp:extent cx="2419350" cy="2317329"/>
            <wp:effectExtent l="0" t="0" r="0" b="698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2317329"/>
                    </a:xfrm>
                    <a:prstGeom prst="rect">
                      <a:avLst/>
                    </a:prstGeom>
                    <a:noFill/>
                    <a:ln>
                      <a:noFill/>
                    </a:ln>
                  </pic:spPr>
                </pic:pic>
              </a:graphicData>
            </a:graphic>
          </wp:inline>
        </w:drawing>
      </w:r>
    </w:p>
    <w:p w:rsidR="00F33B41" w:rsidRPr="002B61DB" w:rsidRDefault="00F33B41" w:rsidP="0089339C">
      <w:pPr>
        <w:autoSpaceDE w:val="0"/>
        <w:autoSpaceDN w:val="0"/>
        <w:adjustRightInd w:val="0"/>
        <w:spacing w:line="360" w:lineRule="auto"/>
        <w:jc w:val="both"/>
        <w:rPr>
          <w:rFonts w:ascii="Arial" w:hAnsi="Arial" w:cs="Arial"/>
          <w:i/>
          <w:color w:val="000000" w:themeColor="text1"/>
          <w:sz w:val="16"/>
          <w:szCs w:val="16"/>
          <w:lang w:val="sk-SK"/>
        </w:rPr>
      </w:pPr>
    </w:p>
    <w:p w:rsidR="00EC3840" w:rsidRPr="002B61DB" w:rsidRDefault="00F33B41" w:rsidP="00EC3840">
      <w:pPr>
        <w:autoSpaceDE w:val="0"/>
        <w:autoSpaceDN w:val="0"/>
        <w:adjustRightInd w:val="0"/>
        <w:spacing w:line="360" w:lineRule="auto"/>
        <w:jc w:val="both"/>
        <w:rPr>
          <w:rFonts w:ascii="Arial" w:hAnsi="Arial" w:cs="Arial"/>
          <w:i/>
          <w:sz w:val="20"/>
          <w:szCs w:val="20"/>
          <w:lang w:val="sk-SK"/>
        </w:rPr>
      </w:pPr>
      <w:r w:rsidRPr="002B61DB">
        <w:rPr>
          <w:rFonts w:ascii="Arial" w:hAnsi="Arial" w:cs="Arial"/>
          <w:i/>
          <w:sz w:val="20"/>
          <w:szCs w:val="20"/>
          <w:lang w:val="sk-SK"/>
        </w:rPr>
        <w:t>Stavebným firmám najčastejšie dlžia súkromní investori (merané objemom dlžn</w:t>
      </w:r>
      <w:r w:rsidR="00015D79" w:rsidRPr="002B61DB">
        <w:rPr>
          <w:rFonts w:ascii="Arial" w:hAnsi="Arial" w:cs="Arial"/>
          <w:i/>
          <w:sz w:val="20"/>
          <w:szCs w:val="20"/>
          <w:lang w:val="sk-SK"/>
        </w:rPr>
        <w:t>ej čiastky). Problémy s </w:t>
      </w:r>
      <w:r w:rsidRPr="002B61DB">
        <w:rPr>
          <w:rFonts w:ascii="Arial" w:hAnsi="Arial" w:cs="Arial"/>
          <w:i/>
          <w:sz w:val="20"/>
          <w:szCs w:val="20"/>
          <w:lang w:val="sk-SK"/>
        </w:rPr>
        <w:t xml:space="preserve">úhradou faktúr </w:t>
      </w:r>
      <w:r w:rsidR="00015D79" w:rsidRPr="002B61DB">
        <w:rPr>
          <w:rFonts w:ascii="Arial" w:hAnsi="Arial" w:cs="Arial"/>
          <w:i/>
          <w:sz w:val="20"/>
          <w:szCs w:val="20"/>
          <w:lang w:val="sk-SK"/>
        </w:rPr>
        <w:t xml:space="preserve">načas </w:t>
      </w:r>
      <w:r w:rsidRPr="002B61DB">
        <w:rPr>
          <w:rFonts w:ascii="Arial" w:hAnsi="Arial" w:cs="Arial"/>
          <w:i/>
          <w:sz w:val="20"/>
          <w:szCs w:val="20"/>
          <w:lang w:val="sk-SK"/>
        </w:rPr>
        <w:t>touto skupinou potvrdilo 59</w:t>
      </w:r>
      <w:r w:rsidR="00015D79" w:rsidRPr="002B61DB">
        <w:rPr>
          <w:rFonts w:ascii="Arial" w:hAnsi="Arial" w:cs="Arial"/>
          <w:i/>
          <w:sz w:val="20"/>
          <w:szCs w:val="20"/>
          <w:lang w:val="sk-SK"/>
        </w:rPr>
        <w:t xml:space="preserve"> percent opýtaných riaditeľov. Š</w:t>
      </w:r>
      <w:r w:rsidRPr="002B61DB">
        <w:rPr>
          <w:rFonts w:ascii="Arial" w:hAnsi="Arial" w:cs="Arial"/>
          <w:i/>
          <w:sz w:val="20"/>
          <w:szCs w:val="20"/>
          <w:lang w:val="sk-SK"/>
        </w:rPr>
        <w:t>tvrtina firiem (25 perc</w:t>
      </w:r>
      <w:r w:rsidR="00EC3840" w:rsidRPr="002B61DB">
        <w:rPr>
          <w:rFonts w:ascii="Arial" w:hAnsi="Arial" w:cs="Arial"/>
          <w:i/>
          <w:sz w:val="20"/>
          <w:szCs w:val="20"/>
          <w:lang w:val="sk-SK"/>
        </w:rPr>
        <w:t xml:space="preserve">ent) má najväčšie pohľadávky u </w:t>
      </w:r>
      <w:r w:rsidRPr="002B61DB">
        <w:rPr>
          <w:rFonts w:ascii="Arial" w:hAnsi="Arial" w:cs="Arial"/>
          <w:i/>
          <w:sz w:val="20"/>
          <w:szCs w:val="20"/>
          <w:lang w:val="sk-SK"/>
        </w:rPr>
        <w:t>gene</w:t>
      </w:r>
      <w:r w:rsidR="00EC3840" w:rsidRPr="002B61DB">
        <w:rPr>
          <w:rFonts w:ascii="Arial" w:hAnsi="Arial" w:cs="Arial"/>
          <w:i/>
          <w:sz w:val="20"/>
          <w:szCs w:val="20"/>
          <w:lang w:val="sk-SK"/>
        </w:rPr>
        <w:t>rálnych dodávateľov stavieb a necelá desatina (8 percent) riaditeľov firiem označuje za hlavného dlžníka voči svojej spoločnosti verejného investora.</w:t>
      </w:r>
      <w:r w:rsidR="0016710A" w:rsidRPr="002B61DB">
        <w:rPr>
          <w:rFonts w:ascii="Arial" w:hAnsi="Arial" w:cs="Arial"/>
          <w:i/>
          <w:sz w:val="20"/>
          <w:szCs w:val="20"/>
          <w:lang w:val="sk-SK"/>
        </w:rPr>
        <w:t xml:space="preserve"> Situácia sa ale značne </w:t>
      </w:r>
      <w:proofErr w:type="spellStart"/>
      <w:r w:rsidR="0016710A" w:rsidRPr="002B61DB">
        <w:rPr>
          <w:rFonts w:ascii="Arial" w:hAnsi="Arial" w:cs="Arial"/>
          <w:i/>
          <w:sz w:val="20"/>
          <w:szCs w:val="20"/>
          <w:lang w:val="sk-SK"/>
        </w:rPr>
        <w:t>líší</w:t>
      </w:r>
      <w:proofErr w:type="spellEnd"/>
      <w:r w:rsidR="0016710A" w:rsidRPr="002B61DB">
        <w:rPr>
          <w:rFonts w:ascii="Arial" w:hAnsi="Arial" w:cs="Arial"/>
          <w:i/>
          <w:sz w:val="20"/>
          <w:szCs w:val="20"/>
          <w:lang w:val="sk-SK"/>
        </w:rPr>
        <w:t xml:space="preserve"> nielen</w:t>
      </w:r>
      <w:r w:rsidR="00EC3840" w:rsidRPr="002B61DB">
        <w:rPr>
          <w:rFonts w:ascii="Arial" w:hAnsi="Arial" w:cs="Arial"/>
          <w:i/>
          <w:sz w:val="20"/>
          <w:szCs w:val="20"/>
          <w:lang w:val="sk-SK"/>
        </w:rPr>
        <w:t xml:space="preserve"> </w:t>
      </w:r>
      <w:r w:rsidR="0016710A" w:rsidRPr="002B61DB">
        <w:rPr>
          <w:rFonts w:ascii="Arial" w:hAnsi="Arial" w:cs="Arial"/>
          <w:i/>
          <w:sz w:val="20"/>
          <w:szCs w:val="20"/>
          <w:lang w:val="sk-SK"/>
        </w:rPr>
        <w:t xml:space="preserve">podľa veľkosti spoločnosti, ale </w:t>
      </w:r>
      <w:r w:rsidR="00EC3840" w:rsidRPr="002B61DB">
        <w:rPr>
          <w:rFonts w:ascii="Arial" w:hAnsi="Arial" w:cs="Arial"/>
          <w:i/>
          <w:sz w:val="20"/>
          <w:szCs w:val="20"/>
          <w:lang w:val="sk-SK"/>
        </w:rPr>
        <w:t xml:space="preserve">aj podľa jej stavebného zamerania. </w:t>
      </w:r>
      <w:r w:rsidR="00EC3840" w:rsidRPr="002B61DB">
        <w:rPr>
          <w:rFonts w:ascii="Arial" w:hAnsi="Arial" w:cs="Arial"/>
          <w:sz w:val="20"/>
          <w:szCs w:val="20"/>
          <w:lang w:val="sk-SK"/>
        </w:rPr>
        <w:t>„</w:t>
      </w:r>
      <w:r w:rsidR="00EC3840" w:rsidRPr="002B61DB">
        <w:rPr>
          <w:rFonts w:ascii="Arial" w:hAnsi="Arial" w:cs="Arial"/>
          <w:i/>
          <w:sz w:val="20"/>
          <w:szCs w:val="20"/>
          <w:lang w:val="sk-SK"/>
        </w:rPr>
        <w:t>Platobná disciplína verejných investorov najmä NDS a SSC, čo sú naši kľúčoví partneri je vzorová a bezproblémová. Problém niekedy majú mestá a obce</w:t>
      </w:r>
      <w:r w:rsidR="00015D79" w:rsidRPr="002B61DB">
        <w:rPr>
          <w:rFonts w:ascii="Arial" w:hAnsi="Arial" w:cs="Arial"/>
          <w:i/>
          <w:sz w:val="20"/>
          <w:szCs w:val="20"/>
          <w:lang w:val="sk-SK"/>
        </w:rPr>
        <w:t>,</w:t>
      </w:r>
      <w:r w:rsidR="00EC3840" w:rsidRPr="002B61DB">
        <w:rPr>
          <w:rFonts w:ascii="Arial" w:hAnsi="Arial" w:cs="Arial"/>
          <w:i/>
          <w:sz w:val="20"/>
          <w:szCs w:val="20"/>
          <w:lang w:val="sk-SK"/>
        </w:rPr>
        <w:t xml:space="preserve"> a to hlavne pri projektoch spolufinancovaných z Európskych zdrojov, kedy nedokážu včas zdokladovať stavbu a následne meškajú aj s úhradami faktúr. Pre kontrakty so súkromnými investormi máme v skupine EUROVIA zavedený mechanizmus hodnotenia rizík investora a v prípade, že investora identifikujeme ako rizikového a nedokáže poskytnúť relevantné záruky platby, tak do zmluvného vzťahu s takýmto investorom nevstupujeme a zákazku pre neho nerealizujeme,</w:t>
      </w:r>
      <w:r w:rsidR="00EC3840" w:rsidRPr="002B61DB">
        <w:rPr>
          <w:rFonts w:ascii="Arial" w:hAnsi="Arial" w:cs="Arial"/>
          <w:sz w:val="20"/>
          <w:szCs w:val="20"/>
          <w:lang w:val="sk-SK"/>
        </w:rPr>
        <w:t xml:space="preserve">“ hovorí </w:t>
      </w:r>
      <w:r w:rsidR="00015D79" w:rsidRPr="002B61DB">
        <w:rPr>
          <w:rFonts w:ascii="Arial" w:hAnsi="Arial" w:cs="Arial"/>
          <w:b/>
          <w:i/>
          <w:sz w:val="20"/>
          <w:szCs w:val="20"/>
          <w:lang w:val="sk-SK"/>
        </w:rPr>
        <w:t xml:space="preserve">Róbert </w:t>
      </w:r>
      <w:proofErr w:type="spellStart"/>
      <w:r w:rsidR="00015D79" w:rsidRPr="002B61DB">
        <w:rPr>
          <w:rFonts w:ascii="Arial" w:hAnsi="Arial" w:cs="Arial"/>
          <w:b/>
          <w:i/>
          <w:sz w:val="20"/>
          <w:szCs w:val="20"/>
          <w:lang w:val="sk-SK"/>
        </w:rPr>
        <w:t>Š</w:t>
      </w:r>
      <w:r w:rsidR="00EC3840" w:rsidRPr="002B61DB">
        <w:rPr>
          <w:rFonts w:ascii="Arial" w:hAnsi="Arial" w:cs="Arial"/>
          <w:b/>
          <w:i/>
          <w:sz w:val="20"/>
          <w:szCs w:val="20"/>
          <w:lang w:val="sk-SK"/>
        </w:rPr>
        <w:t>inály</w:t>
      </w:r>
      <w:proofErr w:type="spellEnd"/>
      <w:r w:rsidR="00EC3840" w:rsidRPr="002B61DB">
        <w:rPr>
          <w:rFonts w:ascii="Arial" w:hAnsi="Arial" w:cs="Arial"/>
          <w:b/>
          <w:i/>
          <w:sz w:val="20"/>
          <w:szCs w:val="20"/>
          <w:lang w:val="sk-SK"/>
        </w:rPr>
        <w:t xml:space="preserve">, generálny riaditeľ, </w:t>
      </w:r>
      <w:proofErr w:type="spellStart"/>
      <w:r w:rsidR="00EC3840" w:rsidRPr="002B61DB">
        <w:rPr>
          <w:rFonts w:ascii="Arial" w:hAnsi="Arial" w:cs="Arial"/>
          <w:b/>
          <w:i/>
          <w:sz w:val="20"/>
          <w:szCs w:val="20"/>
          <w:lang w:val="sk-SK"/>
        </w:rPr>
        <w:t>Eurovia</w:t>
      </w:r>
      <w:proofErr w:type="spellEnd"/>
      <w:r w:rsidR="00EC3840" w:rsidRPr="002B61DB">
        <w:rPr>
          <w:rFonts w:ascii="Arial" w:hAnsi="Arial" w:cs="Arial"/>
          <w:b/>
          <w:i/>
          <w:sz w:val="20"/>
          <w:szCs w:val="20"/>
          <w:lang w:val="sk-SK"/>
        </w:rPr>
        <w:t xml:space="preserve"> SK, a. s.</w:t>
      </w:r>
      <w:r w:rsidR="00EC3840" w:rsidRPr="002B61DB">
        <w:rPr>
          <w:rFonts w:ascii="Arial" w:hAnsi="Arial" w:cs="Arial"/>
          <w:sz w:val="20"/>
          <w:szCs w:val="20"/>
          <w:lang w:val="sk-SK"/>
        </w:rPr>
        <w:t xml:space="preserve"> A súhlasí aj </w:t>
      </w:r>
      <w:r w:rsidR="00EC3840" w:rsidRPr="002B61DB">
        <w:rPr>
          <w:rFonts w:ascii="Arial" w:hAnsi="Arial" w:cs="Arial"/>
          <w:b/>
          <w:i/>
          <w:sz w:val="20"/>
          <w:szCs w:val="20"/>
          <w:lang w:val="sk-SK"/>
        </w:rPr>
        <w:t xml:space="preserve">Jozef Hric, predseda predstavenstva a generálny riaditeľ, </w:t>
      </w:r>
      <w:proofErr w:type="spellStart"/>
      <w:r w:rsidR="00EC3840" w:rsidRPr="002B61DB">
        <w:rPr>
          <w:rFonts w:ascii="Arial" w:hAnsi="Arial" w:cs="Arial"/>
          <w:b/>
          <w:i/>
          <w:sz w:val="20"/>
          <w:szCs w:val="20"/>
          <w:lang w:val="sk-SK"/>
        </w:rPr>
        <w:t>TuCon</w:t>
      </w:r>
      <w:proofErr w:type="spellEnd"/>
      <w:r w:rsidR="00EC3840" w:rsidRPr="002B61DB">
        <w:rPr>
          <w:rFonts w:ascii="Arial" w:hAnsi="Arial" w:cs="Arial"/>
          <w:b/>
          <w:i/>
          <w:sz w:val="20"/>
          <w:szCs w:val="20"/>
          <w:lang w:val="sk-SK"/>
        </w:rPr>
        <w:t xml:space="preserve">, a. s. </w:t>
      </w:r>
      <w:r w:rsidR="002B61DB" w:rsidRPr="002B61DB">
        <w:rPr>
          <w:rFonts w:ascii="Arial" w:hAnsi="Arial" w:cs="Arial"/>
          <w:i/>
          <w:sz w:val="20"/>
          <w:szCs w:val="20"/>
          <w:lang w:val="sk-SK"/>
        </w:rPr>
        <w:t>„Platobná morálka verejných investorov je, až na dlhé doby splatnosti faktúr, dobrá. To sa už nedá povedať o niektorých súkromných investoroch, mnoho krát neplatia načas a niekedy nezaplatia vôbec. Tu opäť absentuje štát, nerobí dostatočné opatrenia, aby prinútil takýchto investorov dodržiavať zákon.“ „Nemyslím si, že by firmy úmyselne nehradili s</w:t>
      </w:r>
      <w:bookmarkStart w:id="0" w:name="_GoBack"/>
      <w:bookmarkEnd w:id="0"/>
      <w:r w:rsidR="002B61DB" w:rsidRPr="002B61DB">
        <w:rPr>
          <w:rFonts w:ascii="Arial" w:hAnsi="Arial" w:cs="Arial"/>
          <w:i/>
          <w:sz w:val="20"/>
          <w:szCs w:val="20"/>
          <w:lang w:val="sk-SK"/>
        </w:rPr>
        <w:t xml:space="preserve">voje záväzky. Dodržovanie zákonov a morálnych zásad im často prekazí ten „nad nimi“. Druhotná platobná neschopnosť sa prelína celým stavebníctvom od investora, cez generálneho dodávateľa až po maličké firmy na konci. Problém je, že menší dodávatelia nedisponujú takým kapitálom, ktorý by pokryl diery v rozpočte spôsobené práve neskorými úhradami,“ </w:t>
      </w:r>
      <w:r w:rsidR="00A74B22" w:rsidRPr="00A74B22">
        <w:rPr>
          <w:rFonts w:ascii="Arial" w:hAnsi="Arial" w:cs="Arial"/>
          <w:sz w:val="20"/>
          <w:szCs w:val="20"/>
          <w:lang w:val="sk-SK"/>
        </w:rPr>
        <w:t>dopĺňa</w:t>
      </w:r>
      <w:r w:rsidR="002B61DB" w:rsidRPr="002B61DB">
        <w:rPr>
          <w:rFonts w:ascii="Arial" w:hAnsi="Arial" w:cs="Arial"/>
          <w:b/>
          <w:sz w:val="20"/>
          <w:szCs w:val="20"/>
          <w:lang w:val="sk-SK"/>
        </w:rPr>
        <w:t xml:space="preserve"> </w:t>
      </w:r>
      <w:r w:rsidR="002B61DB" w:rsidRPr="002B61DB">
        <w:rPr>
          <w:rFonts w:ascii="Arial" w:hAnsi="Arial" w:cs="Arial"/>
          <w:b/>
          <w:i/>
          <w:sz w:val="20"/>
          <w:szCs w:val="20"/>
          <w:lang w:val="sk-SK"/>
        </w:rPr>
        <w:t>Michal Fickuliak, marketingový riaditeľ, SGCP, divízia Weber.</w:t>
      </w:r>
    </w:p>
    <w:p w:rsidR="00F33B41" w:rsidRPr="002B61DB" w:rsidRDefault="00F33B41" w:rsidP="0089339C">
      <w:pPr>
        <w:autoSpaceDE w:val="0"/>
        <w:autoSpaceDN w:val="0"/>
        <w:adjustRightInd w:val="0"/>
        <w:spacing w:line="360" w:lineRule="auto"/>
        <w:jc w:val="both"/>
        <w:rPr>
          <w:rFonts w:ascii="Arial" w:hAnsi="Arial" w:cs="Arial"/>
          <w:i/>
          <w:color w:val="FF0000"/>
          <w:sz w:val="20"/>
          <w:szCs w:val="20"/>
          <w:lang w:val="sk-SK"/>
        </w:rPr>
      </w:pPr>
    </w:p>
    <w:p w:rsidR="00C036BC" w:rsidRPr="002B61DB" w:rsidRDefault="00C036BC" w:rsidP="00034AFE">
      <w:pPr>
        <w:autoSpaceDE w:val="0"/>
        <w:autoSpaceDN w:val="0"/>
        <w:adjustRightInd w:val="0"/>
        <w:spacing w:line="360" w:lineRule="auto"/>
        <w:jc w:val="both"/>
        <w:rPr>
          <w:rFonts w:ascii="Arial" w:hAnsi="Arial" w:cs="Arial"/>
          <w:color w:val="000000" w:themeColor="text1"/>
          <w:lang w:val="sk-SK"/>
        </w:rPr>
      </w:pPr>
      <w:r w:rsidRPr="002B61DB">
        <w:rPr>
          <w:rFonts w:ascii="Arial" w:hAnsi="Arial" w:cs="Arial"/>
          <w:noProof/>
          <w:color w:val="000000" w:themeColor="text1"/>
          <w:lang w:eastAsia="cs-CZ"/>
        </w:rPr>
        <w:lastRenderedPageBreak/>
        <w:drawing>
          <wp:inline distT="0" distB="0" distL="0" distR="0" wp14:anchorId="2421F390" wp14:editId="4589AA23">
            <wp:extent cx="5760085" cy="3075219"/>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085" cy="3075219"/>
                    </a:xfrm>
                    <a:prstGeom prst="rect">
                      <a:avLst/>
                    </a:prstGeom>
                    <a:noFill/>
                    <a:ln>
                      <a:noFill/>
                    </a:ln>
                  </pic:spPr>
                </pic:pic>
              </a:graphicData>
            </a:graphic>
          </wp:inline>
        </w:drawing>
      </w:r>
    </w:p>
    <w:p w:rsidR="00C036BC" w:rsidRPr="002B61DB" w:rsidRDefault="00C036BC" w:rsidP="00DC7EE7">
      <w:pPr>
        <w:autoSpaceDE w:val="0"/>
        <w:autoSpaceDN w:val="0"/>
        <w:adjustRightInd w:val="0"/>
        <w:spacing w:line="360" w:lineRule="auto"/>
        <w:jc w:val="both"/>
        <w:rPr>
          <w:rFonts w:ascii="Arial" w:hAnsi="Arial" w:cs="Arial"/>
          <w:color w:val="FF0000"/>
          <w:sz w:val="20"/>
          <w:szCs w:val="20"/>
          <w:lang w:val="sk-SK"/>
        </w:rPr>
      </w:pPr>
    </w:p>
    <w:p w:rsidR="00EC3840" w:rsidRPr="002B61DB" w:rsidRDefault="00EC3840" w:rsidP="00EC3840">
      <w:pPr>
        <w:autoSpaceDE w:val="0"/>
        <w:autoSpaceDN w:val="0"/>
        <w:adjustRightInd w:val="0"/>
        <w:spacing w:line="360" w:lineRule="auto"/>
        <w:jc w:val="both"/>
        <w:rPr>
          <w:rFonts w:ascii="Arial" w:hAnsi="Arial" w:cs="Arial"/>
          <w:sz w:val="20"/>
          <w:szCs w:val="20"/>
          <w:lang w:val="sk-SK"/>
        </w:rPr>
      </w:pPr>
      <w:r w:rsidRPr="002B61DB">
        <w:rPr>
          <w:rFonts w:ascii="Arial" w:hAnsi="Arial" w:cs="Arial"/>
          <w:sz w:val="20"/>
          <w:szCs w:val="20"/>
          <w:lang w:val="sk-SK"/>
        </w:rPr>
        <w:t>Na zlú platobnú morálku štátnych investorov si sťažujú predovšetkým veľké spoločnosti. Firmy z inžinierskeho staviteľstva najviac bojujú s úhradami faktúr od generálnych dodávateľov stavieb. Súkrom</w:t>
      </w:r>
      <w:r w:rsidR="00015D79" w:rsidRPr="002B61DB">
        <w:rPr>
          <w:rFonts w:ascii="Arial" w:hAnsi="Arial" w:cs="Arial"/>
          <w:sz w:val="20"/>
          <w:szCs w:val="20"/>
          <w:lang w:val="sk-SK"/>
        </w:rPr>
        <w:t>n</w:t>
      </w:r>
      <w:r w:rsidRPr="002B61DB">
        <w:rPr>
          <w:rFonts w:ascii="Arial" w:hAnsi="Arial" w:cs="Arial"/>
          <w:sz w:val="20"/>
          <w:szCs w:val="20"/>
          <w:lang w:val="sk-SK"/>
        </w:rPr>
        <w:t xml:space="preserve">ý sektor zase podľa štúdie najčastejšie neplatí stredným a malým firmám a spoločnostiam a firmám, ktoré realizujú bytovú výstavbu (pozemné staviteľstvo). </w:t>
      </w:r>
      <w:r w:rsidRPr="002B61DB">
        <w:rPr>
          <w:rFonts w:ascii="Arial" w:hAnsi="Arial" w:cs="Arial"/>
          <w:i/>
          <w:sz w:val="20"/>
          <w:szCs w:val="20"/>
          <w:lang w:val="sk-SK"/>
        </w:rPr>
        <w:t xml:space="preserve">„Niekde to funguje, niekde nefunguje. Každopádne dnes, ak chce firma fungovať a prežiť, musí mať kvalitnú advokátsku kanceláriu a v zmluve rozhodcovskú doložku,“ </w:t>
      </w:r>
      <w:r w:rsidRPr="002B61DB">
        <w:rPr>
          <w:rFonts w:ascii="Arial" w:hAnsi="Arial" w:cs="Arial"/>
          <w:sz w:val="20"/>
          <w:szCs w:val="20"/>
          <w:lang w:val="sk-SK"/>
        </w:rPr>
        <w:t xml:space="preserve">hodnotí situáciu </w:t>
      </w:r>
      <w:r w:rsidRPr="002B61DB">
        <w:rPr>
          <w:rFonts w:ascii="Arial" w:hAnsi="Arial" w:cs="Arial"/>
          <w:b/>
          <w:i/>
          <w:sz w:val="20"/>
          <w:szCs w:val="20"/>
          <w:lang w:val="sk-SK"/>
        </w:rPr>
        <w:t>Miloš Milanovič, riaditeľ, PS Stavby, s. r. o.</w:t>
      </w:r>
    </w:p>
    <w:p w:rsidR="00C036BC" w:rsidRPr="002B61DB" w:rsidRDefault="00C036BC" w:rsidP="00C036BC">
      <w:pPr>
        <w:autoSpaceDE w:val="0"/>
        <w:autoSpaceDN w:val="0"/>
        <w:adjustRightInd w:val="0"/>
        <w:spacing w:line="360" w:lineRule="auto"/>
        <w:jc w:val="both"/>
        <w:rPr>
          <w:rFonts w:ascii="Arial" w:hAnsi="Arial" w:cs="Arial"/>
          <w:color w:val="000000" w:themeColor="text1"/>
          <w:sz w:val="20"/>
          <w:szCs w:val="20"/>
          <w:lang w:val="sk-SK"/>
        </w:rPr>
      </w:pPr>
    </w:p>
    <w:p w:rsidR="00C90D2A" w:rsidRPr="002B61DB" w:rsidRDefault="00EC3840" w:rsidP="00C90D2A">
      <w:pPr>
        <w:autoSpaceDE w:val="0"/>
        <w:autoSpaceDN w:val="0"/>
        <w:adjustRightInd w:val="0"/>
        <w:spacing w:line="360" w:lineRule="auto"/>
        <w:jc w:val="both"/>
        <w:rPr>
          <w:rFonts w:ascii="Arial" w:hAnsi="Arial" w:cs="Arial"/>
          <w:b/>
          <w:i/>
          <w:sz w:val="20"/>
          <w:szCs w:val="20"/>
          <w:lang w:val="sk-SK"/>
        </w:rPr>
      </w:pPr>
      <w:r w:rsidRPr="002B61DB">
        <w:rPr>
          <w:rFonts w:ascii="Arial" w:hAnsi="Arial" w:cs="Arial"/>
          <w:sz w:val="20"/>
          <w:szCs w:val="20"/>
          <w:lang w:val="sk-SK"/>
        </w:rPr>
        <w:t xml:space="preserve">Najčastejšie nehradia investori pohľadávky, podľa 89-tich percent riaditeľov spoločností, hlavne kvôli nedostatku peňazí. </w:t>
      </w:r>
      <w:r w:rsidR="00C90D2A" w:rsidRPr="002B61DB">
        <w:rPr>
          <w:rFonts w:ascii="Arial" w:hAnsi="Arial" w:cs="Arial"/>
          <w:sz w:val="20"/>
          <w:szCs w:val="20"/>
          <w:lang w:val="sk-SK"/>
        </w:rPr>
        <w:t>Druhou najdiskutovanejš</w:t>
      </w:r>
      <w:r w:rsidR="000A5299" w:rsidRPr="002B61DB">
        <w:rPr>
          <w:rFonts w:ascii="Arial" w:hAnsi="Arial" w:cs="Arial"/>
          <w:sz w:val="20"/>
          <w:szCs w:val="20"/>
          <w:lang w:val="sk-SK"/>
        </w:rPr>
        <w:t>ou príčinou je druhotná platobná</w:t>
      </w:r>
      <w:r w:rsidR="00C90D2A" w:rsidRPr="002B61DB">
        <w:rPr>
          <w:rFonts w:ascii="Arial" w:hAnsi="Arial" w:cs="Arial"/>
          <w:sz w:val="20"/>
          <w:szCs w:val="20"/>
          <w:lang w:val="sk-SK"/>
        </w:rPr>
        <w:t xml:space="preserve"> neschopnosť. Na treťom mieste skončila nevôľa dlžníka platiť. Názory v segment</w:t>
      </w:r>
      <w:r w:rsidR="009C6136" w:rsidRPr="002B61DB">
        <w:rPr>
          <w:rFonts w:ascii="Arial" w:hAnsi="Arial" w:cs="Arial"/>
          <w:sz w:val="20"/>
          <w:szCs w:val="20"/>
          <w:lang w:val="sk-SK"/>
        </w:rPr>
        <w:t>och sa síce odlišovali</w:t>
      </w:r>
      <w:r w:rsidR="00C90D2A" w:rsidRPr="002B61DB">
        <w:rPr>
          <w:rFonts w:ascii="Arial" w:hAnsi="Arial" w:cs="Arial"/>
          <w:sz w:val="20"/>
          <w:szCs w:val="20"/>
          <w:lang w:val="sk-SK"/>
        </w:rPr>
        <w:t xml:space="preserve">, ale nedostatok financií sa vo všetkých segmentoch objavil na predných miestach. </w:t>
      </w:r>
      <w:r w:rsidR="00C90D2A" w:rsidRPr="002B61DB">
        <w:rPr>
          <w:rFonts w:ascii="Arial" w:hAnsi="Arial" w:cs="Arial"/>
          <w:i/>
          <w:sz w:val="20"/>
          <w:szCs w:val="20"/>
          <w:lang w:val="sk-SK"/>
        </w:rPr>
        <w:t xml:space="preserve">„Väčšinou dlžníci nemajú peniaze, alebo vlastne ešte podnikajú s peniazmi, ktoré ste už mali mať vy. </w:t>
      </w:r>
      <w:proofErr w:type="spellStart"/>
      <w:r w:rsidR="00C90D2A" w:rsidRPr="002B61DB">
        <w:rPr>
          <w:rFonts w:ascii="Arial" w:hAnsi="Arial" w:cs="Arial"/>
          <w:i/>
          <w:sz w:val="20"/>
          <w:szCs w:val="20"/>
          <w:lang w:val="sk-SK"/>
        </w:rPr>
        <w:t>Developeri</w:t>
      </w:r>
      <w:proofErr w:type="spellEnd"/>
      <w:r w:rsidR="00C90D2A" w:rsidRPr="002B61DB">
        <w:rPr>
          <w:rFonts w:ascii="Arial" w:hAnsi="Arial" w:cs="Arial"/>
          <w:i/>
          <w:sz w:val="20"/>
          <w:szCs w:val="20"/>
          <w:lang w:val="sk-SK"/>
        </w:rPr>
        <w:t xml:space="preserve"> často nevedia načas zabezpečiť cudzie</w:t>
      </w:r>
      <w:r w:rsidR="000A5299" w:rsidRPr="002B61DB">
        <w:rPr>
          <w:rFonts w:ascii="Arial" w:hAnsi="Arial" w:cs="Arial"/>
          <w:i/>
          <w:sz w:val="20"/>
          <w:szCs w:val="20"/>
          <w:lang w:val="sk-SK"/>
        </w:rPr>
        <w:t xml:space="preserve"> </w:t>
      </w:r>
      <w:r w:rsidR="00C90D2A" w:rsidRPr="002B61DB">
        <w:rPr>
          <w:rFonts w:ascii="Arial" w:hAnsi="Arial" w:cs="Arial"/>
          <w:i/>
          <w:sz w:val="20"/>
          <w:szCs w:val="20"/>
          <w:lang w:val="sk-SK"/>
        </w:rPr>
        <w:t xml:space="preserve">(bankové) zdroje a veľakrát neplnia odkladacie podmienky z úverových zmlúv, čím nespĺňajú podmienky na čerpanie jednotlivých </w:t>
      </w:r>
      <w:proofErr w:type="spellStart"/>
      <w:r w:rsidR="00C90D2A" w:rsidRPr="002B61DB">
        <w:rPr>
          <w:rFonts w:ascii="Arial" w:hAnsi="Arial" w:cs="Arial"/>
          <w:i/>
          <w:sz w:val="20"/>
          <w:szCs w:val="20"/>
          <w:lang w:val="sk-SK"/>
        </w:rPr>
        <w:t>tranží</w:t>
      </w:r>
      <w:proofErr w:type="spellEnd"/>
      <w:r w:rsidR="00C90D2A" w:rsidRPr="002B61DB">
        <w:rPr>
          <w:rFonts w:ascii="Arial" w:hAnsi="Arial" w:cs="Arial"/>
          <w:i/>
          <w:sz w:val="20"/>
          <w:szCs w:val="20"/>
          <w:lang w:val="sk-SK"/>
        </w:rPr>
        <w:t xml:space="preserve"> v súlade s harmonogramom výstavby,“ </w:t>
      </w:r>
      <w:r w:rsidR="00C90D2A" w:rsidRPr="002B61DB">
        <w:rPr>
          <w:rFonts w:ascii="Arial" w:hAnsi="Arial" w:cs="Arial"/>
          <w:sz w:val="20"/>
          <w:szCs w:val="20"/>
          <w:lang w:val="sk-SK"/>
        </w:rPr>
        <w:t xml:space="preserve">vysvetľuje </w:t>
      </w:r>
      <w:r w:rsidR="00C90D2A" w:rsidRPr="002B61DB">
        <w:rPr>
          <w:rFonts w:ascii="Arial" w:hAnsi="Arial" w:cs="Arial"/>
          <w:b/>
          <w:i/>
          <w:sz w:val="20"/>
          <w:szCs w:val="20"/>
          <w:lang w:val="sk-SK"/>
        </w:rPr>
        <w:t xml:space="preserve">Dušan </w:t>
      </w:r>
      <w:proofErr w:type="spellStart"/>
      <w:r w:rsidR="00C90D2A" w:rsidRPr="002B61DB">
        <w:rPr>
          <w:rFonts w:ascii="Arial" w:hAnsi="Arial" w:cs="Arial"/>
          <w:b/>
          <w:i/>
          <w:sz w:val="20"/>
          <w:szCs w:val="20"/>
          <w:lang w:val="sk-SK"/>
        </w:rPr>
        <w:t>Jasečko</w:t>
      </w:r>
      <w:proofErr w:type="spellEnd"/>
      <w:r w:rsidR="00C90D2A" w:rsidRPr="002B61DB">
        <w:rPr>
          <w:rFonts w:ascii="Arial" w:hAnsi="Arial" w:cs="Arial"/>
          <w:b/>
          <w:i/>
          <w:sz w:val="20"/>
          <w:szCs w:val="20"/>
          <w:lang w:val="sk-SK"/>
        </w:rPr>
        <w:t xml:space="preserve">, generálny riaditeľ, </w:t>
      </w:r>
      <w:proofErr w:type="spellStart"/>
      <w:r w:rsidR="00C90D2A" w:rsidRPr="002B61DB">
        <w:rPr>
          <w:rFonts w:ascii="Arial" w:hAnsi="Arial" w:cs="Arial"/>
          <w:b/>
          <w:i/>
          <w:sz w:val="20"/>
          <w:szCs w:val="20"/>
          <w:lang w:val="sk-SK"/>
        </w:rPr>
        <w:t>Keraming</w:t>
      </w:r>
      <w:proofErr w:type="spellEnd"/>
      <w:r w:rsidR="00C90D2A" w:rsidRPr="002B61DB">
        <w:rPr>
          <w:rFonts w:ascii="Arial" w:hAnsi="Arial" w:cs="Arial"/>
          <w:b/>
          <w:i/>
          <w:sz w:val="20"/>
          <w:szCs w:val="20"/>
          <w:lang w:val="sk-SK"/>
        </w:rPr>
        <w:t xml:space="preserve"> a. s. „</w:t>
      </w:r>
      <w:r w:rsidR="00C90D2A" w:rsidRPr="002B61DB">
        <w:rPr>
          <w:rFonts w:ascii="Arial" w:hAnsi="Arial" w:cs="Arial"/>
          <w:i/>
          <w:sz w:val="20"/>
          <w:szCs w:val="20"/>
          <w:lang w:val="sk-SK"/>
        </w:rPr>
        <w:t xml:space="preserve">Hlavnou príčinou oneskorenia úhrad sú neobjektívne nízke </w:t>
      </w:r>
      <w:proofErr w:type="spellStart"/>
      <w:r w:rsidR="00C90D2A" w:rsidRPr="002B61DB">
        <w:rPr>
          <w:rFonts w:ascii="Arial" w:hAnsi="Arial" w:cs="Arial"/>
          <w:i/>
          <w:sz w:val="20"/>
          <w:szCs w:val="20"/>
          <w:lang w:val="sk-SK"/>
        </w:rPr>
        <w:t>vytendrované</w:t>
      </w:r>
      <w:proofErr w:type="spellEnd"/>
      <w:r w:rsidR="00C90D2A" w:rsidRPr="002B61DB">
        <w:rPr>
          <w:rFonts w:ascii="Arial" w:hAnsi="Arial" w:cs="Arial"/>
          <w:i/>
          <w:sz w:val="20"/>
          <w:szCs w:val="20"/>
          <w:lang w:val="sk-SK"/>
        </w:rPr>
        <w:t xml:space="preserve"> ceny, často pod reálnou hodnotou prác a stavebných materiálov. Víťazi tendrov v konečnom dôsledku nedoplácajú na kritérium najnižšej ceny. V režime reštrukturalizácie sú zákonne chránení pred veriteľmi. Z doterajších skúseností vyplýva, že na zákon o reštrukturalizácii a konku</w:t>
      </w:r>
      <w:r w:rsidR="000A5299" w:rsidRPr="002B61DB">
        <w:rPr>
          <w:rFonts w:ascii="Arial" w:hAnsi="Arial" w:cs="Arial"/>
          <w:i/>
          <w:sz w:val="20"/>
          <w:szCs w:val="20"/>
          <w:lang w:val="sk-SK"/>
        </w:rPr>
        <w:t>rze doplácajú iba, alebo hlavne,</w:t>
      </w:r>
      <w:r w:rsidR="00C90D2A" w:rsidRPr="002B61DB">
        <w:rPr>
          <w:rFonts w:ascii="Arial" w:hAnsi="Arial" w:cs="Arial"/>
          <w:i/>
          <w:sz w:val="20"/>
          <w:szCs w:val="20"/>
          <w:lang w:val="sk-SK"/>
        </w:rPr>
        <w:t xml:space="preserve"> tí ktorí stavebné práce vykonali a stavebný materiál dodali a dokonca poskytli aj obchodný úver, aby sa práce mohli realizovať.“ hovorí</w:t>
      </w:r>
      <w:r w:rsidR="00C90D2A" w:rsidRPr="002B61DB">
        <w:rPr>
          <w:sz w:val="20"/>
          <w:szCs w:val="20"/>
          <w:lang w:val="sk-SK"/>
        </w:rPr>
        <w:t xml:space="preserve"> </w:t>
      </w:r>
      <w:r w:rsidR="00C90D2A" w:rsidRPr="002B61DB">
        <w:rPr>
          <w:rFonts w:ascii="Arial" w:hAnsi="Arial" w:cs="Arial"/>
          <w:b/>
          <w:i/>
          <w:sz w:val="20"/>
          <w:szCs w:val="20"/>
          <w:lang w:val="sk-SK"/>
        </w:rPr>
        <w:t xml:space="preserve">Anton </w:t>
      </w:r>
      <w:proofErr w:type="spellStart"/>
      <w:r w:rsidR="00C90D2A" w:rsidRPr="002B61DB">
        <w:rPr>
          <w:rFonts w:ascii="Arial" w:hAnsi="Arial" w:cs="Arial"/>
          <w:b/>
          <w:i/>
          <w:sz w:val="20"/>
          <w:szCs w:val="20"/>
          <w:lang w:val="sk-SK"/>
        </w:rPr>
        <w:t>Barcík</w:t>
      </w:r>
      <w:proofErr w:type="spellEnd"/>
      <w:r w:rsidR="00C90D2A" w:rsidRPr="002B61DB">
        <w:rPr>
          <w:rFonts w:ascii="Arial" w:hAnsi="Arial" w:cs="Arial"/>
          <w:b/>
          <w:i/>
          <w:sz w:val="20"/>
          <w:szCs w:val="20"/>
          <w:lang w:val="sk-SK"/>
        </w:rPr>
        <w:t>, generálny riaditeľ Považskej cementárne, a. s. Ladce.</w:t>
      </w:r>
    </w:p>
    <w:p w:rsidR="00C036BC" w:rsidRPr="002B61DB" w:rsidRDefault="00C036BC" w:rsidP="00C036BC">
      <w:pPr>
        <w:autoSpaceDE w:val="0"/>
        <w:autoSpaceDN w:val="0"/>
        <w:adjustRightInd w:val="0"/>
        <w:spacing w:line="360" w:lineRule="auto"/>
        <w:jc w:val="both"/>
        <w:rPr>
          <w:rFonts w:ascii="Arial" w:hAnsi="Arial" w:cs="Arial"/>
          <w:color w:val="FF0000"/>
          <w:sz w:val="20"/>
          <w:szCs w:val="20"/>
          <w:lang w:val="sk-SK"/>
        </w:rPr>
      </w:pPr>
    </w:p>
    <w:p w:rsidR="00C036BC" w:rsidRPr="002B61DB" w:rsidRDefault="00C036BC" w:rsidP="00C036BC">
      <w:pPr>
        <w:autoSpaceDE w:val="0"/>
        <w:autoSpaceDN w:val="0"/>
        <w:adjustRightInd w:val="0"/>
        <w:spacing w:line="360" w:lineRule="auto"/>
        <w:jc w:val="both"/>
        <w:rPr>
          <w:rFonts w:ascii="Arial" w:hAnsi="Arial" w:cs="Arial"/>
          <w:color w:val="000000" w:themeColor="text1"/>
          <w:lang w:val="sk-SK"/>
        </w:rPr>
      </w:pPr>
    </w:p>
    <w:p w:rsidR="009C3859" w:rsidRPr="002B61DB" w:rsidRDefault="00C036BC" w:rsidP="000A5299">
      <w:pPr>
        <w:autoSpaceDE w:val="0"/>
        <w:autoSpaceDN w:val="0"/>
        <w:adjustRightInd w:val="0"/>
        <w:spacing w:line="360" w:lineRule="auto"/>
        <w:jc w:val="center"/>
        <w:rPr>
          <w:rFonts w:ascii="Arial" w:hAnsi="Arial" w:cs="Arial"/>
          <w:color w:val="000000" w:themeColor="text1"/>
          <w:lang w:val="sk-SK"/>
        </w:rPr>
      </w:pPr>
      <w:r w:rsidRPr="002B61DB">
        <w:rPr>
          <w:rFonts w:ascii="Arial" w:hAnsi="Arial" w:cs="Arial"/>
          <w:noProof/>
          <w:color w:val="000000" w:themeColor="text1"/>
          <w:lang w:eastAsia="cs-CZ"/>
        </w:rPr>
        <w:drawing>
          <wp:inline distT="0" distB="0" distL="0" distR="0" wp14:anchorId="4D50DDDA" wp14:editId="325BC592">
            <wp:extent cx="5400675" cy="4086225"/>
            <wp:effectExtent l="0" t="0" r="9525"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675" cy="4086225"/>
                    </a:xfrm>
                    <a:prstGeom prst="rect">
                      <a:avLst/>
                    </a:prstGeom>
                    <a:noFill/>
                    <a:ln>
                      <a:noFill/>
                    </a:ln>
                  </pic:spPr>
                </pic:pic>
              </a:graphicData>
            </a:graphic>
          </wp:inline>
        </w:drawing>
      </w:r>
    </w:p>
    <w:p w:rsidR="00C3259C" w:rsidRPr="002B61DB" w:rsidRDefault="00C3259C" w:rsidP="00957948">
      <w:pPr>
        <w:autoSpaceDE w:val="0"/>
        <w:autoSpaceDN w:val="0"/>
        <w:adjustRightInd w:val="0"/>
        <w:spacing w:line="360" w:lineRule="auto"/>
        <w:jc w:val="center"/>
        <w:rPr>
          <w:color w:val="000000" w:themeColor="text1"/>
          <w:lang w:val="sk-SK"/>
        </w:rPr>
      </w:pPr>
    </w:p>
    <w:p w:rsidR="009C3859" w:rsidRPr="002B61DB" w:rsidRDefault="009C3859" w:rsidP="00957948">
      <w:pPr>
        <w:autoSpaceDE w:val="0"/>
        <w:autoSpaceDN w:val="0"/>
        <w:adjustRightInd w:val="0"/>
        <w:spacing w:line="360" w:lineRule="auto"/>
        <w:jc w:val="center"/>
        <w:rPr>
          <w:b/>
          <w:color w:val="000000" w:themeColor="text1"/>
          <w:sz w:val="20"/>
          <w:szCs w:val="20"/>
          <w:lang w:val="sk-SK"/>
        </w:rPr>
      </w:pPr>
    </w:p>
    <w:p w:rsidR="00C90D2A" w:rsidRPr="002B61DB" w:rsidRDefault="00C90D2A" w:rsidP="00957948">
      <w:pPr>
        <w:autoSpaceDE w:val="0"/>
        <w:autoSpaceDN w:val="0"/>
        <w:adjustRightInd w:val="0"/>
        <w:spacing w:line="360" w:lineRule="auto"/>
        <w:jc w:val="center"/>
        <w:rPr>
          <w:b/>
          <w:sz w:val="20"/>
          <w:szCs w:val="20"/>
          <w:lang w:val="sk-SK"/>
        </w:rPr>
      </w:pPr>
      <w:r w:rsidRPr="002B61DB">
        <w:rPr>
          <w:b/>
          <w:sz w:val="20"/>
          <w:szCs w:val="20"/>
          <w:lang w:val="sk-SK"/>
        </w:rPr>
        <w:t>Aká je priemerná doba úhrady fak</w:t>
      </w:r>
      <w:r w:rsidR="000A5299" w:rsidRPr="002B61DB">
        <w:rPr>
          <w:b/>
          <w:sz w:val="20"/>
          <w:szCs w:val="20"/>
          <w:lang w:val="sk-SK"/>
        </w:rPr>
        <w:t>t</w:t>
      </w:r>
      <w:r w:rsidRPr="002B61DB">
        <w:rPr>
          <w:b/>
          <w:sz w:val="20"/>
          <w:szCs w:val="20"/>
          <w:lang w:val="sk-SK"/>
        </w:rPr>
        <w:t>úr štátnymi investormi alebo generálnymi dodávateľmi</w:t>
      </w:r>
      <w:r w:rsidR="009C6136" w:rsidRPr="002B61DB">
        <w:rPr>
          <w:b/>
          <w:sz w:val="20"/>
          <w:szCs w:val="20"/>
          <w:lang w:val="sk-SK"/>
        </w:rPr>
        <w:t>,</w:t>
      </w:r>
      <w:r w:rsidRPr="002B61DB">
        <w:rPr>
          <w:b/>
          <w:sz w:val="20"/>
          <w:szCs w:val="20"/>
          <w:lang w:val="sk-SK"/>
        </w:rPr>
        <w:t xml:space="preserve"> sa dozviete v Kvartálnej analýze slovenského stavebníctva Q4/2014, ktorá bude predstavená na STRETNUTÍ LÍDROV SLOVENSKÉHO STAVEBNÍCTVA 2014/H2 (09. decembra v hoteli </w:t>
      </w:r>
      <w:proofErr w:type="spellStart"/>
      <w:r w:rsidRPr="002B61DB">
        <w:rPr>
          <w:b/>
          <w:sz w:val="20"/>
          <w:szCs w:val="20"/>
          <w:lang w:val="sk-SK"/>
        </w:rPr>
        <w:t>Double</w:t>
      </w:r>
      <w:proofErr w:type="spellEnd"/>
      <w:r w:rsidRPr="002B61DB">
        <w:rPr>
          <w:b/>
          <w:sz w:val="20"/>
          <w:szCs w:val="20"/>
          <w:lang w:val="sk-SK"/>
        </w:rPr>
        <w:t xml:space="preserve"> </w:t>
      </w:r>
      <w:proofErr w:type="spellStart"/>
      <w:r w:rsidRPr="002B61DB">
        <w:rPr>
          <w:b/>
          <w:sz w:val="20"/>
          <w:szCs w:val="20"/>
          <w:lang w:val="sk-SK"/>
        </w:rPr>
        <w:t>Tree</w:t>
      </w:r>
      <w:proofErr w:type="spellEnd"/>
      <w:r w:rsidRPr="002B61DB">
        <w:rPr>
          <w:b/>
          <w:sz w:val="20"/>
          <w:szCs w:val="20"/>
          <w:lang w:val="sk-SK"/>
        </w:rPr>
        <w:t xml:space="preserve"> by </w:t>
      </w:r>
      <w:proofErr w:type="spellStart"/>
      <w:r w:rsidRPr="002B61DB">
        <w:rPr>
          <w:b/>
          <w:sz w:val="20"/>
          <w:szCs w:val="20"/>
          <w:lang w:val="sk-SK"/>
        </w:rPr>
        <w:t>Hilton</w:t>
      </w:r>
      <w:proofErr w:type="spellEnd"/>
      <w:r w:rsidRPr="002B61DB">
        <w:rPr>
          <w:b/>
          <w:sz w:val="20"/>
          <w:szCs w:val="20"/>
          <w:lang w:val="sk-SK"/>
        </w:rPr>
        <w:t xml:space="preserve"> v Bratislave) viac na</w:t>
      </w:r>
    </w:p>
    <w:p w:rsidR="00C90D2A" w:rsidRPr="002B61DB" w:rsidRDefault="00C90D2A" w:rsidP="00957948">
      <w:pPr>
        <w:autoSpaceDE w:val="0"/>
        <w:autoSpaceDN w:val="0"/>
        <w:adjustRightInd w:val="0"/>
        <w:spacing w:line="360" w:lineRule="auto"/>
        <w:jc w:val="center"/>
        <w:rPr>
          <w:b/>
          <w:sz w:val="20"/>
          <w:szCs w:val="20"/>
          <w:u w:val="single"/>
          <w:lang w:val="sk-SK"/>
        </w:rPr>
      </w:pPr>
      <w:r w:rsidRPr="002B61DB">
        <w:rPr>
          <w:b/>
          <w:sz w:val="20"/>
          <w:szCs w:val="20"/>
          <w:lang w:val="sk-SK"/>
        </w:rPr>
        <w:t xml:space="preserve"> </w:t>
      </w:r>
      <w:proofErr w:type="spellStart"/>
      <w:r w:rsidRPr="002B61DB">
        <w:rPr>
          <w:b/>
          <w:sz w:val="20"/>
          <w:szCs w:val="20"/>
          <w:u w:val="single"/>
          <w:lang w:val="sk-SK"/>
        </w:rPr>
        <w:t>www.ceec.eu</w:t>
      </w:r>
      <w:proofErr w:type="spellEnd"/>
      <w:r w:rsidRPr="002B61DB">
        <w:rPr>
          <w:b/>
          <w:sz w:val="20"/>
          <w:szCs w:val="20"/>
          <w:u w:val="single"/>
          <w:lang w:val="sk-SK"/>
        </w:rPr>
        <w:t>.</w:t>
      </w:r>
    </w:p>
    <w:p w:rsidR="00C82FE4" w:rsidRPr="002B61DB" w:rsidRDefault="00C82FE4" w:rsidP="00957948">
      <w:pPr>
        <w:autoSpaceDE w:val="0"/>
        <w:autoSpaceDN w:val="0"/>
        <w:adjustRightInd w:val="0"/>
        <w:spacing w:line="360" w:lineRule="auto"/>
        <w:jc w:val="both"/>
        <w:rPr>
          <w:color w:val="FF0000"/>
          <w:sz w:val="20"/>
          <w:szCs w:val="20"/>
          <w:lang w:val="sk-SK"/>
        </w:rPr>
      </w:pPr>
    </w:p>
    <w:p w:rsidR="009C3859" w:rsidRPr="002B61DB" w:rsidRDefault="009C3859" w:rsidP="009C3859">
      <w:pPr>
        <w:suppressAutoHyphens w:val="0"/>
        <w:autoSpaceDE w:val="0"/>
        <w:autoSpaceDN w:val="0"/>
        <w:adjustRightInd w:val="0"/>
        <w:spacing w:line="360" w:lineRule="auto"/>
        <w:jc w:val="center"/>
        <w:rPr>
          <w:rFonts w:ascii="Arial" w:hAnsi="Arial" w:cs="Arial"/>
          <w:color w:val="000000" w:themeColor="text1"/>
          <w:sz w:val="20"/>
          <w:szCs w:val="20"/>
          <w:lang w:val="sk-SK"/>
        </w:rPr>
      </w:pPr>
      <w:r w:rsidRPr="002B61DB">
        <w:rPr>
          <w:rFonts w:ascii="Arial" w:hAnsi="Arial" w:cs="Arial"/>
          <w:color w:val="000000" w:themeColor="text1"/>
          <w:sz w:val="20"/>
          <w:szCs w:val="20"/>
          <w:lang w:val="sk-SK"/>
        </w:rPr>
        <w:t>Generálnym partnerom Kvartálnej analýzy slovenského stavebníctva Q</w:t>
      </w:r>
      <w:r w:rsidR="002613D1" w:rsidRPr="002B61DB">
        <w:rPr>
          <w:rFonts w:ascii="Arial" w:hAnsi="Arial" w:cs="Arial"/>
          <w:color w:val="000000" w:themeColor="text1"/>
          <w:sz w:val="20"/>
          <w:szCs w:val="20"/>
          <w:lang w:val="sk-SK"/>
        </w:rPr>
        <w:t>4</w:t>
      </w:r>
      <w:r w:rsidRPr="002B61DB">
        <w:rPr>
          <w:rFonts w:ascii="Arial" w:hAnsi="Arial" w:cs="Arial"/>
          <w:color w:val="000000" w:themeColor="text1"/>
          <w:sz w:val="20"/>
          <w:szCs w:val="20"/>
          <w:lang w:val="sk-SK"/>
        </w:rPr>
        <w:t>/2014 je Považská cementáreň Ladce, zlatým partnerom je spoločnosť SGCP, divízia Weber, strieborným partnerom je spoločnos</w:t>
      </w:r>
      <w:r w:rsidR="00D92F88" w:rsidRPr="002B61DB">
        <w:rPr>
          <w:rFonts w:ascii="Arial" w:hAnsi="Arial" w:cs="Arial"/>
          <w:color w:val="000000" w:themeColor="text1"/>
          <w:sz w:val="20"/>
          <w:szCs w:val="20"/>
          <w:lang w:val="sk-SK"/>
        </w:rPr>
        <w:t>ť</w:t>
      </w:r>
      <w:r w:rsidRPr="002B61DB">
        <w:rPr>
          <w:rFonts w:ascii="Arial" w:hAnsi="Arial" w:cs="Arial"/>
          <w:color w:val="000000" w:themeColor="text1"/>
          <w:sz w:val="20"/>
          <w:szCs w:val="20"/>
          <w:lang w:val="sk-SK"/>
        </w:rPr>
        <w:t xml:space="preserve"> </w:t>
      </w:r>
      <w:proofErr w:type="spellStart"/>
      <w:r w:rsidRPr="002B61DB">
        <w:rPr>
          <w:rFonts w:ascii="Arial" w:hAnsi="Arial" w:cs="Arial"/>
          <w:color w:val="000000" w:themeColor="text1"/>
          <w:sz w:val="20"/>
          <w:szCs w:val="20"/>
          <w:lang w:val="sk-SK"/>
        </w:rPr>
        <w:t>Ramirent</w:t>
      </w:r>
      <w:proofErr w:type="spellEnd"/>
      <w:r w:rsidRPr="002B61DB">
        <w:rPr>
          <w:rFonts w:ascii="Arial" w:hAnsi="Arial" w:cs="Arial"/>
          <w:color w:val="000000" w:themeColor="text1"/>
          <w:sz w:val="20"/>
          <w:szCs w:val="20"/>
          <w:lang w:val="sk-SK"/>
        </w:rPr>
        <w:t xml:space="preserve"> a Tatra, výhradným stavebným partnerom je </w:t>
      </w:r>
      <w:proofErr w:type="spellStart"/>
      <w:r w:rsidRPr="002B61DB">
        <w:rPr>
          <w:rFonts w:ascii="Arial" w:hAnsi="Arial" w:cs="Arial"/>
          <w:color w:val="000000" w:themeColor="text1"/>
          <w:sz w:val="20"/>
          <w:szCs w:val="20"/>
          <w:lang w:val="sk-SK"/>
        </w:rPr>
        <w:t>Hochtief</w:t>
      </w:r>
      <w:proofErr w:type="spellEnd"/>
      <w:r w:rsidRPr="002B61DB">
        <w:rPr>
          <w:rFonts w:ascii="Arial" w:hAnsi="Arial" w:cs="Arial"/>
          <w:color w:val="000000" w:themeColor="text1"/>
          <w:sz w:val="20"/>
          <w:szCs w:val="20"/>
          <w:lang w:val="sk-SK"/>
        </w:rPr>
        <w:t xml:space="preserve">, výhradným právnym partnerom je LANSKY, GANZGER partner, výhradným poisťovacím partnerom je </w:t>
      </w:r>
      <w:proofErr w:type="spellStart"/>
      <w:r w:rsidRPr="002B61DB">
        <w:rPr>
          <w:rFonts w:ascii="Arial" w:hAnsi="Arial" w:cs="Arial"/>
          <w:color w:val="000000" w:themeColor="text1"/>
          <w:sz w:val="20"/>
          <w:szCs w:val="20"/>
          <w:lang w:val="sk-SK"/>
        </w:rPr>
        <w:t>Allianz</w:t>
      </w:r>
      <w:proofErr w:type="spellEnd"/>
      <w:r w:rsidRPr="002B61DB">
        <w:rPr>
          <w:rFonts w:ascii="Arial" w:hAnsi="Arial" w:cs="Arial"/>
          <w:color w:val="000000" w:themeColor="text1"/>
          <w:sz w:val="20"/>
          <w:szCs w:val="20"/>
          <w:lang w:val="sk-SK"/>
        </w:rPr>
        <w:t xml:space="preserve"> Slovenská poisťovňa,</w:t>
      </w:r>
      <w:r w:rsidRPr="002B61DB">
        <w:rPr>
          <w:color w:val="000000" w:themeColor="text1"/>
          <w:sz w:val="20"/>
          <w:szCs w:val="20"/>
          <w:lang w:val="sk-SK"/>
        </w:rPr>
        <w:t xml:space="preserve"> </w:t>
      </w:r>
      <w:r w:rsidRPr="002B61DB">
        <w:rPr>
          <w:rFonts w:ascii="Arial" w:hAnsi="Arial" w:cs="Arial"/>
          <w:color w:val="000000" w:themeColor="text1"/>
          <w:sz w:val="20"/>
          <w:szCs w:val="20"/>
          <w:lang w:val="sk-SK"/>
        </w:rPr>
        <w:t xml:space="preserve">výhradným partnerom pre energeticky efektívne fasády je </w:t>
      </w:r>
      <w:proofErr w:type="spellStart"/>
      <w:r w:rsidRPr="002B61DB">
        <w:rPr>
          <w:rFonts w:ascii="Arial" w:hAnsi="Arial" w:cs="Arial"/>
          <w:color w:val="000000" w:themeColor="text1"/>
          <w:sz w:val="20"/>
          <w:szCs w:val="20"/>
          <w:lang w:val="sk-SK"/>
        </w:rPr>
        <w:t>Ruukki</w:t>
      </w:r>
      <w:proofErr w:type="spellEnd"/>
      <w:r w:rsidRPr="002B61DB">
        <w:rPr>
          <w:rFonts w:ascii="Arial" w:hAnsi="Arial" w:cs="Arial"/>
          <w:color w:val="000000" w:themeColor="text1"/>
          <w:sz w:val="20"/>
          <w:szCs w:val="20"/>
          <w:lang w:val="sk-SK"/>
        </w:rPr>
        <w:t xml:space="preserve">, výhradným </w:t>
      </w:r>
      <w:proofErr w:type="spellStart"/>
      <w:r w:rsidRPr="002B61DB">
        <w:rPr>
          <w:rFonts w:ascii="Arial" w:hAnsi="Arial" w:cs="Arial"/>
          <w:color w:val="000000" w:themeColor="text1"/>
          <w:sz w:val="20"/>
          <w:szCs w:val="20"/>
          <w:lang w:val="sk-SK"/>
        </w:rPr>
        <w:t>deve</w:t>
      </w:r>
      <w:r w:rsidR="000A5299" w:rsidRPr="002B61DB">
        <w:rPr>
          <w:rFonts w:ascii="Arial" w:hAnsi="Arial" w:cs="Arial"/>
          <w:color w:val="000000" w:themeColor="text1"/>
          <w:sz w:val="20"/>
          <w:szCs w:val="20"/>
          <w:lang w:val="sk-SK"/>
        </w:rPr>
        <w:t>loper</w:t>
      </w:r>
      <w:proofErr w:type="spellEnd"/>
      <w:r w:rsidR="000A5299" w:rsidRPr="002B61DB">
        <w:rPr>
          <w:rFonts w:ascii="Arial" w:hAnsi="Arial" w:cs="Arial"/>
          <w:color w:val="000000" w:themeColor="text1"/>
          <w:sz w:val="20"/>
          <w:szCs w:val="20"/>
          <w:lang w:val="sk-SK"/>
        </w:rPr>
        <w:t xml:space="preserve"> partnerom je O.M.C.INVEST </w:t>
      </w:r>
      <w:r w:rsidRPr="002B61DB">
        <w:rPr>
          <w:rFonts w:ascii="Arial" w:hAnsi="Arial" w:cs="Arial"/>
          <w:color w:val="000000" w:themeColor="text1"/>
          <w:sz w:val="20"/>
          <w:szCs w:val="20"/>
          <w:lang w:val="sk-SK"/>
        </w:rPr>
        <w:t>a výhradným projektovým partnerom je REMING CONSULT a. s.</w:t>
      </w:r>
    </w:p>
    <w:p w:rsidR="009C3859" w:rsidRPr="002B61DB" w:rsidRDefault="009C3859" w:rsidP="00985B40">
      <w:pPr>
        <w:suppressAutoHyphens w:val="0"/>
        <w:autoSpaceDE w:val="0"/>
        <w:autoSpaceDN w:val="0"/>
        <w:adjustRightInd w:val="0"/>
        <w:spacing w:line="360" w:lineRule="auto"/>
        <w:jc w:val="center"/>
        <w:rPr>
          <w:rFonts w:ascii="Arial" w:hAnsi="Arial" w:cs="Arial"/>
          <w:color w:val="000000" w:themeColor="text1"/>
          <w:sz w:val="22"/>
          <w:szCs w:val="22"/>
          <w:lang w:val="sk-SK"/>
        </w:rPr>
      </w:pPr>
    </w:p>
    <w:p w:rsidR="009C3859" w:rsidRPr="002B61DB" w:rsidRDefault="009C3859" w:rsidP="00985B40">
      <w:pPr>
        <w:suppressAutoHyphens w:val="0"/>
        <w:autoSpaceDE w:val="0"/>
        <w:autoSpaceDN w:val="0"/>
        <w:adjustRightInd w:val="0"/>
        <w:spacing w:line="360" w:lineRule="auto"/>
        <w:jc w:val="center"/>
        <w:rPr>
          <w:rFonts w:ascii="Arial" w:hAnsi="Arial" w:cs="Arial"/>
          <w:color w:val="000000" w:themeColor="text1"/>
          <w:sz w:val="22"/>
          <w:szCs w:val="22"/>
          <w:lang w:val="sk-SK"/>
        </w:rPr>
      </w:pPr>
    </w:p>
    <w:p w:rsidR="009C3859" w:rsidRPr="002B61DB" w:rsidRDefault="009C3859" w:rsidP="00BA2FCD">
      <w:pPr>
        <w:spacing w:line="200" w:lineRule="atLeast"/>
        <w:rPr>
          <w:rFonts w:ascii="Arial" w:hAnsi="Arial" w:cs="Arial"/>
          <w:color w:val="000000" w:themeColor="text1"/>
          <w:sz w:val="22"/>
          <w:szCs w:val="22"/>
          <w:lang w:val="sk-SK"/>
        </w:rPr>
      </w:pPr>
    </w:p>
    <w:p w:rsidR="009C3859" w:rsidRPr="002B61DB" w:rsidRDefault="00C3259C" w:rsidP="009C3859">
      <w:pPr>
        <w:spacing w:line="200" w:lineRule="atLeast"/>
        <w:rPr>
          <w:rFonts w:ascii="Arial" w:hAnsi="Arial" w:cs="Arial"/>
          <w:color w:val="000000" w:themeColor="text1"/>
          <w:sz w:val="22"/>
          <w:szCs w:val="22"/>
          <w:lang w:val="sk-SK"/>
        </w:rPr>
      </w:pPr>
      <w:r w:rsidRPr="002B61DB">
        <w:rPr>
          <w:rFonts w:ascii="Arial" w:hAnsi="Arial" w:cs="Arial"/>
          <w:b/>
          <w:bCs/>
          <w:color w:val="000000" w:themeColor="text1"/>
          <w:sz w:val="22"/>
          <w:szCs w:val="22"/>
          <w:lang w:val="sk-SK"/>
        </w:rPr>
        <w:t>Kontakt pre média</w:t>
      </w:r>
      <w:r w:rsidR="009C3859" w:rsidRPr="002B61DB">
        <w:rPr>
          <w:rFonts w:ascii="Arial" w:hAnsi="Arial" w:cs="Arial"/>
          <w:b/>
          <w:bCs/>
          <w:color w:val="000000" w:themeColor="text1"/>
          <w:sz w:val="22"/>
          <w:szCs w:val="22"/>
          <w:lang w:val="sk-SK"/>
        </w:rPr>
        <w:t>:</w:t>
      </w:r>
      <w:r w:rsidR="009C3859" w:rsidRPr="002B61DB">
        <w:rPr>
          <w:rFonts w:ascii="Arial" w:hAnsi="Arial" w:cs="Arial"/>
          <w:b/>
          <w:bCs/>
          <w:color w:val="000000" w:themeColor="text1"/>
          <w:sz w:val="22"/>
          <w:szCs w:val="22"/>
          <w:lang w:val="sk-SK"/>
        </w:rPr>
        <w:br/>
      </w:r>
      <w:r w:rsidR="009C3859" w:rsidRPr="002B61DB">
        <w:rPr>
          <w:rFonts w:ascii="Arial" w:hAnsi="Arial" w:cs="Arial"/>
          <w:color w:val="000000" w:themeColor="text1"/>
          <w:sz w:val="22"/>
          <w:szCs w:val="22"/>
          <w:lang w:val="sk-SK"/>
        </w:rPr>
        <w:t xml:space="preserve">Alena </w:t>
      </w:r>
      <w:proofErr w:type="spellStart"/>
      <w:r w:rsidR="009C3859" w:rsidRPr="002B61DB">
        <w:rPr>
          <w:rFonts w:ascii="Arial" w:hAnsi="Arial" w:cs="Arial"/>
          <w:color w:val="000000" w:themeColor="text1"/>
          <w:sz w:val="22"/>
          <w:szCs w:val="22"/>
          <w:lang w:val="sk-SK"/>
        </w:rPr>
        <w:t>Bradáčová</w:t>
      </w:r>
      <w:proofErr w:type="spellEnd"/>
      <w:r w:rsidR="009C3859" w:rsidRPr="002B61DB">
        <w:rPr>
          <w:rFonts w:ascii="Arial" w:hAnsi="Arial" w:cs="Arial"/>
          <w:color w:val="000000" w:themeColor="text1"/>
          <w:sz w:val="22"/>
          <w:szCs w:val="22"/>
          <w:lang w:val="sk-SK"/>
        </w:rPr>
        <w:br/>
        <w:t xml:space="preserve">PR &amp; </w:t>
      </w:r>
      <w:proofErr w:type="spellStart"/>
      <w:r w:rsidR="009C3859" w:rsidRPr="002B61DB">
        <w:rPr>
          <w:rFonts w:ascii="Arial" w:hAnsi="Arial" w:cs="Arial"/>
          <w:color w:val="000000" w:themeColor="text1"/>
          <w:sz w:val="22"/>
          <w:szCs w:val="22"/>
          <w:lang w:val="sk-SK"/>
        </w:rPr>
        <w:t>Communication</w:t>
      </w:r>
      <w:proofErr w:type="spellEnd"/>
      <w:r w:rsidR="009C3859" w:rsidRPr="002B61DB">
        <w:rPr>
          <w:rFonts w:ascii="Arial" w:hAnsi="Arial" w:cs="Arial"/>
          <w:color w:val="000000" w:themeColor="text1"/>
          <w:sz w:val="22"/>
          <w:szCs w:val="22"/>
          <w:lang w:val="sk-SK"/>
        </w:rPr>
        <w:t xml:space="preserve"> </w:t>
      </w:r>
      <w:proofErr w:type="spellStart"/>
      <w:r w:rsidR="009C3859" w:rsidRPr="002B61DB">
        <w:rPr>
          <w:rFonts w:ascii="Arial" w:hAnsi="Arial" w:cs="Arial"/>
          <w:color w:val="000000" w:themeColor="text1"/>
          <w:sz w:val="22"/>
          <w:szCs w:val="22"/>
          <w:lang w:val="sk-SK"/>
        </w:rPr>
        <w:t>Director</w:t>
      </w:r>
      <w:proofErr w:type="spellEnd"/>
      <w:r w:rsidR="009C3859" w:rsidRPr="002B61DB">
        <w:rPr>
          <w:rFonts w:ascii="Arial" w:hAnsi="Arial" w:cs="Arial"/>
          <w:color w:val="000000" w:themeColor="text1"/>
          <w:sz w:val="22"/>
          <w:szCs w:val="22"/>
          <w:lang w:val="sk-SK"/>
        </w:rPr>
        <w:br/>
        <w:t>CEEC Research</w:t>
      </w:r>
    </w:p>
    <w:p w:rsidR="009C3859" w:rsidRPr="002B61DB" w:rsidRDefault="009C3859" w:rsidP="009C3859">
      <w:pPr>
        <w:spacing w:line="200" w:lineRule="atLeast"/>
        <w:rPr>
          <w:rFonts w:ascii="Arial" w:hAnsi="Arial" w:cs="Arial"/>
          <w:color w:val="000000" w:themeColor="text1"/>
          <w:sz w:val="22"/>
          <w:szCs w:val="22"/>
          <w:lang w:val="sk-SK"/>
        </w:rPr>
      </w:pPr>
      <w:r w:rsidRPr="002B61DB">
        <w:rPr>
          <w:rFonts w:ascii="Arial" w:hAnsi="Arial" w:cs="Arial"/>
          <w:color w:val="000000" w:themeColor="text1"/>
          <w:sz w:val="22"/>
          <w:szCs w:val="22"/>
          <w:lang w:val="sk-SK"/>
        </w:rPr>
        <w:t xml:space="preserve">E-mail: </w:t>
      </w:r>
      <w:proofErr w:type="spellStart"/>
      <w:r w:rsidRPr="002B61DB">
        <w:rPr>
          <w:rFonts w:ascii="Arial" w:hAnsi="Arial" w:cs="Arial"/>
          <w:color w:val="000000" w:themeColor="text1"/>
          <w:sz w:val="22"/>
          <w:szCs w:val="22"/>
          <w:lang w:val="sk-SK"/>
        </w:rPr>
        <w:t>bradacova@ceec.eu</w:t>
      </w:r>
      <w:proofErr w:type="spellEnd"/>
      <w:r w:rsidRPr="002B61DB">
        <w:rPr>
          <w:rFonts w:ascii="Arial" w:hAnsi="Arial" w:cs="Arial"/>
          <w:color w:val="000000" w:themeColor="text1"/>
          <w:sz w:val="22"/>
          <w:szCs w:val="22"/>
          <w:lang w:val="sk-SK"/>
        </w:rPr>
        <w:br/>
        <w:t>Tel. SR: +421 949 213 170</w:t>
      </w:r>
      <w:r w:rsidRPr="002B61DB">
        <w:rPr>
          <w:rFonts w:ascii="Arial" w:hAnsi="Arial" w:cs="Arial"/>
          <w:color w:val="000000" w:themeColor="text1"/>
          <w:sz w:val="22"/>
          <w:szCs w:val="22"/>
          <w:lang w:val="sk-SK"/>
        </w:rPr>
        <w:br/>
        <w:t>Tel. ČR: +420 777 299 790</w:t>
      </w:r>
    </w:p>
    <w:p w:rsidR="009C3859" w:rsidRPr="002B61DB" w:rsidRDefault="009C3859" w:rsidP="00BA2FCD">
      <w:pPr>
        <w:spacing w:line="200" w:lineRule="atLeast"/>
        <w:rPr>
          <w:rFonts w:ascii="Arial" w:hAnsi="Arial" w:cs="Arial"/>
          <w:color w:val="000000" w:themeColor="text1"/>
          <w:sz w:val="22"/>
          <w:szCs w:val="22"/>
          <w:lang w:val="sk-SK"/>
        </w:rPr>
      </w:pPr>
    </w:p>
    <w:p w:rsidR="00BA2FCD" w:rsidRPr="002B61DB" w:rsidRDefault="00BA2FCD" w:rsidP="00BA2FCD">
      <w:pPr>
        <w:spacing w:line="200" w:lineRule="atLeast"/>
        <w:jc w:val="both"/>
        <w:rPr>
          <w:rFonts w:ascii="HelveticaNeueLTCom-Roman" w:hAnsi="HelveticaNeueLTCom-Roman" w:cs="HelveticaNeueLTCom-Roman"/>
          <w:color w:val="000000" w:themeColor="text1"/>
          <w:sz w:val="22"/>
          <w:szCs w:val="22"/>
          <w:lang w:val="sk-SK"/>
        </w:rPr>
      </w:pPr>
    </w:p>
    <w:p w:rsidR="009C3859" w:rsidRPr="002B61DB" w:rsidRDefault="009C3859" w:rsidP="00E701DD">
      <w:pPr>
        <w:jc w:val="both"/>
        <w:rPr>
          <w:rFonts w:ascii="Arial" w:hAnsi="Arial" w:cs="Arial"/>
          <w:i/>
          <w:color w:val="000000" w:themeColor="text1"/>
          <w:sz w:val="16"/>
          <w:szCs w:val="16"/>
          <w:lang w:val="sk-SK"/>
        </w:rPr>
      </w:pPr>
    </w:p>
    <w:p w:rsidR="009C3859" w:rsidRPr="002B61DB" w:rsidRDefault="009C3859" w:rsidP="00E701DD">
      <w:pPr>
        <w:jc w:val="both"/>
        <w:rPr>
          <w:rFonts w:ascii="Arial" w:hAnsi="Arial" w:cs="Arial"/>
          <w:i/>
          <w:color w:val="000000" w:themeColor="text1"/>
          <w:sz w:val="16"/>
          <w:szCs w:val="16"/>
          <w:lang w:val="sk-SK"/>
        </w:rPr>
      </w:pPr>
      <w:r w:rsidRPr="002B61DB">
        <w:rPr>
          <w:rFonts w:ascii="Arial" w:hAnsi="Arial" w:cs="Arial"/>
          <w:b/>
          <w:i/>
          <w:color w:val="000000" w:themeColor="text1"/>
          <w:sz w:val="16"/>
          <w:szCs w:val="16"/>
          <w:lang w:val="sk-SK"/>
        </w:rPr>
        <w:t>CEEC Research</w:t>
      </w:r>
      <w:r w:rsidRPr="002B61DB">
        <w:rPr>
          <w:rFonts w:ascii="Arial" w:hAnsi="Arial" w:cs="Arial"/>
          <w:i/>
          <w:color w:val="000000" w:themeColor="text1"/>
          <w:sz w:val="16"/>
          <w:szCs w:val="16"/>
          <w:lang w:val="sk-SK"/>
        </w:rPr>
        <w:t xml:space="preserve"> je najväčšou analytickou spoločnosťou špecializujúcou sa na stavebníctvo, projektový a </w:t>
      </w:r>
      <w:proofErr w:type="spellStart"/>
      <w:r w:rsidRPr="002B61DB">
        <w:rPr>
          <w:rFonts w:ascii="Arial" w:hAnsi="Arial" w:cs="Arial"/>
          <w:i/>
          <w:color w:val="000000" w:themeColor="text1"/>
          <w:sz w:val="16"/>
          <w:szCs w:val="16"/>
          <w:lang w:val="sk-SK"/>
        </w:rPr>
        <w:t>developerský</w:t>
      </w:r>
      <w:proofErr w:type="spellEnd"/>
      <w:r w:rsidRPr="002B61DB">
        <w:rPr>
          <w:rFonts w:ascii="Arial" w:hAnsi="Arial" w:cs="Arial"/>
          <w:i/>
          <w:color w:val="000000" w:themeColor="text1"/>
          <w:sz w:val="16"/>
          <w:szCs w:val="16"/>
          <w:lang w:val="sk-SK"/>
        </w:rPr>
        <w:t xml:space="preserve"> sektor, strojárenstvo a oblasť verejných zákaziek v krajinách strednej a východnej Európy. Bola založená v roku 2005 a od tej doby bezplatne poskytuje štúdie o aktuálnom stave a očakávanom vývoji v týchto segmentoch v desiatich krajinách strednej a východnej Európy. Všetky štúdie a analýzy CEEC Research sú založené výhradne na údajoch získaných z pravidelných </w:t>
      </w:r>
      <w:proofErr w:type="spellStart"/>
      <w:r w:rsidRPr="002B61DB">
        <w:rPr>
          <w:rFonts w:ascii="Arial" w:hAnsi="Arial" w:cs="Arial"/>
          <w:i/>
          <w:color w:val="000000" w:themeColor="text1"/>
          <w:sz w:val="16"/>
          <w:szCs w:val="16"/>
          <w:lang w:val="sk-SK"/>
        </w:rPr>
        <w:t>štrukturovaných</w:t>
      </w:r>
      <w:proofErr w:type="spellEnd"/>
      <w:r w:rsidRPr="002B61DB">
        <w:rPr>
          <w:rFonts w:ascii="Arial" w:hAnsi="Arial" w:cs="Arial"/>
          <w:i/>
          <w:color w:val="000000" w:themeColor="text1"/>
          <w:sz w:val="16"/>
          <w:szCs w:val="16"/>
          <w:lang w:val="sk-SK"/>
        </w:rPr>
        <w:t xml:space="preserve"> interview s kľúčovými predstaviteľmi vybraných najväčších, stredných a malých spoločností.</w:t>
      </w:r>
    </w:p>
    <w:p w:rsidR="00E701DD" w:rsidRPr="002B61DB" w:rsidRDefault="00E701DD" w:rsidP="00E701DD">
      <w:pPr>
        <w:jc w:val="both"/>
        <w:rPr>
          <w:rFonts w:ascii="Arial" w:hAnsi="Arial" w:cs="Arial"/>
          <w:b/>
          <w:i/>
          <w:color w:val="000000" w:themeColor="text1"/>
          <w:sz w:val="16"/>
          <w:szCs w:val="16"/>
          <w:lang w:val="sk-SK"/>
        </w:rPr>
      </w:pPr>
    </w:p>
    <w:p w:rsidR="009C3859" w:rsidRPr="002B61DB" w:rsidRDefault="009C3859" w:rsidP="00E701DD">
      <w:pPr>
        <w:jc w:val="both"/>
        <w:rPr>
          <w:rFonts w:ascii="Arial" w:hAnsi="Arial" w:cs="Arial"/>
          <w:i/>
          <w:color w:val="000000" w:themeColor="text1"/>
          <w:sz w:val="16"/>
          <w:szCs w:val="16"/>
          <w:lang w:val="sk-SK"/>
        </w:rPr>
      </w:pPr>
    </w:p>
    <w:p w:rsidR="007F05F1" w:rsidRPr="002B61DB" w:rsidRDefault="009C3859" w:rsidP="002613D1">
      <w:pPr>
        <w:spacing w:line="360" w:lineRule="auto"/>
        <w:jc w:val="both"/>
        <w:rPr>
          <w:rFonts w:ascii="Arial" w:hAnsi="Arial" w:cs="Arial"/>
          <w:color w:val="000000" w:themeColor="text1"/>
          <w:sz w:val="22"/>
          <w:szCs w:val="22"/>
          <w:lang w:val="sk-SK"/>
        </w:rPr>
      </w:pPr>
      <w:r w:rsidRPr="002B61DB">
        <w:rPr>
          <w:rFonts w:ascii="Arial" w:hAnsi="Arial" w:cs="Arial"/>
          <w:b/>
          <w:i/>
          <w:color w:val="000000" w:themeColor="text1"/>
          <w:sz w:val="16"/>
          <w:szCs w:val="16"/>
          <w:lang w:val="sk-SK"/>
        </w:rPr>
        <w:t>CEEC Research</w:t>
      </w:r>
      <w:r w:rsidR="00315AA9" w:rsidRPr="002B61DB">
        <w:rPr>
          <w:rFonts w:ascii="Arial" w:hAnsi="Arial" w:cs="Arial"/>
          <w:b/>
          <w:i/>
          <w:color w:val="000000" w:themeColor="text1"/>
          <w:sz w:val="16"/>
          <w:szCs w:val="16"/>
          <w:lang w:val="sk-SK"/>
        </w:rPr>
        <w:t xml:space="preserve"> </w:t>
      </w:r>
      <w:proofErr w:type="spellStart"/>
      <w:r w:rsidR="00315AA9" w:rsidRPr="002B61DB">
        <w:rPr>
          <w:rFonts w:ascii="Arial" w:hAnsi="Arial" w:cs="Arial"/>
          <w:color w:val="000000" w:themeColor="text1"/>
          <w:sz w:val="16"/>
          <w:szCs w:val="16"/>
          <w:lang w:val="sk-SK"/>
        </w:rPr>
        <w:t>naviac</w:t>
      </w:r>
      <w:proofErr w:type="spellEnd"/>
      <w:r w:rsidR="00315AA9" w:rsidRPr="002B61DB">
        <w:rPr>
          <w:rFonts w:ascii="Arial" w:hAnsi="Arial" w:cs="Arial"/>
          <w:color w:val="000000" w:themeColor="text1"/>
          <w:sz w:val="16"/>
          <w:szCs w:val="16"/>
          <w:lang w:val="sk-SK"/>
        </w:rPr>
        <w:t xml:space="preserve"> k pravidelným a bezplatným analýzam stavebného, projektového, </w:t>
      </w:r>
      <w:proofErr w:type="spellStart"/>
      <w:r w:rsidR="00315AA9" w:rsidRPr="002B61DB">
        <w:rPr>
          <w:rFonts w:ascii="Arial" w:hAnsi="Arial" w:cs="Arial"/>
          <w:color w:val="000000" w:themeColor="text1"/>
          <w:sz w:val="16"/>
          <w:szCs w:val="16"/>
          <w:lang w:val="sk-SK"/>
        </w:rPr>
        <w:t>developerského</w:t>
      </w:r>
      <w:proofErr w:type="spellEnd"/>
      <w:r w:rsidR="00315AA9" w:rsidRPr="002B61DB">
        <w:rPr>
          <w:rFonts w:ascii="Arial" w:hAnsi="Arial" w:cs="Arial"/>
          <w:color w:val="000000" w:themeColor="text1"/>
          <w:sz w:val="16"/>
          <w:szCs w:val="16"/>
          <w:lang w:val="sk-SK"/>
        </w:rPr>
        <w:t>, st</w:t>
      </w:r>
      <w:r w:rsidR="00C3259C" w:rsidRPr="002B61DB">
        <w:rPr>
          <w:rFonts w:ascii="Arial" w:hAnsi="Arial" w:cs="Arial"/>
          <w:color w:val="000000" w:themeColor="text1"/>
          <w:sz w:val="16"/>
          <w:szCs w:val="16"/>
          <w:lang w:val="sk-SK"/>
        </w:rPr>
        <w:t>rojárenského a verejného sektora</w:t>
      </w:r>
      <w:r w:rsidR="00315AA9" w:rsidRPr="002B61DB">
        <w:rPr>
          <w:rFonts w:ascii="Arial" w:hAnsi="Arial" w:cs="Arial"/>
          <w:color w:val="000000" w:themeColor="text1"/>
          <w:sz w:val="16"/>
          <w:szCs w:val="16"/>
          <w:lang w:val="sk-SK"/>
        </w:rPr>
        <w:t xml:space="preserve"> tiež organizuje úzko zamerané konferencie, ktorých sa zúčastňujú generálni riaditelia najvýznamnejších stavebných, </w:t>
      </w:r>
      <w:proofErr w:type="spellStart"/>
      <w:r w:rsidR="00315AA9" w:rsidRPr="002B61DB">
        <w:rPr>
          <w:rFonts w:ascii="Arial" w:hAnsi="Arial" w:cs="Arial"/>
          <w:color w:val="000000" w:themeColor="text1"/>
          <w:sz w:val="16"/>
          <w:szCs w:val="16"/>
          <w:lang w:val="sk-SK"/>
        </w:rPr>
        <w:t>developerských</w:t>
      </w:r>
      <w:proofErr w:type="spellEnd"/>
      <w:r w:rsidR="00315AA9" w:rsidRPr="002B61DB">
        <w:rPr>
          <w:rFonts w:ascii="Arial" w:hAnsi="Arial" w:cs="Arial"/>
          <w:color w:val="000000" w:themeColor="text1"/>
          <w:sz w:val="16"/>
          <w:szCs w:val="16"/>
          <w:lang w:val="sk-SK"/>
        </w:rPr>
        <w:t>, projektových a strojárenských spoločností, prezidenti zväzov, cechov a komôr z týchto oblastí, aby diskutovali s najvyššími predstaviteľmi štátu vybraných krajín.</w:t>
      </w:r>
    </w:p>
    <w:sectPr w:rsidR="007F05F1" w:rsidRPr="002B61DB" w:rsidSect="00FC6D19">
      <w:headerReference w:type="default" r:id="rId11"/>
      <w:footerReference w:type="default" r:id="rId12"/>
      <w:pgSz w:w="11905" w:h="16837"/>
      <w:pgMar w:top="2696"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A77" w:rsidRDefault="00CD5A77">
      <w:r>
        <w:separator/>
      </w:r>
    </w:p>
  </w:endnote>
  <w:endnote w:type="continuationSeparator" w:id="0">
    <w:p w:rsidR="00CD5A77" w:rsidRDefault="00CD5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NeueLTCom-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034AFE">
    <w:pPr>
      <w:pStyle w:val="Zpat"/>
      <w:ind w:right="360"/>
    </w:pPr>
    <w:r>
      <w:rPr>
        <w:noProof/>
        <w:lang w:eastAsia="cs-CZ"/>
      </w:rPr>
      <mc:AlternateContent>
        <mc:Choice Requires="wps">
          <w:drawing>
            <wp:anchor distT="0" distB="0" distL="0" distR="0" simplePos="0" relativeHeight="251656192" behindDoc="0" locked="0" layoutInCell="1" allowOverlap="1">
              <wp:simplePos x="0" y="0"/>
              <wp:positionH relativeFrom="page">
                <wp:posOffset>6583045</wp:posOffset>
              </wp:positionH>
              <wp:positionV relativeFrom="paragraph">
                <wp:posOffset>635</wp:posOffset>
              </wp:positionV>
              <wp:extent cx="74930" cy="17335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Default="00BC7E33">
                          <w:pPr>
                            <w:pStyle w:val="Zpat"/>
                          </w:pPr>
                          <w:r>
                            <w:rPr>
                              <w:rStyle w:val="slostrnky"/>
                            </w:rPr>
                            <w:fldChar w:fldCharType="begin"/>
                          </w:r>
                          <w:r>
                            <w:rPr>
                              <w:rStyle w:val="slostrnky"/>
                            </w:rPr>
                            <w:instrText xml:space="preserve"> PAGE </w:instrText>
                          </w:r>
                          <w:r>
                            <w:rPr>
                              <w:rStyle w:val="slostrnky"/>
                            </w:rPr>
                            <w:fldChar w:fldCharType="separate"/>
                          </w:r>
                          <w:r w:rsidR="00A74B22">
                            <w:rPr>
                              <w:rStyle w:val="slostrnky"/>
                              <w:noProof/>
                            </w:rPr>
                            <w:t>4</w:t>
                          </w:r>
                          <w:r>
                            <w:rPr>
                              <w:rStyle w:val="slostrnk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518.35pt;margin-top:.05pt;width:5.9pt;height:13.6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" stroked="f">
              <v:fill opacity="0"/>
              <v:textbox inset="0,0,0,0">
                <w:txbxContent>
                  <w:p w:rsidR="00BC7E33" w:rsidRDefault="00BC7E33">
                    <w:pPr>
                      <w:pStyle w:val="Zpat"/>
                    </w:pPr>
                    <w:r>
                      <w:rPr>
                        <w:rStyle w:val="slostrnky"/>
                      </w:rPr>
                      <w:fldChar w:fldCharType="begin"/>
                    </w:r>
                    <w:r>
                      <w:rPr>
                        <w:rStyle w:val="slostrnky"/>
                      </w:rPr>
                      <w:instrText xml:space="preserve"> PAGE </w:instrText>
                    </w:r>
                    <w:r>
                      <w:rPr>
                        <w:rStyle w:val="slostrnky"/>
                      </w:rPr>
                      <w:fldChar w:fldCharType="separate"/>
                    </w:r>
                    <w:r w:rsidR="00A74B22">
                      <w:rPr>
                        <w:rStyle w:val="slostrnky"/>
                        <w:noProof/>
                      </w:rPr>
                      <w:t>4</w:t>
                    </w:r>
                    <w:r>
                      <w:rPr>
                        <w:rStyle w:val="slostrnk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A77" w:rsidRDefault="00CD5A77">
      <w:r>
        <w:separator/>
      </w:r>
    </w:p>
  </w:footnote>
  <w:footnote w:type="continuationSeparator" w:id="0">
    <w:p w:rsidR="00CD5A77" w:rsidRDefault="00CD5A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E33" w:rsidRDefault="00912246">
    <w:pPr>
      <w:pStyle w:val="Zhlav"/>
    </w:pPr>
    <w:r>
      <w:rPr>
        <w:noProof/>
        <w:lang w:eastAsia="cs-CZ"/>
      </w:rPr>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285240" cy="758825"/>
          <wp:effectExtent l="0" t="0" r="0" b="0"/>
          <wp:wrapSquare wrapText="bothSides"/>
          <wp:docPr id="1" name="obrázek 6" descr="Popis: Popis: Popis: Popis: Popis: Popis: Popis: Popis: Popis: Popis: logo CEEC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Popis: Popis: Popis: Popis: Popis: Popis: Popis: Popis: Popis: Popis: logo CEEC Resea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240"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C7E33">
      <w:tab/>
    </w:r>
    <w:r w:rsidR="00BC7E33">
      <w:tab/>
    </w:r>
  </w:p>
  <w:p w:rsidR="00BC7E33" w:rsidRDefault="00034AFE">
    <w:pPr>
      <w:pStyle w:val="Zhlav"/>
    </w:pPr>
    <w:r>
      <w:rPr>
        <w:noProof/>
        <w:lang w:eastAsia="cs-CZ"/>
      </w:rPr>
      <mc:AlternateContent>
        <mc:Choice Requires="wps">
          <w:drawing>
            <wp:anchor distT="0" distB="0" distL="114935" distR="114935" simplePos="0" relativeHeight="251657216" behindDoc="1" locked="0" layoutInCell="1" allowOverlap="1">
              <wp:simplePos x="0" y="0"/>
              <wp:positionH relativeFrom="column">
                <wp:posOffset>880745</wp:posOffset>
              </wp:positionH>
              <wp:positionV relativeFrom="paragraph">
                <wp:posOffset>83820</wp:posOffset>
              </wp:positionV>
              <wp:extent cx="3998595" cy="98552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9855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3" o:spid="_x0000_s1026" type="#_x0000_t202" style="position:absolute;margin-left:69.35pt;margin-top:6.6pt;width:314.85pt;height:77.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" stroked="f">
              <v:fill opacity="0"/>
              <v:textbox inset="0,0,0,0">
                <w:txbxContent>
                  <w:p w:rsidR="00BC7E33" w:rsidRPr="00AB38E3" w:rsidRDefault="00BC7E33">
                    <w:pPr>
                      <w:jc w:val="center"/>
                      <w:rPr>
                        <w:rFonts w:ascii="Arial" w:hAnsi="Arial" w:cs="Arial"/>
                        <w:color w:val="B2B2B2"/>
                        <w:spacing w:val="-20"/>
                        <w:sz w:val="60"/>
                        <w:szCs w:val="60"/>
                        <w:lang w:val="sk-SK"/>
                      </w:rPr>
                    </w:pPr>
                  </w:p>
                  <w:p w:rsidR="00BC7E33" w:rsidRDefault="00BC7E33" w:rsidP="001C3E57">
                    <w:pPr>
                      <w:jc w:val="center"/>
                      <w:rPr>
                        <w:rFonts w:ascii="Arial" w:hAnsi="Arial" w:cs="Arial"/>
                        <w:color w:val="B2B2B2"/>
                        <w:spacing w:val="-20"/>
                        <w:sz w:val="60"/>
                        <w:szCs w:val="60"/>
                        <w:lang w:val="sk-SK"/>
                      </w:rPr>
                    </w:pPr>
                    <w:r>
                      <w:rPr>
                        <w:rFonts w:ascii="Arial" w:hAnsi="Arial" w:cs="Arial"/>
                        <w:color w:val="B2B2B2"/>
                        <w:spacing w:val="-20"/>
                        <w:sz w:val="60"/>
                        <w:szCs w:val="60"/>
                        <w:lang w:val="sk-SK"/>
                      </w:rPr>
                      <w:t>Tlačová správa</w:t>
                    </w:r>
                  </w:p>
                  <w:p w:rsidR="00BC7E33" w:rsidRPr="00AB38E3" w:rsidRDefault="00BC7E33" w:rsidP="001C3E57">
                    <w:pPr>
                      <w:jc w:val="center"/>
                      <w:rPr>
                        <w:rFonts w:ascii="Arial" w:hAnsi="Arial" w:cs="Arial"/>
                        <w:color w:val="B2B2B2"/>
                        <w:spacing w:val="-20"/>
                        <w:sz w:val="60"/>
                        <w:szCs w:val="60"/>
                        <w:lang w:val="sk-SK"/>
                      </w:rPr>
                    </w:pPr>
                  </w:p>
                </w:txbxContent>
              </v:textbox>
            </v:shape>
          </w:pict>
        </mc:Fallback>
      </mc:AlternateContent>
    </w:r>
    <w:r>
      <w:rPr>
        <w:noProof/>
        <w:lang w:eastAsia="cs-CZ"/>
      </w:rPr>
      <mc:AlternateContent>
        <mc:Choice Requires="wps">
          <w:drawing>
            <wp:anchor distT="0" distB="0" distL="114935" distR="114935" simplePos="0" relativeHeight="251658240" behindDoc="1" locked="0" layoutInCell="1" allowOverlap="1">
              <wp:simplePos x="0" y="0"/>
              <wp:positionH relativeFrom="column">
                <wp:posOffset>4466590</wp:posOffset>
              </wp:positionH>
              <wp:positionV relativeFrom="paragraph">
                <wp:posOffset>445135</wp:posOffset>
              </wp:positionV>
              <wp:extent cx="1291590" cy="240665"/>
              <wp:effectExtent l="0" t="0" r="3810" b="698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1590" cy="240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E33" w:rsidRPr="00227DEB" w:rsidRDefault="00BC7E33">
                          <w:pPr>
                            <w:rPr>
                              <w:rFonts w:ascii="Arial" w:hAnsi="Arial" w:cs="Arial"/>
                              <w:color w:val="80808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4" o:spid="_x0000_s1027" type="#_x0000_t202" style="position:absolute;margin-left:351.7pt;margin-top:35.05pt;width:101.7pt;height:18.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dREewIAAAY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" stroked="f">
              <v:textbox inset="0,0,0,0">
                <w:txbxContent>
                  <w:p w:rsidR="00BC7E33" w:rsidRPr="00227DEB" w:rsidRDefault="00BC7E33">
                    <w:pPr>
                      <w:rPr>
                        <w:rFonts w:ascii="Arial" w:hAnsi="Arial" w:cs="Arial"/>
                        <w:color w:val="808080"/>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C34CC3"/>
    <w:multiLevelType w:val="hybridMultilevel"/>
    <w:tmpl w:val="2BAA6FCA"/>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2B296DA8"/>
    <w:multiLevelType w:val="hybridMultilevel"/>
    <w:tmpl w:val="3C70E0A0"/>
    <w:lvl w:ilvl="0" w:tplc="0405000F">
      <w:start w:val="1"/>
      <w:numFmt w:val="decimal"/>
      <w:lvlText w:val="%1."/>
      <w:lvlJc w:val="left"/>
      <w:pPr>
        <w:ind w:left="720" w:hanging="360"/>
      </w:pPr>
      <w:rPr>
        <w:rFonts w:cs="Times New Roman"/>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10">
    <w:nsid w:val="4EA14971"/>
    <w:multiLevelType w:val="hybridMultilevel"/>
    <w:tmpl w:val="6E647C0C"/>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467"/>
    <w:rsid w:val="00002654"/>
    <w:rsid w:val="00003291"/>
    <w:rsid w:val="00006399"/>
    <w:rsid w:val="00015750"/>
    <w:rsid w:val="00015D79"/>
    <w:rsid w:val="00016935"/>
    <w:rsid w:val="00016F94"/>
    <w:rsid w:val="0002464E"/>
    <w:rsid w:val="000279A3"/>
    <w:rsid w:val="00032EF8"/>
    <w:rsid w:val="00033ECC"/>
    <w:rsid w:val="000341B0"/>
    <w:rsid w:val="00034AFE"/>
    <w:rsid w:val="000377C3"/>
    <w:rsid w:val="00040625"/>
    <w:rsid w:val="0005056D"/>
    <w:rsid w:val="00050DD6"/>
    <w:rsid w:val="00053E60"/>
    <w:rsid w:val="00054C33"/>
    <w:rsid w:val="00056CDE"/>
    <w:rsid w:val="00060D78"/>
    <w:rsid w:val="000612AB"/>
    <w:rsid w:val="00062B55"/>
    <w:rsid w:val="00066F6B"/>
    <w:rsid w:val="00066FCD"/>
    <w:rsid w:val="00071A3D"/>
    <w:rsid w:val="00073E02"/>
    <w:rsid w:val="00080331"/>
    <w:rsid w:val="0008066F"/>
    <w:rsid w:val="000818D1"/>
    <w:rsid w:val="00081CE6"/>
    <w:rsid w:val="00084473"/>
    <w:rsid w:val="000847F8"/>
    <w:rsid w:val="00087DBB"/>
    <w:rsid w:val="000941DB"/>
    <w:rsid w:val="00094B3F"/>
    <w:rsid w:val="000A5299"/>
    <w:rsid w:val="000A562D"/>
    <w:rsid w:val="000A5864"/>
    <w:rsid w:val="000A5E24"/>
    <w:rsid w:val="000A7327"/>
    <w:rsid w:val="000A79FC"/>
    <w:rsid w:val="000B302E"/>
    <w:rsid w:val="000B4D94"/>
    <w:rsid w:val="000C1460"/>
    <w:rsid w:val="000C15F4"/>
    <w:rsid w:val="000C5B74"/>
    <w:rsid w:val="000C6353"/>
    <w:rsid w:val="000D04EF"/>
    <w:rsid w:val="000D13B8"/>
    <w:rsid w:val="000D69B7"/>
    <w:rsid w:val="000D76DD"/>
    <w:rsid w:val="000E4497"/>
    <w:rsid w:val="000E57D0"/>
    <w:rsid w:val="000F1923"/>
    <w:rsid w:val="000F6500"/>
    <w:rsid w:val="00107605"/>
    <w:rsid w:val="0011243B"/>
    <w:rsid w:val="0011286F"/>
    <w:rsid w:val="00114F6C"/>
    <w:rsid w:val="001150FD"/>
    <w:rsid w:val="00115929"/>
    <w:rsid w:val="00115ACD"/>
    <w:rsid w:val="001176FB"/>
    <w:rsid w:val="001267B3"/>
    <w:rsid w:val="00126C15"/>
    <w:rsid w:val="0012753E"/>
    <w:rsid w:val="00130222"/>
    <w:rsid w:val="001349FD"/>
    <w:rsid w:val="001361CF"/>
    <w:rsid w:val="00136CC8"/>
    <w:rsid w:val="00141183"/>
    <w:rsid w:val="0014287C"/>
    <w:rsid w:val="00143D47"/>
    <w:rsid w:val="0014775D"/>
    <w:rsid w:val="001500C4"/>
    <w:rsid w:val="001531F1"/>
    <w:rsid w:val="00155F34"/>
    <w:rsid w:val="00156C53"/>
    <w:rsid w:val="0015773C"/>
    <w:rsid w:val="00162C19"/>
    <w:rsid w:val="00163CE5"/>
    <w:rsid w:val="0016710A"/>
    <w:rsid w:val="00170B2C"/>
    <w:rsid w:val="00172287"/>
    <w:rsid w:val="001766B7"/>
    <w:rsid w:val="0018365A"/>
    <w:rsid w:val="00183F89"/>
    <w:rsid w:val="00191467"/>
    <w:rsid w:val="00191B1A"/>
    <w:rsid w:val="00192E53"/>
    <w:rsid w:val="00195E9E"/>
    <w:rsid w:val="0019603F"/>
    <w:rsid w:val="00196AB4"/>
    <w:rsid w:val="001A0041"/>
    <w:rsid w:val="001A3D58"/>
    <w:rsid w:val="001B4176"/>
    <w:rsid w:val="001B6816"/>
    <w:rsid w:val="001C3365"/>
    <w:rsid w:val="001C3E57"/>
    <w:rsid w:val="001D08F4"/>
    <w:rsid w:val="001D4411"/>
    <w:rsid w:val="001D51D3"/>
    <w:rsid w:val="001D5234"/>
    <w:rsid w:val="001E0BA7"/>
    <w:rsid w:val="001E1828"/>
    <w:rsid w:val="001E1F64"/>
    <w:rsid w:val="001E50E4"/>
    <w:rsid w:val="001E7AE1"/>
    <w:rsid w:val="001F12BC"/>
    <w:rsid w:val="001F5A97"/>
    <w:rsid w:val="001F6B82"/>
    <w:rsid w:val="001F7163"/>
    <w:rsid w:val="0020105D"/>
    <w:rsid w:val="00204796"/>
    <w:rsid w:val="00204B3D"/>
    <w:rsid w:val="0021046B"/>
    <w:rsid w:val="00212F3D"/>
    <w:rsid w:val="00213D30"/>
    <w:rsid w:val="0021449E"/>
    <w:rsid w:val="002231B2"/>
    <w:rsid w:val="00223D5A"/>
    <w:rsid w:val="00224BD7"/>
    <w:rsid w:val="00225034"/>
    <w:rsid w:val="00226162"/>
    <w:rsid w:val="00227DEB"/>
    <w:rsid w:val="00231DE6"/>
    <w:rsid w:val="00231E4A"/>
    <w:rsid w:val="00232A92"/>
    <w:rsid w:val="00233074"/>
    <w:rsid w:val="002335AA"/>
    <w:rsid w:val="00234296"/>
    <w:rsid w:val="00241247"/>
    <w:rsid w:val="00241E5B"/>
    <w:rsid w:val="002420D3"/>
    <w:rsid w:val="002435BE"/>
    <w:rsid w:val="00246C7B"/>
    <w:rsid w:val="002613D1"/>
    <w:rsid w:val="002619D3"/>
    <w:rsid w:val="002629A2"/>
    <w:rsid w:val="00262DEB"/>
    <w:rsid w:val="00266483"/>
    <w:rsid w:val="002717DE"/>
    <w:rsid w:val="00272781"/>
    <w:rsid w:val="00276287"/>
    <w:rsid w:val="002773E8"/>
    <w:rsid w:val="00281E57"/>
    <w:rsid w:val="00282ACB"/>
    <w:rsid w:val="00291271"/>
    <w:rsid w:val="00292F75"/>
    <w:rsid w:val="002A04CA"/>
    <w:rsid w:val="002A0CD8"/>
    <w:rsid w:val="002B2390"/>
    <w:rsid w:val="002B3FA3"/>
    <w:rsid w:val="002B51D0"/>
    <w:rsid w:val="002B61DB"/>
    <w:rsid w:val="002B64FB"/>
    <w:rsid w:val="002C0AD8"/>
    <w:rsid w:val="002C5B09"/>
    <w:rsid w:val="002D0549"/>
    <w:rsid w:val="002D272B"/>
    <w:rsid w:val="002E0252"/>
    <w:rsid w:val="002E3109"/>
    <w:rsid w:val="002E77F8"/>
    <w:rsid w:val="002F23AC"/>
    <w:rsid w:val="002F789F"/>
    <w:rsid w:val="003018ED"/>
    <w:rsid w:val="003020D3"/>
    <w:rsid w:val="00302E2C"/>
    <w:rsid w:val="0030324A"/>
    <w:rsid w:val="0030429F"/>
    <w:rsid w:val="00306699"/>
    <w:rsid w:val="0030704B"/>
    <w:rsid w:val="00307881"/>
    <w:rsid w:val="00314750"/>
    <w:rsid w:val="00314F83"/>
    <w:rsid w:val="003153E4"/>
    <w:rsid w:val="00315AA9"/>
    <w:rsid w:val="003217F7"/>
    <w:rsid w:val="00321941"/>
    <w:rsid w:val="0032340A"/>
    <w:rsid w:val="00331757"/>
    <w:rsid w:val="00331A29"/>
    <w:rsid w:val="00332190"/>
    <w:rsid w:val="0033255C"/>
    <w:rsid w:val="00337A68"/>
    <w:rsid w:val="00344926"/>
    <w:rsid w:val="00346758"/>
    <w:rsid w:val="00347CEA"/>
    <w:rsid w:val="00350FC3"/>
    <w:rsid w:val="00351056"/>
    <w:rsid w:val="00352466"/>
    <w:rsid w:val="00353F94"/>
    <w:rsid w:val="00355D50"/>
    <w:rsid w:val="00357C4A"/>
    <w:rsid w:val="00370A90"/>
    <w:rsid w:val="003732B8"/>
    <w:rsid w:val="00384995"/>
    <w:rsid w:val="0038741E"/>
    <w:rsid w:val="00397D4A"/>
    <w:rsid w:val="003A0C15"/>
    <w:rsid w:val="003B12A7"/>
    <w:rsid w:val="003B697E"/>
    <w:rsid w:val="003C22C6"/>
    <w:rsid w:val="003C34B2"/>
    <w:rsid w:val="003C56D9"/>
    <w:rsid w:val="003D0D94"/>
    <w:rsid w:val="003D1B7E"/>
    <w:rsid w:val="003D22F1"/>
    <w:rsid w:val="003D39F1"/>
    <w:rsid w:val="003D6FFB"/>
    <w:rsid w:val="003E1E24"/>
    <w:rsid w:val="003E4004"/>
    <w:rsid w:val="003E481E"/>
    <w:rsid w:val="003E48C4"/>
    <w:rsid w:val="003E78F8"/>
    <w:rsid w:val="003F3B16"/>
    <w:rsid w:val="003F5449"/>
    <w:rsid w:val="00400892"/>
    <w:rsid w:val="004012C2"/>
    <w:rsid w:val="00405E87"/>
    <w:rsid w:val="00407613"/>
    <w:rsid w:val="00412882"/>
    <w:rsid w:val="0041445C"/>
    <w:rsid w:val="0041796C"/>
    <w:rsid w:val="004222E2"/>
    <w:rsid w:val="0043093E"/>
    <w:rsid w:val="004327AA"/>
    <w:rsid w:val="00435767"/>
    <w:rsid w:val="0043601D"/>
    <w:rsid w:val="00440AE9"/>
    <w:rsid w:val="004425EE"/>
    <w:rsid w:val="004466F8"/>
    <w:rsid w:val="00447DB3"/>
    <w:rsid w:val="00450B1A"/>
    <w:rsid w:val="004516BC"/>
    <w:rsid w:val="0045216A"/>
    <w:rsid w:val="004535CE"/>
    <w:rsid w:val="00460ABA"/>
    <w:rsid w:val="00461139"/>
    <w:rsid w:val="004633E9"/>
    <w:rsid w:val="00466B3A"/>
    <w:rsid w:val="00466E04"/>
    <w:rsid w:val="00467B64"/>
    <w:rsid w:val="00470817"/>
    <w:rsid w:val="00470F4C"/>
    <w:rsid w:val="00471F43"/>
    <w:rsid w:val="00472BAD"/>
    <w:rsid w:val="004744CD"/>
    <w:rsid w:val="00480BC0"/>
    <w:rsid w:val="00482E22"/>
    <w:rsid w:val="004902BF"/>
    <w:rsid w:val="004978AA"/>
    <w:rsid w:val="00497D85"/>
    <w:rsid w:val="004A0836"/>
    <w:rsid w:val="004A35D1"/>
    <w:rsid w:val="004B38EC"/>
    <w:rsid w:val="004B7F09"/>
    <w:rsid w:val="004C0CEE"/>
    <w:rsid w:val="004C0D23"/>
    <w:rsid w:val="004C1067"/>
    <w:rsid w:val="004C3C7F"/>
    <w:rsid w:val="004C3FA9"/>
    <w:rsid w:val="004D7A67"/>
    <w:rsid w:val="004E460E"/>
    <w:rsid w:val="004E4C0C"/>
    <w:rsid w:val="004E7329"/>
    <w:rsid w:val="004F22E7"/>
    <w:rsid w:val="0050338E"/>
    <w:rsid w:val="00516A2D"/>
    <w:rsid w:val="00516A68"/>
    <w:rsid w:val="00517CA7"/>
    <w:rsid w:val="005238AA"/>
    <w:rsid w:val="0052447B"/>
    <w:rsid w:val="005300C3"/>
    <w:rsid w:val="00531C46"/>
    <w:rsid w:val="00537B2C"/>
    <w:rsid w:val="005429E1"/>
    <w:rsid w:val="00545121"/>
    <w:rsid w:val="005512A2"/>
    <w:rsid w:val="00551AA9"/>
    <w:rsid w:val="005537E0"/>
    <w:rsid w:val="00554F7D"/>
    <w:rsid w:val="00556F3F"/>
    <w:rsid w:val="00557B0B"/>
    <w:rsid w:val="00561050"/>
    <w:rsid w:val="005615DC"/>
    <w:rsid w:val="00563E57"/>
    <w:rsid w:val="00564ACD"/>
    <w:rsid w:val="00564B14"/>
    <w:rsid w:val="00583800"/>
    <w:rsid w:val="00587A7C"/>
    <w:rsid w:val="00595D32"/>
    <w:rsid w:val="00596EE1"/>
    <w:rsid w:val="00597010"/>
    <w:rsid w:val="005A0912"/>
    <w:rsid w:val="005A0F22"/>
    <w:rsid w:val="005A4959"/>
    <w:rsid w:val="005A66C3"/>
    <w:rsid w:val="005A6ED7"/>
    <w:rsid w:val="005A7873"/>
    <w:rsid w:val="005B1505"/>
    <w:rsid w:val="005B3177"/>
    <w:rsid w:val="005B4DF9"/>
    <w:rsid w:val="005B6FBE"/>
    <w:rsid w:val="005B7E03"/>
    <w:rsid w:val="005C0C98"/>
    <w:rsid w:val="005C1C82"/>
    <w:rsid w:val="005C36FB"/>
    <w:rsid w:val="005C719D"/>
    <w:rsid w:val="005C7355"/>
    <w:rsid w:val="005C7F3F"/>
    <w:rsid w:val="005D1732"/>
    <w:rsid w:val="005D2CE9"/>
    <w:rsid w:val="005D2FC1"/>
    <w:rsid w:val="005D40EE"/>
    <w:rsid w:val="005D56FF"/>
    <w:rsid w:val="005E0150"/>
    <w:rsid w:val="005E4A17"/>
    <w:rsid w:val="005E624E"/>
    <w:rsid w:val="005E677A"/>
    <w:rsid w:val="005F713A"/>
    <w:rsid w:val="00600B2B"/>
    <w:rsid w:val="0060251E"/>
    <w:rsid w:val="0060351A"/>
    <w:rsid w:val="00604964"/>
    <w:rsid w:val="00605525"/>
    <w:rsid w:val="00613054"/>
    <w:rsid w:val="0062185E"/>
    <w:rsid w:val="00621EF6"/>
    <w:rsid w:val="00625835"/>
    <w:rsid w:val="00626A47"/>
    <w:rsid w:val="006301AE"/>
    <w:rsid w:val="006423D3"/>
    <w:rsid w:val="00647792"/>
    <w:rsid w:val="00652770"/>
    <w:rsid w:val="00671932"/>
    <w:rsid w:val="00671C4F"/>
    <w:rsid w:val="006723FC"/>
    <w:rsid w:val="006745F9"/>
    <w:rsid w:val="00676EBB"/>
    <w:rsid w:val="006826CD"/>
    <w:rsid w:val="006832EA"/>
    <w:rsid w:val="00683A8E"/>
    <w:rsid w:val="00687D7E"/>
    <w:rsid w:val="00687E91"/>
    <w:rsid w:val="00690889"/>
    <w:rsid w:val="00693779"/>
    <w:rsid w:val="00693822"/>
    <w:rsid w:val="00697882"/>
    <w:rsid w:val="00697FB0"/>
    <w:rsid w:val="006A35AF"/>
    <w:rsid w:val="006A4BB8"/>
    <w:rsid w:val="006A7D8A"/>
    <w:rsid w:val="006B06F3"/>
    <w:rsid w:val="006B717D"/>
    <w:rsid w:val="006C554D"/>
    <w:rsid w:val="006D47F7"/>
    <w:rsid w:val="006D4BB9"/>
    <w:rsid w:val="006E0B15"/>
    <w:rsid w:val="006E206A"/>
    <w:rsid w:val="006F0908"/>
    <w:rsid w:val="006F0FEE"/>
    <w:rsid w:val="006F3F79"/>
    <w:rsid w:val="006F4035"/>
    <w:rsid w:val="006F5222"/>
    <w:rsid w:val="006F6031"/>
    <w:rsid w:val="006F6D28"/>
    <w:rsid w:val="00702058"/>
    <w:rsid w:val="00703DBB"/>
    <w:rsid w:val="0070607A"/>
    <w:rsid w:val="00711EA5"/>
    <w:rsid w:val="00714DF0"/>
    <w:rsid w:val="00724023"/>
    <w:rsid w:val="0072607F"/>
    <w:rsid w:val="007263CE"/>
    <w:rsid w:val="007264B5"/>
    <w:rsid w:val="00727FA6"/>
    <w:rsid w:val="00734B6A"/>
    <w:rsid w:val="00742207"/>
    <w:rsid w:val="007439DA"/>
    <w:rsid w:val="007472C7"/>
    <w:rsid w:val="0075020F"/>
    <w:rsid w:val="0075072F"/>
    <w:rsid w:val="00750F36"/>
    <w:rsid w:val="007552E4"/>
    <w:rsid w:val="00757DAD"/>
    <w:rsid w:val="007642D9"/>
    <w:rsid w:val="00780588"/>
    <w:rsid w:val="00781492"/>
    <w:rsid w:val="0078164C"/>
    <w:rsid w:val="007825C9"/>
    <w:rsid w:val="00783535"/>
    <w:rsid w:val="00785448"/>
    <w:rsid w:val="00786FA4"/>
    <w:rsid w:val="007919A7"/>
    <w:rsid w:val="0079398A"/>
    <w:rsid w:val="00796F56"/>
    <w:rsid w:val="007974AB"/>
    <w:rsid w:val="007A4C16"/>
    <w:rsid w:val="007B1234"/>
    <w:rsid w:val="007B271A"/>
    <w:rsid w:val="007B46F4"/>
    <w:rsid w:val="007C329F"/>
    <w:rsid w:val="007C3463"/>
    <w:rsid w:val="007D3059"/>
    <w:rsid w:val="007E14F2"/>
    <w:rsid w:val="007E6DE5"/>
    <w:rsid w:val="007E78E5"/>
    <w:rsid w:val="007F05F1"/>
    <w:rsid w:val="007F7889"/>
    <w:rsid w:val="00802034"/>
    <w:rsid w:val="0080247E"/>
    <w:rsid w:val="00802B77"/>
    <w:rsid w:val="00805224"/>
    <w:rsid w:val="00806017"/>
    <w:rsid w:val="00812519"/>
    <w:rsid w:val="008139D1"/>
    <w:rsid w:val="00814B2B"/>
    <w:rsid w:val="00820C1F"/>
    <w:rsid w:val="00822AC4"/>
    <w:rsid w:val="0082483E"/>
    <w:rsid w:val="0083004E"/>
    <w:rsid w:val="00836A2A"/>
    <w:rsid w:val="00836D9C"/>
    <w:rsid w:val="008372D0"/>
    <w:rsid w:val="00851B72"/>
    <w:rsid w:val="00864CED"/>
    <w:rsid w:val="0086587D"/>
    <w:rsid w:val="008702E0"/>
    <w:rsid w:val="00880945"/>
    <w:rsid w:val="0088235F"/>
    <w:rsid w:val="00883479"/>
    <w:rsid w:val="0089339C"/>
    <w:rsid w:val="008933E0"/>
    <w:rsid w:val="0089526C"/>
    <w:rsid w:val="008953C5"/>
    <w:rsid w:val="00897964"/>
    <w:rsid w:val="00897C8D"/>
    <w:rsid w:val="008A0CA5"/>
    <w:rsid w:val="008A2FDF"/>
    <w:rsid w:val="008A70B8"/>
    <w:rsid w:val="008B385A"/>
    <w:rsid w:val="008B3B73"/>
    <w:rsid w:val="008B550B"/>
    <w:rsid w:val="008B56CD"/>
    <w:rsid w:val="008C091B"/>
    <w:rsid w:val="008C549D"/>
    <w:rsid w:val="008C7938"/>
    <w:rsid w:val="008D2615"/>
    <w:rsid w:val="008D4B1C"/>
    <w:rsid w:val="008E7D39"/>
    <w:rsid w:val="008F5749"/>
    <w:rsid w:val="008F7235"/>
    <w:rsid w:val="00900648"/>
    <w:rsid w:val="00902654"/>
    <w:rsid w:val="0090736D"/>
    <w:rsid w:val="00912246"/>
    <w:rsid w:val="009154C3"/>
    <w:rsid w:val="00916D01"/>
    <w:rsid w:val="00920089"/>
    <w:rsid w:val="0092011F"/>
    <w:rsid w:val="009212C5"/>
    <w:rsid w:val="009217E4"/>
    <w:rsid w:val="00922665"/>
    <w:rsid w:val="00924472"/>
    <w:rsid w:val="00927333"/>
    <w:rsid w:val="00934706"/>
    <w:rsid w:val="00935587"/>
    <w:rsid w:val="00937E3A"/>
    <w:rsid w:val="00941379"/>
    <w:rsid w:val="00941749"/>
    <w:rsid w:val="009434D0"/>
    <w:rsid w:val="0094428B"/>
    <w:rsid w:val="0094496C"/>
    <w:rsid w:val="009523B7"/>
    <w:rsid w:val="009536D9"/>
    <w:rsid w:val="00954AFE"/>
    <w:rsid w:val="00956005"/>
    <w:rsid w:val="00957948"/>
    <w:rsid w:val="009601F6"/>
    <w:rsid w:val="00960B50"/>
    <w:rsid w:val="0096528B"/>
    <w:rsid w:val="0096652D"/>
    <w:rsid w:val="00972A3A"/>
    <w:rsid w:val="00973BB4"/>
    <w:rsid w:val="009764CA"/>
    <w:rsid w:val="00981313"/>
    <w:rsid w:val="00984775"/>
    <w:rsid w:val="00984C0C"/>
    <w:rsid w:val="00984C4D"/>
    <w:rsid w:val="00984D9D"/>
    <w:rsid w:val="00985B40"/>
    <w:rsid w:val="00986C32"/>
    <w:rsid w:val="00987AF9"/>
    <w:rsid w:val="00991421"/>
    <w:rsid w:val="00994057"/>
    <w:rsid w:val="009A304F"/>
    <w:rsid w:val="009A3E9E"/>
    <w:rsid w:val="009A6219"/>
    <w:rsid w:val="009A62FA"/>
    <w:rsid w:val="009A6583"/>
    <w:rsid w:val="009B0177"/>
    <w:rsid w:val="009C0D2A"/>
    <w:rsid w:val="009C3859"/>
    <w:rsid w:val="009C39CA"/>
    <w:rsid w:val="009C5DC8"/>
    <w:rsid w:val="009C6136"/>
    <w:rsid w:val="009C723B"/>
    <w:rsid w:val="009D1019"/>
    <w:rsid w:val="009D74DF"/>
    <w:rsid w:val="009D7D8A"/>
    <w:rsid w:val="009E191C"/>
    <w:rsid w:val="009E719E"/>
    <w:rsid w:val="009F2031"/>
    <w:rsid w:val="00A01707"/>
    <w:rsid w:val="00A01AF9"/>
    <w:rsid w:val="00A05A0E"/>
    <w:rsid w:val="00A11111"/>
    <w:rsid w:val="00A11409"/>
    <w:rsid w:val="00A12014"/>
    <w:rsid w:val="00A12389"/>
    <w:rsid w:val="00A208EE"/>
    <w:rsid w:val="00A210B5"/>
    <w:rsid w:val="00A23F5D"/>
    <w:rsid w:val="00A25490"/>
    <w:rsid w:val="00A26204"/>
    <w:rsid w:val="00A3275C"/>
    <w:rsid w:val="00A335EC"/>
    <w:rsid w:val="00A377F6"/>
    <w:rsid w:val="00A422CC"/>
    <w:rsid w:val="00A442F2"/>
    <w:rsid w:val="00A51833"/>
    <w:rsid w:val="00A52A4C"/>
    <w:rsid w:val="00A538F4"/>
    <w:rsid w:val="00A55713"/>
    <w:rsid w:val="00A610D6"/>
    <w:rsid w:val="00A61207"/>
    <w:rsid w:val="00A6588B"/>
    <w:rsid w:val="00A70632"/>
    <w:rsid w:val="00A72713"/>
    <w:rsid w:val="00A743C1"/>
    <w:rsid w:val="00A74B22"/>
    <w:rsid w:val="00A80552"/>
    <w:rsid w:val="00A8191E"/>
    <w:rsid w:val="00A81C45"/>
    <w:rsid w:val="00A846AB"/>
    <w:rsid w:val="00A860AE"/>
    <w:rsid w:val="00A90E21"/>
    <w:rsid w:val="00A91F4A"/>
    <w:rsid w:val="00A92ABC"/>
    <w:rsid w:val="00AA1B92"/>
    <w:rsid w:val="00AA2BB4"/>
    <w:rsid w:val="00AA3379"/>
    <w:rsid w:val="00AA5DCD"/>
    <w:rsid w:val="00AA6A4E"/>
    <w:rsid w:val="00AB38E3"/>
    <w:rsid w:val="00AB64D9"/>
    <w:rsid w:val="00AB7E4D"/>
    <w:rsid w:val="00AC0D95"/>
    <w:rsid w:val="00AC3241"/>
    <w:rsid w:val="00AC35ED"/>
    <w:rsid w:val="00AD182B"/>
    <w:rsid w:val="00AD467C"/>
    <w:rsid w:val="00AD503B"/>
    <w:rsid w:val="00AE296E"/>
    <w:rsid w:val="00AE3E25"/>
    <w:rsid w:val="00AF221D"/>
    <w:rsid w:val="00AF533B"/>
    <w:rsid w:val="00AF7AC6"/>
    <w:rsid w:val="00B062AC"/>
    <w:rsid w:val="00B14433"/>
    <w:rsid w:val="00B2115A"/>
    <w:rsid w:val="00B2582B"/>
    <w:rsid w:val="00B312EC"/>
    <w:rsid w:val="00B3313E"/>
    <w:rsid w:val="00B36AF9"/>
    <w:rsid w:val="00B36B9D"/>
    <w:rsid w:val="00B401B9"/>
    <w:rsid w:val="00B41BC6"/>
    <w:rsid w:val="00B43013"/>
    <w:rsid w:val="00B5308B"/>
    <w:rsid w:val="00B54611"/>
    <w:rsid w:val="00B60C15"/>
    <w:rsid w:val="00B63738"/>
    <w:rsid w:val="00B64934"/>
    <w:rsid w:val="00B64A53"/>
    <w:rsid w:val="00B7016E"/>
    <w:rsid w:val="00B86320"/>
    <w:rsid w:val="00B910A6"/>
    <w:rsid w:val="00B959AE"/>
    <w:rsid w:val="00B96BA0"/>
    <w:rsid w:val="00BA2FCD"/>
    <w:rsid w:val="00BA50EE"/>
    <w:rsid w:val="00BA52E2"/>
    <w:rsid w:val="00BA69AF"/>
    <w:rsid w:val="00BA6EF7"/>
    <w:rsid w:val="00BA77EE"/>
    <w:rsid w:val="00BB2EAE"/>
    <w:rsid w:val="00BB58BB"/>
    <w:rsid w:val="00BC01B8"/>
    <w:rsid w:val="00BC071E"/>
    <w:rsid w:val="00BC4090"/>
    <w:rsid w:val="00BC7E33"/>
    <w:rsid w:val="00BD14F4"/>
    <w:rsid w:val="00BD4813"/>
    <w:rsid w:val="00BD709A"/>
    <w:rsid w:val="00BE0DB2"/>
    <w:rsid w:val="00BE2480"/>
    <w:rsid w:val="00BE45A6"/>
    <w:rsid w:val="00BE6CE2"/>
    <w:rsid w:val="00BE6E96"/>
    <w:rsid w:val="00BF5AA4"/>
    <w:rsid w:val="00C02F02"/>
    <w:rsid w:val="00C036BC"/>
    <w:rsid w:val="00C04BE8"/>
    <w:rsid w:val="00C053E2"/>
    <w:rsid w:val="00C057CF"/>
    <w:rsid w:val="00C0701B"/>
    <w:rsid w:val="00C10EED"/>
    <w:rsid w:val="00C11995"/>
    <w:rsid w:val="00C11F85"/>
    <w:rsid w:val="00C2273E"/>
    <w:rsid w:val="00C23336"/>
    <w:rsid w:val="00C25E04"/>
    <w:rsid w:val="00C26B95"/>
    <w:rsid w:val="00C271A6"/>
    <w:rsid w:val="00C27FE3"/>
    <w:rsid w:val="00C306D2"/>
    <w:rsid w:val="00C30B44"/>
    <w:rsid w:val="00C31310"/>
    <w:rsid w:val="00C3259C"/>
    <w:rsid w:val="00C35A44"/>
    <w:rsid w:val="00C3641A"/>
    <w:rsid w:val="00C45D65"/>
    <w:rsid w:val="00C52E5C"/>
    <w:rsid w:val="00C56190"/>
    <w:rsid w:val="00C6258A"/>
    <w:rsid w:val="00C6338D"/>
    <w:rsid w:val="00C64D42"/>
    <w:rsid w:val="00C70B3E"/>
    <w:rsid w:val="00C70FA8"/>
    <w:rsid w:val="00C740CD"/>
    <w:rsid w:val="00C75836"/>
    <w:rsid w:val="00C81BAA"/>
    <w:rsid w:val="00C81FFC"/>
    <w:rsid w:val="00C82F00"/>
    <w:rsid w:val="00C82FE4"/>
    <w:rsid w:val="00C903B8"/>
    <w:rsid w:val="00C90D2A"/>
    <w:rsid w:val="00C920AB"/>
    <w:rsid w:val="00C92678"/>
    <w:rsid w:val="00C92D3C"/>
    <w:rsid w:val="00CA26F6"/>
    <w:rsid w:val="00CA5FC8"/>
    <w:rsid w:val="00CB07E9"/>
    <w:rsid w:val="00CC1302"/>
    <w:rsid w:val="00CC38C8"/>
    <w:rsid w:val="00CC3DEE"/>
    <w:rsid w:val="00CC4585"/>
    <w:rsid w:val="00CC4FAE"/>
    <w:rsid w:val="00CC57CA"/>
    <w:rsid w:val="00CC62AB"/>
    <w:rsid w:val="00CC69E3"/>
    <w:rsid w:val="00CD1525"/>
    <w:rsid w:val="00CD2B18"/>
    <w:rsid w:val="00CD4A0D"/>
    <w:rsid w:val="00CD4EB8"/>
    <w:rsid w:val="00CD5A77"/>
    <w:rsid w:val="00CD5F62"/>
    <w:rsid w:val="00CE071C"/>
    <w:rsid w:val="00CE1251"/>
    <w:rsid w:val="00CE13C1"/>
    <w:rsid w:val="00CE1CCA"/>
    <w:rsid w:val="00CE2058"/>
    <w:rsid w:val="00CE2CAE"/>
    <w:rsid w:val="00CE30B4"/>
    <w:rsid w:val="00CE3C4C"/>
    <w:rsid w:val="00CF74E5"/>
    <w:rsid w:val="00CF7979"/>
    <w:rsid w:val="00D01FD0"/>
    <w:rsid w:val="00D02ADE"/>
    <w:rsid w:val="00D04067"/>
    <w:rsid w:val="00D04FF4"/>
    <w:rsid w:val="00D06462"/>
    <w:rsid w:val="00D11758"/>
    <w:rsid w:val="00D12029"/>
    <w:rsid w:val="00D12A97"/>
    <w:rsid w:val="00D149AD"/>
    <w:rsid w:val="00D21425"/>
    <w:rsid w:val="00D2257C"/>
    <w:rsid w:val="00D258FE"/>
    <w:rsid w:val="00D26989"/>
    <w:rsid w:val="00D31E29"/>
    <w:rsid w:val="00D3565A"/>
    <w:rsid w:val="00D35C66"/>
    <w:rsid w:val="00D35E8B"/>
    <w:rsid w:val="00D36501"/>
    <w:rsid w:val="00D43A6A"/>
    <w:rsid w:val="00D45435"/>
    <w:rsid w:val="00D51947"/>
    <w:rsid w:val="00D51BCF"/>
    <w:rsid w:val="00D54138"/>
    <w:rsid w:val="00D5485E"/>
    <w:rsid w:val="00D600A8"/>
    <w:rsid w:val="00D6222D"/>
    <w:rsid w:val="00D65E34"/>
    <w:rsid w:val="00D66492"/>
    <w:rsid w:val="00D66843"/>
    <w:rsid w:val="00D7081D"/>
    <w:rsid w:val="00D71F51"/>
    <w:rsid w:val="00D73402"/>
    <w:rsid w:val="00D74189"/>
    <w:rsid w:val="00D82714"/>
    <w:rsid w:val="00D85F05"/>
    <w:rsid w:val="00D87953"/>
    <w:rsid w:val="00D91B38"/>
    <w:rsid w:val="00D92F88"/>
    <w:rsid w:val="00D968FC"/>
    <w:rsid w:val="00DA0A24"/>
    <w:rsid w:val="00DA303E"/>
    <w:rsid w:val="00DA5092"/>
    <w:rsid w:val="00DA576E"/>
    <w:rsid w:val="00DA7CF6"/>
    <w:rsid w:val="00DB4270"/>
    <w:rsid w:val="00DB50B4"/>
    <w:rsid w:val="00DB5340"/>
    <w:rsid w:val="00DB5CA0"/>
    <w:rsid w:val="00DC4BEE"/>
    <w:rsid w:val="00DC7EE7"/>
    <w:rsid w:val="00DD3610"/>
    <w:rsid w:val="00DD3AC5"/>
    <w:rsid w:val="00DD4BA8"/>
    <w:rsid w:val="00DD56B7"/>
    <w:rsid w:val="00DD6B51"/>
    <w:rsid w:val="00DE04EA"/>
    <w:rsid w:val="00DE4F7C"/>
    <w:rsid w:val="00DE522C"/>
    <w:rsid w:val="00DE7737"/>
    <w:rsid w:val="00DE7E6F"/>
    <w:rsid w:val="00DF147C"/>
    <w:rsid w:val="00DF542D"/>
    <w:rsid w:val="00DF6B96"/>
    <w:rsid w:val="00DF7EF0"/>
    <w:rsid w:val="00E00387"/>
    <w:rsid w:val="00E03EE1"/>
    <w:rsid w:val="00E1204E"/>
    <w:rsid w:val="00E137FE"/>
    <w:rsid w:val="00E144A6"/>
    <w:rsid w:val="00E1640E"/>
    <w:rsid w:val="00E2243B"/>
    <w:rsid w:val="00E22FA9"/>
    <w:rsid w:val="00E23534"/>
    <w:rsid w:val="00E25F0F"/>
    <w:rsid w:val="00E3191B"/>
    <w:rsid w:val="00E337C1"/>
    <w:rsid w:val="00E40CB3"/>
    <w:rsid w:val="00E4190D"/>
    <w:rsid w:val="00E44429"/>
    <w:rsid w:val="00E5008B"/>
    <w:rsid w:val="00E513CA"/>
    <w:rsid w:val="00E518C3"/>
    <w:rsid w:val="00E519CA"/>
    <w:rsid w:val="00E565D5"/>
    <w:rsid w:val="00E57130"/>
    <w:rsid w:val="00E57B7E"/>
    <w:rsid w:val="00E701DD"/>
    <w:rsid w:val="00E706B1"/>
    <w:rsid w:val="00E70D5D"/>
    <w:rsid w:val="00E72488"/>
    <w:rsid w:val="00E765EA"/>
    <w:rsid w:val="00E76C8A"/>
    <w:rsid w:val="00E81463"/>
    <w:rsid w:val="00E8165A"/>
    <w:rsid w:val="00E8297D"/>
    <w:rsid w:val="00E849A9"/>
    <w:rsid w:val="00E85320"/>
    <w:rsid w:val="00E93B08"/>
    <w:rsid w:val="00E95A14"/>
    <w:rsid w:val="00EA06E5"/>
    <w:rsid w:val="00EA24BE"/>
    <w:rsid w:val="00EA3367"/>
    <w:rsid w:val="00EA4F45"/>
    <w:rsid w:val="00EA5002"/>
    <w:rsid w:val="00EA7668"/>
    <w:rsid w:val="00EB08D2"/>
    <w:rsid w:val="00EB552F"/>
    <w:rsid w:val="00EB5FD8"/>
    <w:rsid w:val="00EB6E32"/>
    <w:rsid w:val="00EB7365"/>
    <w:rsid w:val="00EC0479"/>
    <w:rsid w:val="00EC3840"/>
    <w:rsid w:val="00EC6E24"/>
    <w:rsid w:val="00ED1411"/>
    <w:rsid w:val="00ED25E3"/>
    <w:rsid w:val="00ED5377"/>
    <w:rsid w:val="00EE2124"/>
    <w:rsid w:val="00EE5B5E"/>
    <w:rsid w:val="00EF011E"/>
    <w:rsid w:val="00EF01BA"/>
    <w:rsid w:val="00EF3536"/>
    <w:rsid w:val="00EF65D3"/>
    <w:rsid w:val="00F01FBB"/>
    <w:rsid w:val="00F04AE4"/>
    <w:rsid w:val="00F12705"/>
    <w:rsid w:val="00F1585E"/>
    <w:rsid w:val="00F17E85"/>
    <w:rsid w:val="00F2316D"/>
    <w:rsid w:val="00F23255"/>
    <w:rsid w:val="00F26A5C"/>
    <w:rsid w:val="00F300F5"/>
    <w:rsid w:val="00F33994"/>
    <w:rsid w:val="00F33B41"/>
    <w:rsid w:val="00F37E68"/>
    <w:rsid w:val="00F40BEF"/>
    <w:rsid w:val="00F43231"/>
    <w:rsid w:val="00F50B69"/>
    <w:rsid w:val="00F55A83"/>
    <w:rsid w:val="00F56361"/>
    <w:rsid w:val="00F56B2F"/>
    <w:rsid w:val="00F574BB"/>
    <w:rsid w:val="00F608A0"/>
    <w:rsid w:val="00F63751"/>
    <w:rsid w:val="00F64178"/>
    <w:rsid w:val="00F65533"/>
    <w:rsid w:val="00F659B4"/>
    <w:rsid w:val="00F65B33"/>
    <w:rsid w:val="00F71D6D"/>
    <w:rsid w:val="00F74B17"/>
    <w:rsid w:val="00F80983"/>
    <w:rsid w:val="00F81B46"/>
    <w:rsid w:val="00F82DCD"/>
    <w:rsid w:val="00F84240"/>
    <w:rsid w:val="00F9073B"/>
    <w:rsid w:val="00F90BAD"/>
    <w:rsid w:val="00F92624"/>
    <w:rsid w:val="00F94252"/>
    <w:rsid w:val="00F9593D"/>
    <w:rsid w:val="00FA027A"/>
    <w:rsid w:val="00FA2136"/>
    <w:rsid w:val="00FA5468"/>
    <w:rsid w:val="00FA794D"/>
    <w:rsid w:val="00FB0328"/>
    <w:rsid w:val="00FB2024"/>
    <w:rsid w:val="00FB2789"/>
    <w:rsid w:val="00FC02B0"/>
    <w:rsid w:val="00FC02FD"/>
    <w:rsid w:val="00FC290B"/>
    <w:rsid w:val="00FC43C6"/>
    <w:rsid w:val="00FC6D19"/>
    <w:rsid w:val="00FD210C"/>
    <w:rsid w:val="00FD2A81"/>
    <w:rsid w:val="00FD3E45"/>
    <w:rsid w:val="00FE0B4E"/>
    <w:rsid w:val="00FE21B8"/>
    <w:rsid w:val="00FE4521"/>
    <w:rsid w:val="00FF1C53"/>
    <w:rsid w:val="00FF39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C6D19"/>
    <w:pPr>
      <w:suppressAutoHyphens/>
      <w:spacing w:after="0" w:line="240" w:lineRule="auto"/>
    </w:pPr>
    <w:rPr>
      <w:sz w:val="24"/>
      <w:szCs w:val="24"/>
      <w:lang w:eastAsia="ar-SA"/>
    </w:rPr>
  </w:style>
  <w:style w:type="paragraph" w:styleId="Nadpis1">
    <w:name w:val="heading 1"/>
    <w:basedOn w:val="Normln"/>
    <w:next w:val="Normln"/>
    <w:link w:val="Nadpis1Char"/>
    <w:uiPriority w:val="99"/>
    <w:qFormat/>
    <w:rsid w:val="00FC6D19"/>
    <w:pPr>
      <w:keepNext/>
      <w:tabs>
        <w:tab w:val="num" w:pos="432"/>
      </w:tabs>
      <w:spacing w:before="240" w:after="60" w:line="360" w:lineRule="exact"/>
      <w:ind w:left="432" w:hanging="432"/>
      <w:jc w:val="center"/>
      <w:outlineLvl w:val="0"/>
    </w:pPr>
    <w:rPr>
      <w:b/>
      <w:bCs/>
      <w:spacing w:val="20"/>
      <w:kern w:val="1"/>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2z1">
    <w:name w:val="WW8Num2z1"/>
    <w:uiPriority w:val="99"/>
    <w:rsid w:val="00FC6D19"/>
    <w:rPr>
      <w:rFonts w:ascii="Courier New" w:hAnsi="Courier New"/>
    </w:rPr>
  </w:style>
  <w:style w:type="character" w:customStyle="1" w:styleId="Nadpis1Char">
    <w:name w:val="Nadpis 1 Char"/>
    <w:basedOn w:val="Standardnpsmoodstavce"/>
    <w:link w:val="Nadpis1"/>
    <w:uiPriority w:val="99"/>
    <w:locked/>
    <w:rPr>
      <w:rFonts w:ascii="Cambria" w:hAnsi="Cambria" w:cs="Cambria"/>
      <w:b/>
      <w:bCs/>
      <w:kern w:val="32"/>
      <w:sz w:val="32"/>
      <w:szCs w:val="32"/>
      <w:lang w:val="x-none" w:eastAsia="ar-SA" w:bidi="ar-SA"/>
    </w:rPr>
  </w:style>
  <w:style w:type="character" w:customStyle="1" w:styleId="WW8Num2z0">
    <w:name w:val="WW8Num2z0"/>
    <w:uiPriority w:val="99"/>
    <w:rsid w:val="00FC6D19"/>
    <w:rPr>
      <w:rFonts w:ascii="Symbol" w:hAnsi="Symbol"/>
    </w:rPr>
  </w:style>
  <w:style w:type="character" w:customStyle="1" w:styleId="WW8Num3z0">
    <w:name w:val="WW8Num3z0"/>
    <w:uiPriority w:val="99"/>
    <w:rsid w:val="00FC6D19"/>
    <w:rPr>
      <w:rFonts w:ascii="Symbol" w:hAnsi="Symbol"/>
    </w:rPr>
  </w:style>
  <w:style w:type="character" w:customStyle="1" w:styleId="WW8Num3z1">
    <w:name w:val="WW8Num3z1"/>
    <w:uiPriority w:val="99"/>
    <w:rsid w:val="00FC6D19"/>
    <w:rPr>
      <w:rFonts w:ascii="OpenSymbol" w:hAnsi="OpenSymbol"/>
    </w:rPr>
  </w:style>
  <w:style w:type="character" w:customStyle="1" w:styleId="WW8Num4z0">
    <w:name w:val="WW8Num4z0"/>
    <w:uiPriority w:val="99"/>
    <w:rsid w:val="00FC6D19"/>
    <w:rPr>
      <w:rFonts w:ascii="Symbol" w:hAnsi="Symbol"/>
    </w:rPr>
  </w:style>
  <w:style w:type="character" w:customStyle="1" w:styleId="WW8Num4z1">
    <w:name w:val="WW8Num4z1"/>
    <w:uiPriority w:val="99"/>
    <w:rsid w:val="00FC6D19"/>
    <w:rPr>
      <w:rFonts w:ascii="Courier New" w:hAnsi="Courier New"/>
    </w:rPr>
  </w:style>
  <w:style w:type="character" w:customStyle="1" w:styleId="WW8Num5z0">
    <w:name w:val="WW8Num5z0"/>
    <w:uiPriority w:val="99"/>
    <w:rsid w:val="00FC6D19"/>
    <w:rPr>
      <w:rFonts w:ascii="Symbol" w:hAnsi="Symbol"/>
    </w:rPr>
  </w:style>
  <w:style w:type="character" w:customStyle="1" w:styleId="WW8Num5z1">
    <w:name w:val="WW8Num5z1"/>
    <w:uiPriority w:val="99"/>
    <w:rsid w:val="00FC6D19"/>
    <w:rPr>
      <w:rFonts w:ascii="OpenSymbol" w:hAnsi="OpenSymbol"/>
    </w:rPr>
  </w:style>
  <w:style w:type="character" w:customStyle="1" w:styleId="Absatz-Standardschriftart">
    <w:name w:val="Absatz-Standardschriftart"/>
    <w:uiPriority w:val="99"/>
    <w:rsid w:val="00FC6D19"/>
  </w:style>
  <w:style w:type="character" w:customStyle="1" w:styleId="WW-Absatz-Standardschriftart">
    <w:name w:val="WW-Absatz-Standardschriftart"/>
    <w:uiPriority w:val="99"/>
    <w:rsid w:val="00FC6D19"/>
  </w:style>
  <w:style w:type="character" w:customStyle="1" w:styleId="WW8Num1z0">
    <w:name w:val="WW8Num1z0"/>
    <w:uiPriority w:val="99"/>
    <w:rsid w:val="00FC6D19"/>
    <w:rPr>
      <w:rFonts w:ascii="Symbol" w:hAnsi="Symbol"/>
    </w:rPr>
  </w:style>
  <w:style w:type="character" w:customStyle="1" w:styleId="WW8Num1z1">
    <w:name w:val="WW8Num1z1"/>
    <w:uiPriority w:val="99"/>
    <w:rsid w:val="00FC6D19"/>
    <w:rPr>
      <w:rFonts w:ascii="Courier New" w:hAnsi="Courier New"/>
    </w:rPr>
  </w:style>
  <w:style w:type="character" w:customStyle="1" w:styleId="WW8Num1z2">
    <w:name w:val="WW8Num1z2"/>
    <w:uiPriority w:val="99"/>
    <w:rsid w:val="00FC6D19"/>
    <w:rPr>
      <w:rFonts w:ascii="Wingdings" w:hAnsi="Wingdings"/>
    </w:rPr>
  </w:style>
  <w:style w:type="character" w:customStyle="1" w:styleId="WW8Num2z2">
    <w:name w:val="WW8Num2z2"/>
    <w:uiPriority w:val="99"/>
    <w:rsid w:val="00FC6D19"/>
    <w:rPr>
      <w:rFonts w:ascii="Wingdings" w:hAnsi="Wingdings"/>
    </w:rPr>
  </w:style>
  <w:style w:type="character" w:customStyle="1" w:styleId="WW8Num3z2">
    <w:name w:val="WW8Num3z2"/>
    <w:uiPriority w:val="99"/>
    <w:rsid w:val="00FC6D19"/>
    <w:rPr>
      <w:rFonts w:ascii="Wingdings" w:hAnsi="Wingdings"/>
    </w:rPr>
  </w:style>
  <w:style w:type="character" w:customStyle="1" w:styleId="WW8Num3z4">
    <w:name w:val="WW8Num3z4"/>
    <w:uiPriority w:val="99"/>
    <w:rsid w:val="00FC6D19"/>
    <w:rPr>
      <w:rFonts w:ascii="Courier New" w:hAnsi="Courier New"/>
    </w:rPr>
  </w:style>
  <w:style w:type="character" w:customStyle="1" w:styleId="WW8Num4z2">
    <w:name w:val="WW8Num4z2"/>
    <w:uiPriority w:val="99"/>
    <w:rsid w:val="00FC6D19"/>
    <w:rPr>
      <w:rFonts w:ascii="Wingdings" w:hAnsi="Wingdings"/>
    </w:rPr>
  </w:style>
  <w:style w:type="character" w:customStyle="1" w:styleId="Standardnpsmoodstavce1">
    <w:name w:val="Standardní písmo odstavce1"/>
    <w:uiPriority w:val="99"/>
    <w:rsid w:val="00FC6D19"/>
  </w:style>
  <w:style w:type="character" w:styleId="Hypertextovodkaz">
    <w:name w:val="Hyperlink"/>
    <w:basedOn w:val="Standardnpsmoodstavce"/>
    <w:uiPriority w:val="99"/>
    <w:rsid w:val="00FC6D19"/>
    <w:rPr>
      <w:rFonts w:cs="Times New Roman"/>
      <w:color w:val="0000FF"/>
      <w:u w:val="single"/>
    </w:rPr>
  </w:style>
  <w:style w:type="character" w:styleId="slostrnky">
    <w:name w:val="page number"/>
    <w:basedOn w:val="Standardnpsmoodstavce1"/>
    <w:uiPriority w:val="99"/>
    <w:rsid w:val="00FC6D19"/>
    <w:rPr>
      <w:rFonts w:cs="Times New Roman"/>
    </w:rPr>
  </w:style>
  <w:style w:type="character" w:styleId="Zvraznn">
    <w:name w:val="Emphasis"/>
    <w:basedOn w:val="Standardnpsmoodstavce"/>
    <w:uiPriority w:val="99"/>
    <w:qFormat/>
    <w:rsid w:val="00FC6D19"/>
    <w:rPr>
      <w:rFonts w:cs="Times New Roman"/>
      <w:i/>
      <w:iCs/>
    </w:rPr>
  </w:style>
  <w:style w:type="character" w:styleId="Sledovanodkaz">
    <w:name w:val="FollowedHyperlink"/>
    <w:basedOn w:val="Standardnpsmoodstavce"/>
    <w:uiPriority w:val="99"/>
    <w:rsid w:val="00FC6D19"/>
    <w:rPr>
      <w:rFonts w:cs="Times New Roman"/>
      <w:color w:val="auto"/>
      <w:u w:val="single"/>
    </w:rPr>
  </w:style>
  <w:style w:type="character" w:customStyle="1" w:styleId="Odkaznakoment1">
    <w:name w:val="Odkaz na komentář1"/>
    <w:uiPriority w:val="99"/>
    <w:rsid w:val="00FC6D19"/>
    <w:rPr>
      <w:sz w:val="16"/>
    </w:rPr>
  </w:style>
  <w:style w:type="character" w:customStyle="1" w:styleId="Odrky">
    <w:name w:val="Odrážky"/>
    <w:uiPriority w:val="99"/>
    <w:rsid w:val="00FC6D19"/>
    <w:rPr>
      <w:rFonts w:ascii="OpenSymbol" w:hAnsi="OpenSymbol"/>
    </w:rPr>
  </w:style>
  <w:style w:type="paragraph" w:customStyle="1" w:styleId="Nadpis">
    <w:name w:val="Nadpis"/>
    <w:basedOn w:val="Normln"/>
    <w:next w:val="Zkladntext"/>
    <w:uiPriority w:val="99"/>
    <w:rsid w:val="00FC6D19"/>
    <w:pPr>
      <w:keepNext/>
      <w:spacing w:before="240" w:after="120"/>
    </w:pPr>
    <w:rPr>
      <w:rFonts w:ascii="Arial" w:hAnsi="Arial" w:cs="Arial"/>
      <w:sz w:val="28"/>
      <w:szCs w:val="28"/>
    </w:rPr>
  </w:style>
  <w:style w:type="paragraph" w:styleId="Zkladntext">
    <w:name w:val="Body Text"/>
    <w:basedOn w:val="Normln"/>
    <w:link w:val="ZkladntextChar"/>
    <w:uiPriority w:val="99"/>
    <w:rsid w:val="00FC6D19"/>
    <w:pPr>
      <w:spacing w:after="120"/>
    </w:pPr>
  </w:style>
  <w:style w:type="paragraph" w:customStyle="1" w:styleId="Rejstk">
    <w:name w:val="Rejstřík"/>
    <w:basedOn w:val="Normln"/>
    <w:uiPriority w:val="99"/>
    <w:rsid w:val="00FC6D19"/>
    <w:pPr>
      <w:suppressLineNumbers/>
    </w:pPr>
  </w:style>
  <w:style w:type="character" w:customStyle="1" w:styleId="ZkladntextChar">
    <w:name w:val="Základní text Char"/>
    <w:basedOn w:val="Standardnpsmoodstavce"/>
    <w:link w:val="Zkladntext"/>
    <w:uiPriority w:val="99"/>
    <w:semiHidden/>
    <w:locked/>
    <w:rPr>
      <w:rFonts w:cs="Times New Roman"/>
      <w:sz w:val="24"/>
      <w:szCs w:val="24"/>
      <w:lang w:val="x-none" w:eastAsia="ar-SA" w:bidi="ar-SA"/>
    </w:rPr>
  </w:style>
  <w:style w:type="paragraph" w:customStyle="1" w:styleId="Popisek">
    <w:name w:val="Popisek"/>
    <w:basedOn w:val="Normln"/>
    <w:uiPriority w:val="99"/>
    <w:rsid w:val="00FC6D19"/>
    <w:pPr>
      <w:suppressLineNumbers/>
      <w:spacing w:before="120" w:after="120"/>
    </w:pPr>
    <w:rPr>
      <w:i/>
      <w:iCs/>
    </w:rPr>
  </w:style>
  <w:style w:type="paragraph" w:styleId="Seznam">
    <w:name w:val="List"/>
    <w:basedOn w:val="Zkladntext"/>
    <w:uiPriority w:val="99"/>
    <w:rsid w:val="00FC6D19"/>
  </w:style>
  <w:style w:type="paragraph" w:customStyle="1" w:styleId="TEXT">
    <w:name w:val="TEXT"/>
    <w:basedOn w:val="Normln"/>
    <w:uiPriority w:val="99"/>
    <w:rsid w:val="00FC6D19"/>
    <w:pPr>
      <w:spacing w:line="360" w:lineRule="auto"/>
    </w:pPr>
    <w:rPr>
      <w:rFonts w:eastAsia="SimSun"/>
    </w:rPr>
  </w:style>
  <w:style w:type="paragraph" w:styleId="Zhlav">
    <w:name w:val="header"/>
    <w:basedOn w:val="Normln"/>
    <w:link w:val="ZhlavChar"/>
    <w:uiPriority w:val="99"/>
    <w:rsid w:val="00FC6D19"/>
    <w:pPr>
      <w:tabs>
        <w:tab w:val="center" w:pos="4536"/>
        <w:tab w:val="right" w:pos="9072"/>
      </w:tabs>
    </w:pPr>
  </w:style>
  <w:style w:type="paragraph" w:customStyle="1" w:styleId="Contact">
    <w:name w:val="Contact"/>
    <w:basedOn w:val="Normln"/>
    <w:uiPriority w:val="99"/>
    <w:rsid w:val="00FC6D19"/>
    <w:pPr>
      <w:spacing w:line="280" w:lineRule="exact"/>
    </w:pPr>
    <w:rPr>
      <w:sz w:val="22"/>
      <w:szCs w:val="22"/>
    </w:rPr>
  </w:style>
  <w:style w:type="character" w:customStyle="1" w:styleId="ZhlavChar">
    <w:name w:val="Záhlaví Char"/>
    <w:basedOn w:val="Standardnpsmoodstavce"/>
    <w:link w:val="Zhlav"/>
    <w:uiPriority w:val="99"/>
    <w:semiHidden/>
    <w:locked/>
    <w:rPr>
      <w:rFonts w:cs="Times New Roman"/>
      <w:sz w:val="24"/>
      <w:szCs w:val="24"/>
      <w:lang w:val="x-none" w:eastAsia="ar-SA" w:bidi="ar-SA"/>
    </w:rPr>
  </w:style>
  <w:style w:type="paragraph" w:styleId="Textbubliny">
    <w:name w:val="Balloon Text"/>
    <w:basedOn w:val="Normln"/>
    <w:link w:val="TextbublinyChar"/>
    <w:uiPriority w:val="99"/>
    <w:semiHidden/>
    <w:rsid w:val="00FC6D19"/>
    <w:rPr>
      <w:rFonts w:ascii="Tahoma" w:hAnsi="Tahoma" w:cs="Tahoma"/>
      <w:sz w:val="16"/>
      <w:szCs w:val="16"/>
    </w:rPr>
  </w:style>
  <w:style w:type="paragraph" w:styleId="Zpat">
    <w:name w:val="footer"/>
    <w:basedOn w:val="Normln"/>
    <w:link w:val="ZpatChar"/>
    <w:uiPriority w:val="99"/>
    <w:rsid w:val="00FC6D19"/>
    <w:pPr>
      <w:tabs>
        <w:tab w:val="center" w:pos="4536"/>
        <w:tab w:val="right" w:pos="9072"/>
      </w:tabs>
    </w:pPr>
  </w:style>
  <w:style w:type="character" w:customStyle="1" w:styleId="TextbublinyChar">
    <w:name w:val="Text bubliny Char"/>
    <w:basedOn w:val="Standardnpsmoodstavce"/>
    <w:link w:val="Textbubliny"/>
    <w:uiPriority w:val="99"/>
    <w:semiHidden/>
    <w:locked/>
    <w:rPr>
      <w:rFonts w:ascii="Tahoma" w:hAnsi="Tahoma" w:cs="Tahoma"/>
      <w:sz w:val="16"/>
      <w:szCs w:val="16"/>
      <w:lang w:val="x-none" w:eastAsia="ar-SA" w:bidi="ar-SA"/>
    </w:rPr>
  </w:style>
  <w:style w:type="paragraph" w:customStyle="1" w:styleId="Textkomente1">
    <w:name w:val="Text komentáře1"/>
    <w:basedOn w:val="Normln"/>
    <w:uiPriority w:val="99"/>
    <w:rsid w:val="00FC6D19"/>
    <w:rPr>
      <w:sz w:val="20"/>
      <w:szCs w:val="20"/>
    </w:rPr>
  </w:style>
  <w:style w:type="character" w:customStyle="1" w:styleId="ZpatChar">
    <w:name w:val="Zápatí Char"/>
    <w:basedOn w:val="Standardnpsmoodstavce"/>
    <w:link w:val="Zpat"/>
    <w:uiPriority w:val="99"/>
    <w:semiHidden/>
    <w:locked/>
    <w:rPr>
      <w:rFonts w:cs="Times New Roman"/>
      <w:sz w:val="24"/>
      <w:szCs w:val="24"/>
      <w:lang w:val="x-none" w:eastAsia="ar-SA" w:bidi="ar-SA"/>
    </w:rPr>
  </w:style>
  <w:style w:type="paragraph" w:styleId="Textkomente">
    <w:name w:val="annotation text"/>
    <w:basedOn w:val="Normln"/>
    <w:link w:val="TextkomenteChar"/>
    <w:uiPriority w:val="99"/>
    <w:semiHidden/>
    <w:rsid w:val="00ED5377"/>
    <w:rPr>
      <w:sz w:val="20"/>
      <w:szCs w:val="20"/>
    </w:rPr>
  </w:style>
  <w:style w:type="paragraph" w:customStyle="1" w:styleId="Nadpistabulky">
    <w:name w:val="Nadpis tabulky"/>
    <w:basedOn w:val="Obsahtabulky"/>
    <w:uiPriority w:val="99"/>
    <w:rsid w:val="00FC6D19"/>
    <w:pPr>
      <w:jc w:val="center"/>
    </w:pPr>
    <w:rPr>
      <w:b/>
      <w:bCs/>
    </w:rPr>
  </w:style>
  <w:style w:type="character" w:customStyle="1" w:styleId="TextkomenteChar">
    <w:name w:val="Text komentáře Char"/>
    <w:basedOn w:val="Standardnpsmoodstavce"/>
    <w:link w:val="Textkomente"/>
    <w:uiPriority w:val="99"/>
    <w:semiHidden/>
    <w:locked/>
    <w:rPr>
      <w:rFonts w:cs="Times New Roman"/>
      <w:lang w:val="x-none" w:eastAsia="ar-SA" w:bidi="ar-SA"/>
    </w:rPr>
  </w:style>
  <w:style w:type="paragraph" w:styleId="FormtovanvHTML">
    <w:name w:val="HTML Preformatted"/>
    <w:aliases w:val="Char"/>
    <w:basedOn w:val="Normln"/>
    <w:link w:val="FormtovanvHTMLChar"/>
    <w:uiPriority w:val="99"/>
    <w:rsid w:val="00FC6D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lang w:val="de-DE"/>
    </w:rPr>
  </w:style>
  <w:style w:type="paragraph" w:customStyle="1" w:styleId="Obsahrmce">
    <w:name w:val="Obsah rámce"/>
    <w:basedOn w:val="Zkladntext"/>
    <w:uiPriority w:val="99"/>
    <w:rsid w:val="00FC6D19"/>
  </w:style>
  <w:style w:type="character" w:customStyle="1" w:styleId="FormtovanvHTMLChar">
    <w:name w:val="Formátovaný v HTML Char"/>
    <w:aliases w:val="Char Char"/>
    <w:basedOn w:val="Standardnpsmoodstavce"/>
    <w:link w:val="FormtovanvHTML"/>
    <w:uiPriority w:val="99"/>
    <w:locked/>
    <w:rsid w:val="00984775"/>
    <w:rPr>
      <w:rFonts w:ascii="Courier New" w:hAnsi="Courier New" w:cs="Courier New"/>
      <w:color w:val="000000"/>
      <w:lang w:val="de-DE" w:eastAsia="ar-SA" w:bidi="ar-SA"/>
    </w:rPr>
  </w:style>
  <w:style w:type="paragraph" w:styleId="Pedmtkomente">
    <w:name w:val="annotation subject"/>
    <w:basedOn w:val="Textkomente1"/>
    <w:next w:val="Textkomente1"/>
    <w:link w:val="PedmtkomenteChar"/>
    <w:uiPriority w:val="99"/>
    <w:semiHidden/>
    <w:rsid w:val="00FC6D19"/>
    <w:rPr>
      <w:b/>
      <w:bCs/>
    </w:rPr>
  </w:style>
  <w:style w:type="paragraph" w:customStyle="1" w:styleId="Obsahtabulky">
    <w:name w:val="Obsah tabulky"/>
    <w:basedOn w:val="Normln"/>
    <w:uiPriority w:val="99"/>
    <w:rsid w:val="00FC6D19"/>
    <w:pPr>
      <w:suppressLineNumbers/>
    </w:pPr>
  </w:style>
  <w:style w:type="character" w:customStyle="1" w:styleId="PedmtkomenteChar">
    <w:name w:val="Předmět komentáře Char"/>
    <w:basedOn w:val="TextkomenteChar"/>
    <w:link w:val="Pedmtkomente"/>
    <w:uiPriority w:val="99"/>
    <w:semiHidden/>
    <w:locked/>
    <w:rPr>
      <w:rFonts w:cs="Times New Roman"/>
      <w:b/>
      <w:bCs/>
      <w:lang w:val="x-none" w:eastAsia="ar-SA" w:bidi="ar-SA"/>
    </w:rPr>
  </w:style>
  <w:style w:type="paragraph" w:styleId="Normlnweb">
    <w:name w:val="Normal (Web)"/>
    <w:basedOn w:val="Normln"/>
    <w:uiPriority w:val="99"/>
    <w:rsid w:val="00FC6D19"/>
    <w:pPr>
      <w:spacing w:before="280" w:after="280"/>
    </w:pPr>
  </w:style>
  <w:style w:type="character" w:customStyle="1" w:styleId="Michal">
    <w:name w:val="Michal"/>
    <w:uiPriority w:val="99"/>
    <w:semiHidden/>
    <w:rsid w:val="00D600A8"/>
    <w:rPr>
      <w:rFonts w:ascii="Arial" w:hAnsi="Arial"/>
      <w:color w:val="auto"/>
      <w:sz w:val="20"/>
    </w:rPr>
  </w:style>
  <w:style w:type="character" w:styleId="Odkaznakoment">
    <w:name w:val="annotation reference"/>
    <w:basedOn w:val="Standardnpsmoodstavce"/>
    <w:uiPriority w:val="99"/>
    <w:semiHidden/>
    <w:rsid w:val="00ED5377"/>
    <w:rPr>
      <w:rFonts w:cs="Times New Roman"/>
      <w:sz w:val="16"/>
      <w:szCs w:val="16"/>
    </w:rPr>
  </w:style>
  <w:style w:type="character" w:customStyle="1" w:styleId="hps">
    <w:name w:val="hps"/>
    <w:basedOn w:val="Standardnpsmoodstavce"/>
    <w:uiPriority w:val="99"/>
    <w:rsid w:val="00227DEB"/>
    <w:rPr>
      <w:rFonts w:cs="Times New Roman"/>
    </w:rPr>
  </w:style>
  <w:style w:type="character" w:customStyle="1" w:styleId="atn">
    <w:name w:val="atn"/>
    <w:basedOn w:val="Standardnpsmoodstavce"/>
    <w:uiPriority w:val="99"/>
    <w:rsid w:val="00227DEB"/>
    <w:rPr>
      <w:rFonts w:cs="Times New Roman"/>
    </w:rPr>
  </w:style>
  <w:style w:type="paragraph" w:styleId="Revize">
    <w:name w:val="Revision"/>
    <w:hidden/>
    <w:uiPriority w:val="99"/>
    <w:semiHidden/>
    <w:rsid w:val="0045216A"/>
    <w:pPr>
      <w:spacing w:after="0" w:line="240" w:lineRule="auto"/>
    </w:pPr>
    <w:rPr>
      <w:sz w:val="24"/>
      <w:szCs w:val="24"/>
      <w:lang w:eastAsia="ar-SA"/>
    </w:rPr>
  </w:style>
  <w:style w:type="character" w:customStyle="1" w:styleId="st">
    <w:name w:val="st"/>
    <w:basedOn w:val="Standardnpsmoodstavce"/>
    <w:uiPriority w:val="99"/>
    <w:rsid w:val="00B2582B"/>
    <w:rPr>
      <w:rFonts w:cs="Times New Roman"/>
    </w:rPr>
  </w:style>
  <w:style w:type="character" w:customStyle="1" w:styleId="f">
    <w:name w:val="f"/>
    <w:basedOn w:val="Standardnpsmoodstavce"/>
    <w:uiPriority w:val="99"/>
    <w:rsid w:val="00B2582B"/>
    <w:rPr>
      <w:rFonts w:cs="Times New Roman"/>
    </w:rPr>
  </w:style>
  <w:style w:type="character" w:customStyle="1" w:styleId="longtext">
    <w:name w:val="long_text"/>
    <w:uiPriority w:val="99"/>
    <w:rsid w:val="00C057CF"/>
  </w:style>
  <w:style w:type="paragraph" w:styleId="Nzev">
    <w:name w:val="Title"/>
    <w:basedOn w:val="Normln"/>
    <w:next w:val="Normln"/>
    <w:link w:val="NzevChar"/>
    <w:uiPriority w:val="99"/>
    <w:qFormat/>
    <w:rsid w:val="001A3D58"/>
    <w:pPr>
      <w:pBdr>
        <w:bottom w:val="single" w:sz="8" w:space="4" w:color="4F81BD"/>
      </w:pBdr>
      <w:spacing w:after="300"/>
    </w:pPr>
    <w:rPr>
      <w:rFonts w:ascii="Cambria" w:hAnsi="Cambria" w:cs="Cambria"/>
      <w:color w:val="17365D"/>
      <w:spacing w:val="5"/>
      <w:kern w:val="28"/>
      <w:sz w:val="52"/>
      <w:szCs w:val="52"/>
    </w:rPr>
  </w:style>
  <w:style w:type="paragraph" w:styleId="Odstavecseseznamem">
    <w:name w:val="List Paragraph"/>
    <w:basedOn w:val="Normln"/>
    <w:uiPriority w:val="34"/>
    <w:qFormat/>
    <w:rsid w:val="006E206A"/>
    <w:pPr>
      <w:suppressAutoHyphens w:val="0"/>
      <w:ind w:left="720"/>
    </w:pPr>
    <w:rPr>
      <w:rFonts w:ascii="Calibri" w:hAnsi="Calibri" w:cs="Calibri"/>
      <w:sz w:val="22"/>
      <w:szCs w:val="22"/>
      <w:lang w:eastAsia="cs-CZ"/>
    </w:rPr>
  </w:style>
  <w:style w:type="character" w:customStyle="1" w:styleId="NzevChar">
    <w:name w:val="Název Char"/>
    <w:basedOn w:val="Standardnpsmoodstavce"/>
    <w:link w:val="Nzev"/>
    <w:uiPriority w:val="99"/>
    <w:locked/>
    <w:rsid w:val="001A3D58"/>
    <w:rPr>
      <w:rFonts w:ascii="Cambria" w:hAnsi="Cambria" w:cs="Cambria"/>
      <w:color w:val="17365D"/>
      <w:spacing w:val="5"/>
      <w:kern w:val="28"/>
      <w:sz w:val="52"/>
      <w:szCs w:val="52"/>
      <w:lang w:val="x-none" w:eastAsia="ar-SA" w:bidi="ar-SA"/>
    </w:rPr>
  </w:style>
  <w:style w:type="paragraph" w:customStyle="1" w:styleId="ListParagraph1">
    <w:name w:val="List Paragraph1"/>
    <w:basedOn w:val="Normln"/>
    <w:rsid w:val="00BD14F4"/>
    <w:pPr>
      <w:suppressAutoHyphens w:val="0"/>
      <w:spacing w:after="200" w:line="276" w:lineRule="auto"/>
      <w:ind w:left="720"/>
      <w:contextualSpacing/>
    </w:pPr>
    <w:rPr>
      <w:rFonts w:ascii="Calibri" w:hAnsi="Calibri"/>
      <w:sz w:val="22"/>
      <w:szCs w:val="22"/>
      <w:lang w:val="sk-SK"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643804">
      <w:marLeft w:val="0"/>
      <w:marRight w:val="0"/>
      <w:marTop w:val="0"/>
      <w:marBottom w:val="0"/>
      <w:divBdr>
        <w:top w:val="none" w:sz="0" w:space="0" w:color="auto"/>
        <w:left w:val="none" w:sz="0" w:space="0" w:color="auto"/>
        <w:bottom w:val="none" w:sz="0" w:space="0" w:color="auto"/>
        <w:right w:val="none" w:sz="0" w:space="0" w:color="auto"/>
      </w:divBdr>
    </w:div>
    <w:div w:id="1011643805">
      <w:marLeft w:val="0"/>
      <w:marRight w:val="0"/>
      <w:marTop w:val="0"/>
      <w:marBottom w:val="0"/>
      <w:divBdr>
        <w:top w:val="none" w:sz="0" w:space="0" w:color="auto"/>
        <w:left w:val="none" w:sz="0" w:space="0" w:color="auto"/>
        <w:bottom w:val="none" w:sz="0" w:space="0" w:color="auto"/>
        <w:right w:val="none" w:sz="0" w:space="0" w:color="auto"/>
      </w:divBdr>
    </w:div>
    <w:div w:id="1011643806">
      <w:marLeft w:val="0"/>
      <w:marRight w:val="0"/>
      <w:marTop w:val="0"/>
      <w:marBottom w:val="0"/>
      <w:divBdr>
        <w:top w:val="none" w:sz="0" w:space="0" w:color="auto"/>
        <w:left w:val="none" w:sz="0" w:space="0" w:color="auto"/>
        <w:bottom w:val="none" w:sz="0" w:space="0" w:color="auto"/>
        <w:right w:val="none" w:sz="0" w:space="0" w:color="auto"/>
      </w:divBdr>
    </w:div>
    <w:div w:id="1011643809">
      <w:marLeft w:val="0"/>
      <w:marRight w:val="0"/>
      <w:marTop w:val="0"/>
      <w:marBottom w:val="0"/>
      <w:divBdr>
        <w:top w:val="none" w:sz="0" w:space="0" w:color="auto"/>
        <w:left w:val="none" w:sz="0" w:space="0" w:color="auto"/>
        <w:bottom w:val="none" w:sz="0" w:space="0" w:color="auto"/>
        <w:right w:val="none" w:sz="0" w:space="0" w:color="auto"/>
      </w:divBdr>
      <w:divsChild>
        <w:div w:id="1011643811">
          <w:marLeft w:val="0"/>
          <w:marRight w:val="0"/>
          <w:marTop w:val="0"/>
          <w:marBottom w:val="0"/>
          <w:divBdr>
            <w:top w:val="none" w:sz="0" w:space="0" w:color="auto"/>
            <w:left w:val="none" w:sz="0" w:space="0" w:color="auto"/>
            <w:bottom w:val="none" w:sz="0" w:space="0" w:color="auto"/>
            <w:right w:val="none" w:sz="0" w:space="0" w:color="auto"/>
          </w:divBdr>
          <w:divsChild>
            <w:div w:id="101164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0">
      <w:marLeft w:val="0"/>
      <w:marRight w:val="0"/>
      <w:marTop w:val="0"/>
      <w:marBottom w:val="0"/>
      <w:divBdr>
        <w:top w:val="none" w:sz="0" w:space="0" w:color="auto"/>
        <w:left w:val="none" w:sz="0" w:space="0" w:color="auto"/>
        <w:bottom w:val="none" w:sz="0" w:space="0" w:color="auto"/>
        <w:right w:val="none" w:sz="0" w:space="0" w:color="auto"/>
      </w:divBdr>
      <w:divsChild>
        <w:div w:id="1011643807">
          <w:marLeft w:val="0"/>
          <w:marRight w:val="0"/>
          <w:marTop w:val="0"/>
          <w:marBottom w:val="0"/>
          <w:divBdr>
            <w:top w:val="none" w:sz="0" w:space="0" w:color="auto"/>
            <w:left w:val="none" w:sz="0" w:space="0" w:color="auto"/>
            <w:bottom w:val="none" w:sz="0" w:space="0" w:color="auto"/>
            <w:right w:val="none" w:sz="0" w:space="0" w:color="auto"/>
          </w:divBdr>
          <w:divsChild>
            <w:div w:id="101164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12">
      <w:marLeft w:val="0"/>
      <w:marRight w:val="0"/>
      <w:marTop w:val="0"/>
      <w:marBottom w:val="0"/>
      <w:divBdr>
        <w:top w:val="none" w:sz="0" w:space="0" w:color="auto"/>
        <w:left w:val="none" w:sz="0" w:space="0" w:color="auto"/>
        <w:bottom w:val="none" w:sz="0" w:space="0" w:color="auto"/>
        <w:right w:val="none" w:sz="0" w:space="0" w:color="auto"/>
      </w:divBdr>
    </w:div>
    <w:div w:id="1011643813">
      <w:marLeft w:val="0"/>
      <w:marRight w:val="0"/>
      <w:marTop w:val="0"/>
      <w:marBottom w:val="0"/>
      <w:divBdr>
        <w:top w:val="none" w:sz="0" w:space="0" w:color="auto"/>
        <w:left w:val="none" w:sz="0" w:space="0" w:color="auto"/>
        <w:bottom w:val="none" w:sz="0" w:space="0" w:color="auto"/>
        <w:right w:val="none" w:sz="0" w:space="0" w:color="auto"/>
      </w:divBdr>
    </w:div>
    <w:div w:id="1011643814">
      <w:marLeft w:val="0"/>
      <w:marRight w:val="0"/>
      <w:marTop w:val="0"/>
      <w:marBottom w:val="0"/>
      <w:divBdr>
        <w:top w:val="none" w:sz="0" w:space="0" w:color="auto"/>
        <w:left w:val="none" w:sz="0" w:space="0" w:color="auto"/>
        <w:bottom w:val="none" w:sz="0" w:space="0" w:color="auto"/>
        <w:right w:val="none" w:sz="0" w:space="0" w:color="auto"/>
      </w:divBdr>
    </w:div>
    <w:div w:id="1011643815">
      <w:marLeft w:val="0"/>
      <w:marRight w:val="0"/>
      <w:marTop w:val="0"/>
      <w:marBottom w:val="0"/>
      <w:divBdr>
        <w:top w:val="none" w:sz="0" w:space="0" w:color="auto"/>
        <w:left w:val="none" w:sz="0" w:space="0" w:color="auto"/>
        <w:bottom w:val="none" w:sz="0" w:space="0" w:color="auto"/>
        <w:right w:val="none" w:sz="0" w:space="0" w:color="auto"/>
      </w:divBdr>
    </w:div>
    <w:div w:id="1011643816">
      <w:marLeft w:val="0"/>
      <w:marRight w:val="0"/>
      <w:marTop w:val="0"/>
      <w:marBottom w:val="0"/>
      <w:divBdr>
        <w:top w:val="none" w:sz="0" w:space="0" w:color="auto"/>
        <w:left w:val="none" w:sz="0" w:space="0" w:color="auto"/>
        <w:bottom w:val="none" w:sz="0" w:space="0" w:color="auto"/>
        <w:right w:val="none" w:sz="0" w:space="0" w:color="auto"/>
      </w:divBdr>
    </w:div>
    <w:div w:id="1011643817">
      <w:marLeft w:val="0"/>
      <w:marRight w:val="0"/>
      <w:marTop w:val="0"/>
      <w:marBottom w:val="0"/>
      <w:divBdr>
        <w:top w:val="none" w:sz="0" w:space="0" w:color="auto"/>
        <w:left w:val="none" w:sz="0" w:space="0" w:color="auto"/>
        <w:bottom w:val="none" w:sz="0" w:space="0" w:color="auto"/>
        <w:right w:val="none" w:sz="0" w:space="0" w:color="auto"/>
      </w:divBdr>
    </w:div>
    <w:div w:id="1011643818">
      <w:marLeft w:val="0"/>
      <w:marRight w:val="0"/>
      <w:marTop w:val="0"/>
      <w:marBottom w:val="0"/>
      <w:divBdr>
        <w:top w:val="none" w:sz="0" w:space="0" w:color="auto"/>
        <w:left w:val="none" w:sz="0" w:space="0" w:color="auto"/>
        <w:bottom w:val="none" w:sz="0" w:space="0" w:color="auto"/>
        <w:right w:val="none" w:sz="0" w:space="0" w:color="auto"/>
      </w:divBdr>
    </w:div>
    <w:div w:id="1011643820">
      <w:marLeft w:val="0"/>
      <w:marRight w:val="0"/>
      <w:marTop w:val="0"/>
      <w:marBottom w:val="0"/>
      <w:divBdr>
        <w:top w:val="none" w:sz="0" w:space="0" w:color="auto"/>
        <w:left w:val="none" w:sz="0" w:space="0" w:color="auto"/>
        <w:bottom w:val="none" w:sz="0" w:space="0" w:color="auto"/>
        <w:right w:val="none" w:sz="0" w:space="0" w:color="auto"/>
      </w:divBdr>
    </w:div>
    <w:div w:id="1011643826">
      <w:marLeft w:val="0"/>
      <w:marRight w:val="0"/>
      <w:marTop w:val="0"/>
      <w:marBottom w:val="0"/>
      <w:divBdr>
        <w:top w:val="none" w:sz="0" w:space="0" w:color="auto"/>
        <w:left w:val="none" w:sz="0" w:space="0" w:color="auto"/>
        <w:bottom w:val="none" w:sz="0" w:space="0" w:color="auto"/>
        <w:right w:val="none" w:sz="0" w:space="0" w:color="auto"/>
      </w:divBdr>
    </w:div>
    <w:div w:id="1011643827">
      <w:marLeft w:val="0"/>
      <w:marRight w:val="0"/>
      <w:marTop w:val="0"/>
      <w:marBottom w:val="0"/>
      <w:divBdr>
        <w:top w:val="none" w:sz="0" w:space="0" w:color="auto"/>
        <w:left w:val="none" w:sz="0" w:space="0" w:color="auto"/>
        <w:bottom w:val="none" w:sz="0" w:space="0" w:color="auto"/>
        <w:right w:val="none" w:sz="0" w:space="0" w:color="auto"/>
      </w:divBdr>
      <w:divsChild>
        <w:div w:id="1011643833">
          <w:marLeft w:val="0"/>
          <w:marRight w:val="0"/>
          <w:marTop w:val="0"/>
          <w:marBottom w:val="0"/>
          <w:divBdr>
            <w:top w:val="none" w:sz="0" w:space="0" w:color="auto"/>
            <w:left w:val="none" w:sz="0" w:space="0" w:color="auto"/>
            <w:bottom w:val="none" w:sz="0" w:space="0" w:color="auto"/>
            <w:right w:val="none" w:sz="0" w:space="0" w:color="auto"/>
          </w:divBdr>
          <w:divsChild>
            <w:div w:id="1011643819">
              <w:marLeft w:val="0"/>
              <w:marRight w:val="0"/>
              <w:marTop w:val="0"/>
              <w:marBottom w:val="0"/>
              <w:divBdr>
                <w:top w:val="none" w:sz="0" w:space="0" w:color="auto"/>
                <w:left w:val="none" w:sz="0" w:space="0" w:color="auto"/>
                <w:bottom w:val="none" w:sz="0" w:space="0" w:color="auto"/>
                <w:right w:val="none" w:sz="0" w:space="0" w:color="auto"/>
              </w:divBdr>
              <w:divsChild>
                <w:div w:id="1011643822">
                  <w:marLeft w:val="0"/>
                  <w:marRight w:val="0"/>
                  <w:marTop w:val="0"/>
                  <w:marBottom w:val="0"/>
                  <w:divBdr>
                    <w:top w:val="none" w:sz="0" w:space="0" w:color="auto"/>
                    <w:left w:val="none" w:sz="0" w:space="0" w:color="auto"/>
                    <w:bottom w:val="none" w:sz="0" w:space="0" w:color="auto"/>
                    <w:right w:val="none" w:sz="0" w:space="0" w:color="auto"/>
                  </w:divBdr>
                  <w:divsChild>
                    <w:div w:id="1011643831">
                      <w:marLeft w:val="0"/>
                      <w:marRight w:val="0"/>
                      <w:marTop w:val="0"/>
                      <w:marBottom w:val="0"/>
                      <w:divBdr>
                        <w:top w:val="none" w:sz="0" w:space="0" w:color="auto"/>
                        <w:left w:val="none" w:sz="0" w:space="0" w:color="auto"/>
                        <w:bottom w:val="none" w:sz="0" w:space="0" w:color="auto"/>
                        <w:right w:val="none" w:sz="0" w:space="0" w:color="auto"/>
                      </w:divBdr>
                      <w:divsChild>
                        <w:div w:id="1011643821">
                          <w:marLeft w:val="0"/>
                          <w:marRight w:val="0"/>
                          <w:marTop w:val="0"/>
                          <w:marBottom w:val="0"/>
                          <w:divBdr>
                            <w:top w:val="none" w:sz="0" w:space="0" w:color="auto"/>
                            <w:left w:val="none" w:sz="0" w:space="0" w:color="auto"/>
                            <w:bottom w:val="none" w:sz="0" w:space="0" w:color="auto"/>
                            <w:right w:val="none" w:sz="0" w:space="0" w:color="auto"/>
                          </w:divBdr>
                          <w:divsChild>
                            <w:div w:id="1011643842">
                              <w:marLeft w:val="0"/>
                              <w:marRight w:val="0"/>
                              <w:marTop w:val="0"/>
                              <w:marBottom w:val="0"/>
                              <w:divBdr>
                                <w:top w:val="none" w:sz="0" w:space="0" w:color="auto"/>
                                <w:left w:val="none" w:sz="0" w:space="0" w:color="auto"/>
                                <w:bottom w:val="none" w:sz="0" w:space="0" w:color="auto"/>
                                <w:right w:val="none" w:sz="0" w:space="0" w:color="auto"/>
                              </w:divBdr>
                              <w:divsChild>
                                <w:div w:id="101164382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5">
                                      <w:marLeft w:val="0"/>
                                      <w:marRight w:val="0"/>
                                      <w:marTop w:val="0"/>
                                      <w:marBottom w:val="0"/>
                                      <w:divBdr>
                                        <w:top w:val="none" w:sz="0" w:space="0" w:color="auto"/>
                                        <w:left w:val="none" w:sz="0" w:space="0" w:color="auto"/>
                                        <w:bottom w:val="none" w:sz="0" w:space="0" w:color="auto"/>
                                        <w:right w:val="none" w:sz="0" w:space="0" w:color="auto"/>
                                      </w:divBdr>
                                      <w:divsChild>
                                        <w:div w:id="1011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28">
      <w:marLeft w:val="0"/>
      <w:marRight w:val="0"/>
      <w:marTop w:val="0"/>
      <w:marBottom w:val="0"/>
      <w:divBdr>
        <w:top w:val="none" w:sz="0" w:space="0" w:color="auto"/>
        <w:left w:val="none" w:sz="0" w:space="0" w:color="auto"/>
        <w:bottom w:val="none" w:sz="0" w:space="0" w:color="auto"/>
        <w:right w:val="none" w:sz="0" w:space="0" w:color="auto"/>
      </w:divBdr>
    </w:div>
    <w:div w:id="1011643829">
      <w:marLeft w:val="0"/>
      <w:marRight w:val="0"/>
      <w:marTop w:val="0"/>
      <w:marBottom w:val="0"/>
      <w:divBdr>
        <w:top w:val="none" w:sz="0" w:space="0" w:color="auto"/>
        <w:left w:val="none" w:sz="0" w:space="0" w:color="auto"/>
        <w:bottom w:val="none" w:sz="0" w:space="0" w:color="auto"/>
        <w:right w:val="none" w:sz="0" w:space="0" w:color="auto"/>
      </w:divBdr>
    </w:div>
    <w:div w:id="1011643832">
      <w:marLeft w:val="0"/>
      <w:marRight w:val="0"/>
      <w:marTop w:val="0"/>
      <w:marBottom w:val="0"/>
      <w:divBdr>
        <w:top w:val="none" w:sz="0" w:space="0" w:color="auto"/>
        <w:left w:val="none" w:sz="0" w:space="0" w:color="auto"/>
        <w:bottom w:val="none" w:sz="0" w:space="0" w:color="auto"/>
        <w:right w:val="none" w:sz="0" w:space="0" w:color="auto"/>
      </w:divBdr>
    </w:div>
    <w:div w:id="1011643839">
      <w:marLeft w:val="0"/>
      <w:marRight w:val="0"/>
      <w:marTop w:val="0"/>
      <w:marBottom w:val="0"/>
      <w:divBdr>
        <w:top w:val="none" w:sz="0" w:space="0" w:color="auto"/>
        <w:left w:val="none" w:sz="0" w:space="0" w:color="auto"/>
        <w:bottom w:val="none" w:sz="0" w:space="0" w:color="auto"/>
        <w:right w:val="none" w:sz="0" w:space="0" w:color="auto"/>
      </w:divBdr>
    </w:div>
    <w:div w:id="1011643840">
      <w:marLeft w:val="0"/>
      <w:marRight w:val="0"/>
      <w:marTop w:val="0"/>
      <w:marBottom w:val="0"/>
      <w:divBdr>
        <w:top w:val="none" w:sz="0" w:space="0" w:color="auto"/>
        <w:left w:val="none" w:sz="0" w:space="0" w:color="auto"/>
        <w:bottom w:val="none" w:sz="0" w:space="0" w:color="auto"/>
        <w:right w:val="none" w:sz="0" w:space="0" w:color="auto"/>
      </w:divBdr>
    </w:div>
    <w:div w:id="1011643841">
      <w:marLeft w:val="0"/>
      <w:marRight w:val="0"/>
      <w:marTop w:val="0"/>
      <w:marBottom w:val="0"/>
      <w:divBdr>
        <w:top w:val="none" w:sz="0" w:space="0" w:color="auto"/>
        <w:left w:val="none" w:sz="0" w:space="0" w:color="auto"/>
        <w:bottom w:val="none" w:sz="0" w:space="0" w:color="auto"/>
        <w:right w:val="none" w:sz="0" w:space="0" w:color="auto"/>
      </w:divBdr>
    </w:div>
    <w:div w:id="1011643844">
      <w:marLeft w:val="0"/>
      <w:marRight w:val="0"/>
      <w:marTop w:val="0"/>
      <w:marBottom w:val="0"/>
      <w:divBdr>
        <w:top w:val="none" w:sz="0" w:space="0" w:color="auto"/>
        <w:left w:val="none" w:sz="0" w:space="0" w:color="auto"/>
        <w:bottom w:val="none" w:sz="0" w:space="0" w:color="auto"/>
        <w:right w:val="none" w:sz="0" w:space="0" w:color="auto"/>
      </w:divBdr>
    </w:div>
    <w:div w:id="1011643845">
      <w:marLeft w:val="0"/>
      <w:marRight w:val="0"/>
      <w:marTop w:val="0"/>
      <w:marBottom w:val="0"/>
      <w:divBdr>
        <w:top w:val="none" w:sz="0" w:space="0" w:color="auto"/>
        <w:left w:val="none" w:sz="0" w:space="0" w:color="auto"/>
        <w:bottom w:val="none" w:sz="0" w:space="0" w:color="auto"/>
        <w:right w:val="none" w:sz="0" w:space="0" w:color="auto"/>
      </w:divBdr>
    </w:div>
    <w:div w:id="1011643848">
      <w:marLeft w:val="0"/>
      <w:marRight w:val="0"/>
      <w:marTop w:val="0"/>
      <w:marBottom w:val="0"/>
      <w:divBdr>
        <w:top w:val="none" w:sz="0" w:space="0" w:color="auto"/>
        <w:left w:val="none" w:sz="0" w:space="0" w:color="auto"/>
        <w:bottom w:val="none" w:sz="0" w:space="0" w:color="auto"/>
        <w:right w:val="none" w:sz="0" w:space="0" w:color="auto"/>
      </w:divBdr>
    </w:div>
    <w:div w:id="1011643849">
      <w:marLeft w:val="0"/>
      <w:marRight w:val="0"/>
      <w:marTop w:val="0"/>
      <w:marBottom w:val="0"/>
      <w:divBdr>
        <w:top w:val="none" w:sz="0" w:space="0" w:color="auto"/>
        <w:left w:val="none" w:sz="0" w:space="0" w:color="auto"/>
        <w:bottom w:val="none" w:sz="0" w:space="0" w:color="auto"/>
        <w:right w:val="none" w:sz="0" w:space="0" w:color="auto"/>
      </w:divBdr>
      <w:divsChild>
        <w:div w:id="1011643837">
          <w:marLeft w:val="0"/>
          <w:marRight w:val="0"/>
          <w:marTop w:val="0"/>
          <w:marBottom w:val="0"/>
          <w:divBdr>
            <w:top w:val="none" w:sz="0" w:space="0" w:color="auto"/>
            <w:left w:val="none" w:sz="0" w:space="0" w:color="auto"/>
            <w:bottom w:val="none" w:sz="0" w:space="0" w:color="auto"/>
            <w:right w:val="none" w:sz="0" w:space="0" w:color="auto"/>
          </w:divBdr>
          <w:divsChild>
            <w:div w:id="1011643835">
              <w:marLeft w:val="0"/>
              <w:marRight w:val="0"/>
              <w:marTop w:val="0"/>
              <w:marBottom w:val="0"/>
              <w:divBdr>
                <w:top w:val="none" w:sz="0" w:space="0" w:color="auto"/>
                <w:left w:val="none" w:sz="0" w:space="0" w:color="auto"/>
                <w:bottom w:val="none" w:sz="0" w:space="0" w:color="auto"/>
                <w:right w:val="none" w:sz="0" w:space="0" w:color="auto"/>
              </w:divBdr>
              <w:divsChild>
                <w:div w:id="1011643843">
                  <w:marLeft w:val="0"/>
                  <w:marRight w:val="0"/>
                  <w:marTop w:val="0"/>
                  <w:marBottom w:val="0"/>
                  <w:divBdr>
                    <w:top w:val="none" w:sz="0" w:space="0" w:color="auto"/>
                    <w:left w:val="none" w:sz="0" w:space="0" w:color="auto"/>
                    <w:bottom w:val="none" w:sz="0" w:space="0" w:color="auto"/>
                    <w:right w:val="none" w:sz="0" w:space="0" w:color="auto"/>
                  </w:divBdr>
                  <w:divsChild>
                    <w:div w:id="1011643836">
                      <w:marLeft w:val="0"/>
                      <w:marRight w:val="0"/>
                      <w:marTop w:val="0"/>
                      <w:marBottom w:val="0"/>
                      <w:divBdr>
                        <w:top w:val="none" w:sz="0" w:space="0" w:color="auto"/>
                        <w:left w:val="none" w:sz="0" w:space="0" w:color="auto"/>
                        <w:bottom w:val="none" w:sz="0" w:space="0" w:color="auto"/>
                        <w:right w:val="none" w:sz="0" w:space="0" w:color="auto"/>
                      </w:divBdr>
                      <w:divsChild>
                        <w:div w:id="1011643838">
                          <w:marLeft w:val="0"/>
                          <w:marRight w:val="0"/>
                          <w:marTop w:val="0"/>
                          <w:marBottom w:val="0"/>
                          <w:divBdr>
                            <w:top w:val="none" w:sz="0" w:space="0" w:color="auto"/>
                            <w:left w:val="none" w:sz="0" w:space="0" w:color="auto"/>
                            <w:bottom w:val="none" w:sz="0" w:space="0" w:color="auto"/>
                            <w:right w:val="none" w:sz="0" w:space="0" w:color="auto"/>
                          </w:divBdr>
                          <w:divsChild>
                            <w:div w:id="1011643830">
                              <w:marLeft w:val="0"/>
                              <w:marRight w:val="0"/>
                              <w:marTop w:val="0"/>
                              <w:marBottom w:val="0"/>
                              <w:divBdr>
                                <w:top w:val="none" w:sz="0" w:space="0" w:color="auto"/>
                                <w:left w:val="none" w:sz="0" w:space="0" w:color="auto"/>
                                <w:bottom w:val="none" w:sz="0" w:space="0" w:color="auto"/>
                                <w:right w:val="none" w:sz="0" w:space="0" w:color="auto"/>
                              </w:divBdr>
                              <w:divsChild>
                                <w:div w:id="1011643834">
                                  <w:marLeft w:val="0"/>
                                  <w:marRight w:val="0"/>
                                  <w:marTop w:val="0"/>
                                  <w:marBottom w:val="0"/>
                                  <w:divBdr>
                                    <w:top w:val="single" w:sz="6" w:space="0" w:color="F5F5F5"/>
                                    <w:left w:val="single" w:sz="6" w:space="0" w:color="F5F5F5"/>
                                    <w:bottom w:val="single" w:sz="6" w:space="0" w:color="F5F5F5"/>
                                    <w:right w:val="single" w:sz="6" w:space="0" w:color="F5F5F5"/>
                                  </w:divBdr>
                                  <w:divsChild>
                                    <w:div w:id="1011643823">
                                      <w:marLeft w:val="0"/>
                                      <w:marRight w:val="0"/>
                                      <w:marTop w:val="0"/>
                                      <w:marBottom w:val="0"/>
                                      <w:divBdr>
                                        <w:top w:val="none" w:sz="0" w:space="0" w:color="auto"/>
                                        <w:left w:val="none" w:sz="0" w:space="0" w:color="auto"/>
                                        <w:bottom w:val="none" w:sz="0" w:space="0" w:color="auto"/>
                                        <w:right w:val="none" w:sz="0" w:space="0" w:color="auto"/>
                                      </w:divBdr>
                                      <w:divsChild>
                                        <w:div w:id="101164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643850">
      <w:marLeft w:val="0"/>
      <w:marRight w:val="0"/>
      <w:marTop w:val="0"/>
      <w:marBottom w:val="0"/>
      <w:divBdr>
        <w:top w:val="none" w:sz="0" w:space="0" w:color="auto"/>
        <w:left w:val="none" w:sz="0" w:space="0" w:color="auto"/>
        <w:bottom w:val="none" w:sz="0" w:space="0" w:color="auto"/>
        <w:right w:val="none" w:sz="0" w:space="0" w:color="auto"/>
      </w:divBdr>
    </w:div>
    <w:div w:id="1011643851">
      <w:marLeft w:val="0"/>
      <w:marRight w:val="0"/>
      <w:marTop w:val="0"/>
      <w:marBottom w:val="0"/>
      <w:divBdr>
        <w:top w:val="none" w:sz="0" w:space="0" w:color="auto"/>
        <w:left w:val="none" w:sz="0" w:space="0" w:color="auto"/>
        <w:bottom w:val="none" w:sz="0" w:space="0" w:color="auto"/>
        <w:right w:val="none" w:sz="0" w:space="0" w:color="auto"/>
      </w:divBdr>
    </w:div>
    <w:div w:id="1011643852">
      <w:marLeft w:val="0"/>
      <w:marRight w:val="0"/>
      <w:marTop w:val="0"/>
      <w:marBottom w:val="0"/>
      <w:divBdr>
        <w:top w:val="none" w:sz="0" w:space="0" w:color="auto"/>
        <w:left w:val="none" w:sz="0" w:space="0" w:color="auto"/>
        <w:bottom w:val="none" w:sz="0" w:space="0" w:color="auto"/>
        <w:right w:val="none" w:sz="0" w:space="0" w:color="auto"/>
      </w:divBdr>
    </w:div>
    <w:div w:id="1011643853">
      <w:marLeft w:val="0"/>
      <w:marRight w:val="0"/>
      <w:marTop w:val="0"/>
      <w:marBottom w:val="0"/>
      <w:divBdr>
        <w:top w:val="none" w:sz="0" w:space="0" w:color="auto"/>
        <w:left w:val="none" w:sz="0" w:space="0" w:color="auto"/>
        <w:bottom w:val="none" w:sz="0" w:space="0" w:color="auto"/>
        <w:right w:val="none" w:sz="0" w:space="0" w:color="auto"/>
      </w:divBdr>
    </w:div>
    <w:div w:id="1011643855">
      <w:marLeft w:val="0"/>
      <w:marRight w:val="0"/>
      <w:marTop w:val="0"/>
      <w:marBottom w:val="0"/>
      <w:divBdr>
        <w:top w:val="none" w:sz="0" w:space="0" w:color="auto"/>
        <w:left w:val="none" w:sz="0" w:space="0" w:color="auto"/>
        <w:bottom w:val="none" w:sz="0" w:space="0" w:color="auto"/>
        <w:right w:val="none" w:sz="0" w:space="0" w:color="auto"/>
      </w:divBdr>
      <w:divsChild>
        <w:div w:id="1011643864">
          <w:marLeft w:val="0"/>
          <w:marRight w:val="0"/>
          <w:marTop w:val="0"/>
          <w:marBottom w:val="0"/>
          <w:divBdr>
            <w:top w:val="none" w:sz="0" w:space="0" w:color="auto"/>
            <w:left w:val="none" w:sz="0" w:space="0" w:color="auto"/>
            <w:bottom w:val="none" w:sz="0" w:space="0" w:color="auto"/>
            <w:right w:val="none" w:sz="0" w:space="0" w:color="auto"/>
          </w:divBdr>
          <w:divsChild>
            <w:div w:id="101164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8">
      <w:marLeft w:val="0"/>
      <w:marRight w:val="0"/>
      <w:marTop w:val="0"/>
      <w:marBottom w:val="0"/>
      <w:divBdr>
        <w:top w:val="none" w:sz="0" w:space="0" w:color="auto"/>
        <w:left w:val="none" w:sz="0" w:space="0" w:color="auto"/>
        <w:bottom w:val="none" w:sz="0" w:space="0" w:color="auto"/>
        <w:right w:val="none" w:sz="0" w:space="0" w:color="auto"/>
      </w:divBdr>
      <w:divsChild>
        <w:div w:id="1011643861">
          <w:marLeft w:val="0"/>
          <w:marRight w:val="0"/>
          <w:marTop w:val="0"/>
          <w:marBottom w:val="0"/>
          <w:divBdr>
            <w:top w:val="none" w:sz="0" w:space="0" w:color="auto"/>
            <w:left w:val="none" w:sz="0" w:space="0" w:color="auto"/>
            <w:bottom w:val="none" w:sz="0" w:space="0" w:color="auto"/>
            <w:right w:val="none" w:sz="0" w:space="0" w:color="auto"/>
          </w:divBdr>
          <w:divsChild>
            <w:div w:id="101164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59">
      <w:marLeft w:val="0"/>
      <w:marRight w:val="0"/>
      <w:marTop w:val="0"/>
      <w:marBottom w:val="0"/>
      <w:divBdr>
        <w:top w:val="none" w:sz="0" w:space="0" w:color="auto"/>
        <w:left w:val="none" w:sz="0" w:space="0" w:color="auto"/>
        <w:bottom w:val="none" w:sz="0" w:space="0" w:color="auto"/>
        <w:right w:val="none" w:sz="0" w:space="0" w:color="auto"/>
      </w:divBdr>
      <w:divsChild>
        <w:div w:id="1011643857">
          <w:marLeft w:val="0"/>
          <w:marRight w:val="0"/>
          <w:marTop w:val="0"/>
          <w:marBottom w:val="0"/>
          <w:divBdr>
            <w:top w:val="none" w:sz="0" w:space="0" w:color="auto"/>
            <w:left w:val="none" w:sz="0" w:space="0" w:color="auto"/>
            <w:bottom w:val="none" w:sz="0" w:space="0" w:color="auto"/>
            <w:right w:val="none" w:sz="0" w:space="0" w:color="auto"/>
          </w:divBdr>
          <w:divsChild>
            <w:div w:id="101164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643862">
      <w:marLeft w:val="0"/>
      <w:marRight w:val="0"/>
      <w:marTop w:val="0"/>
      <w:marBottom w:val="0"/>
      <w:divBdr>
        <w:top w:val="none" w:sz="0" w:space="0" w:color="auto"/>
        <w:left w:val="none" w:sz="0" w:space="0" w:color="auto"/>
        <w:bottom w:val="none" w:sz="0" w:space="0" w:color="auto"/>
        <w:right w:val="none" w:sz="0" w:space="0" w:color="auto"/>
      </w:divBdr>
      <w:divsChild>
        <w:div w:id="1011643860">
          <w:marLeft w:val="0"/>
          <w:marRight w:val="0"/>
          <w:marTop w:val="0"/>
          <w:marBottom w:val="0"/>
          <w:divBdr>
            <w:top w:val="none" w:sz="0" w:space="0" w:color="auto"/>
            <w:left w:val="none" w:sz="0" w:space="0" w:color="auto"/>
            <w:bottom w:val="none" w:sz="0" w:space="0" w:color="auto"/>
            <w:right w:val="none" w:sz="0" w:space="0" w:color="auto"/>
          </w:divBdr>
          <w:divsChild>
            <w:div w:id="101164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1231</Words>
  <Characters>7264</Characters>
  <Application>Microsoft Office Word</Application>
  <DocSecurity>0</DocSecurity>
  <Lines>60</Lines>
  <Paragraphs>16</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www.ceec.eu</vt:lpstr>
      <vt:lpstr>www.ceec.eu</vt:lpstr>
    </vt:vector>
  </TitlesOfParts>
  <Company>KPMG</Company>
  <LinksUpToDate>false</LinksUpToDate>
  <CharactersWithSpaces>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www.ceec.eu</dc:title>
  <dc:creator>www.ceec.eu</dc:creator>
  <cp:lastModifiedBy>CEEC</cp:lastModifiedBy>
  <cp:revision>4</cp:revision>
  <cp:lastPrinted>1900-12-31T23:00:00Z</cp:lastPrinted>
  <dcterms:created xsi:type="dcterms:W3CDTF">2014-12-02T20:16:00Z</dcterms:created>
  <dcterms:modified xsi:type="dcterms:W3CDTF">2014-12-04T07:27:00Z</dcterms:modified>
</cp:coreProperties>
</file>