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8C2" w:rsidRDefault="005C3FD5" w:rsidP="00BE1FCB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Veřejný sektor intenzivně </w:t>
      </w:r>
      <w:r w:rsidR="009E2BB2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investuje </w:t>
      </w:r>
      <w:r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do </w:t>
      </w:r>
      <w:r w:rsidR="009E2BB2">
        <w:rPr>
          <w:rFonts w:ascii="Arial" w:eastAsia="SimSun" w:hAnsi="Arial" w:cs="Arial"/>
          <w:b/>
          <w:bCs/>
          <w:kern w:val="1"/>
          <w:sz w:val="32"/>
          <w:szCs w:val="32"/>
        </w:rPr>
        <w:t>stavebních zakázek</w:t>
      </w:r>
    </w:p>
    <w:p w:rsidR="00B718C2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</w:p>
    <w:p w:rsidR="00B64398" w:rsidRPr="00C45298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 xml:space="preserve">Praha </w:t>
      </w:r>
      <w:r w:rsidR="005C3FD5">
        <w:rPr>
          <w:rFonts w:ascii="Arial" w:eastAsia="SimSun" w:hAnsi="Arial" w:cs="Arial"/>
          <w:b/>
          <w:kern w:val="1"/>
        </w:rPr>
        <w:t>22</w:t>
      </w:r>
      <w:r w:rsidR="006718DD" w:rsidRPr="00C45298">
        <w:rPr>
          <w:rFonts w:ascii="Arial" w:eastAsia="SimSun" w:hAnsi="Arial" w:cs="Arial"/>
          <w:b/>
          <w:kern w:val="1"/>
        </w:rPr>
        <w:t xml:space="preserve">. </w:t>
      </w:r>
      <w:r w:rsidR="00825E03">
        <w:rPr>
          <w:rFonts w:ascii="Arial" w:eastAsia="SimSun" w:hAnsi="Arial" w:cs="Arial"/>
          <w:b/>
          <w:kern w:val="1"/>
        </w:rPr>
        <w:t>října</w:t>
      </w:r>
      <w:r w:rsidR="00C968F2" w:rsidRPr="00C45298">
        <w:rPr>
          <w:rFonts w:ascii="Arial" w:eastAsia="SimSun" w:hAnsi="Arial" w:cs="Arial"/>
          <w:b/>
          <w:kern w:val="1"/>
        </w:rPr>
        <w:t xml:space="preserve"> </w:t>
      </w:r>
      <w:r w:rsidR="002A7D2C" w:rsidRPr="00C45298">
        <w:rPr>
          <w:rFonts w:ascii="Arial" w:eastAsia="SimSun" w:hAnsi="Arial" w:cs="Arial"/>
          <w:b/>
          <w:kern w:val="1"/>
        </w:rPr>
        <w:t>–</w:t>
      </w:r>
      <w:r w:rsidR="003E7C70">
        <w:rPr>
          <w:rFonts w:ascii="Arial" w:eastAsia="SimSun" w:hAnsi="Arial" w:cs="Arial"/>
          <w:b/>
          <w:kern w:val="1"/>
        </w:rPr>
        <w:t xml:space="preserve"> V prvních třech čtvrtletích vzrostl počet i objem </w:t>
      </w:r>
      <w:r w:rsidR="00F77472">
        <w:rPr>
          <w:rFonts w:ascii="Arial" w:eastAsia="SimSun" w:hAnsi="Arial" w:cs="Arial"/>
          <w:b/>
          <w:kern w:val="1"/>
        </w:rPr>
        <w:t>vyhlášených výběrových řízení</w:t>
      </w:r>
      <w:r w:rsidR="009F39E8">
        <w:rPr>
          <w:rFonts w:ascii="Arial" w:eastAsia="SimSun" w:hAnsi="Arial" w:cs="Arial"/>
          <w:b/>
          <w:kern w:val="1"/>
        </w:rPr>
        <w:t xml:space="preserve"> na </w:t>
      </w:r>
      <w:r w:rsidR="00EB077D">
        <w:rPr>
          <w:rFonts w:ascii="Arial" w:eastAsia="SimSun" w:hAnsi="Arial" w:cs="Arial"/>
          <w:b/>
          <w:kern w:val="1"/>
        </w:rPr>
        <w:t xml:space="preserve">stavební </w:t>
      </w:r>
      <w:r w:rsidR="009F39E8">
        <w:rPr>
          <w:rFonts w:ascii="Arial" w:eastAsia="SimSun" w:hAnsi="Arial" w:cs="Arial"/>
          <w:b/>
          <w:kern w:val="1"/>
        </w:rPr>
        <w:t>zakázky</w:t>
      </w:r>
      <w:r w:rsidR="003E7C70">
        <w:rPr>
          <w:rFonts w:ascii="Arial" w:eastAsia="SimSun" w:hAnsi="Arial" w:cs="Arial"/>
          <w:b/>
          <w:kern w:val="1"/>
        </w:rPr>
        <w:t xml:space="preserve"> </w:t>
      </w:r>
      <w:r w:rsidR="00E25F1E">
        <w:rPr>
          <w:rFonts w:ascii="Arial" w:eastAsia="SimSun" w:hAnsi="Arial" w:cs="Arial"/>
          <w:b/>
          <w:kern w:val="1"/>
        </w:rPr>
        <w:t>financovaných</w:t>
      </w:r>
      <w:r w:rsidR="00EB077D">
        <w:rPr>
          <w:rFonts w:ascii="Arial" w:eastAsia="SimSun" w:hAnsi="Arial" w:cs="Arial"/>
          <w:b/>
          <w:kern w:val="1"/>
        </w:rPr>
        <w:t xml:space="preserve"> z veřejných zdrojů</w:t>
      </w:r>
      <w:r w:rsidR="00B97302">
        <w:rPr>
          <w:rFonts w:ascii="Arial" w:eastAsia="SimSun" w:hAnsi="Arial" w:cs="Arial"/>
          <w:b/>
          <w:kern w:val="1"/>
        </w:rPr>
        <w:t>,</w:t>
      </w:r>
      <w:r w:rsidR="00EB077D">
        <w:rPr>
          <w:rFonts w:ascii="Arial" w:eastAsia="SimSun" w:hAnsi="Arial" w:cs="Arial"/>
          <w:b/>
          <w:kern w:val="1"/>
        </w:rPr>
        <w:t xml:space="preserve"> </w:t>
      </w:r>
      <w:r w:rsidR="003F1964">
        <w:rPr>
          <w:rFonts w:ascii="Arial" w:eastAsia="SimSun" w:hAnsi="Arial" w:cs="Arial"/>
          <w:b/>
          <w:kern w:val="1"/>
        </w:rPr>
        <w:t xml:space="preserve">a to </w:t>
      </w:r>
      <w:r w:rsidR="003E7C70">
        <w:rPr>
          <w:rFonts w:ascii="Arial" w:eastAsia="SimSun" w:hAnsi="Arial" w:cs="Arial"/>
          <w:b/>
          <w:kern w:val="1"/>
        </w:rPr>
        <w:t xml:space="preserve">až </w:t>
      </w:r>
      <w:r w:rsidR="003F1964">
        <w:rPr>
          <w:rFonts w:ascii="Arial" w:eastAsia="SimSun" w:hAnsi="Arial" w:cs="Arial"/>
          <w:b/>
          <w:kern w:val="1"/>
        </w:rPr>
        <w:t xml:space="preserve">o </w:t>
      </w:r>
      <w:r w:rsidR="00B97302">
        <w:rPr>
          <w:rFonts w:ascii="Arial" w:eastAsia="SimSun" w:hAnsi="Arial" w:cs="Arial"/>
          <w:b/>
          <w:kern w:val="1"/>
        </w:rPr>
        <w:t xml:space="preserve">jednu </w:t>
      </w:r>
      <w:r w:rsidR="003F1964">
        <w:rPr>
          <w:rFonts w:ascii="Arial" w:eastAsia="SimSun" w:hAnsi="Arial" w:cs="Arial"/>
          <w:b/>
          <w:kern w:val="1"/>
        </w:rPr>
        <w:t>třetinu (33,6 procenta počtu, 34,1 procenta objemu).</w:t>
      </w:r>
      <w:r w:rsidR="00D376F8">
        <w:rPr>
          <w:rFonts w:ascii="Arial" w:eastAsia="SimSun" w:hAnsi="Arial" w:cs="Arial"/>
          <w:b/>
          <w:kern w:val="1"/>
        </w:rPr>
        <w:t xml:space="preserve"> </w:t>
      </w:r>
      <w:r w:rsidR="00F77472">
        <w:rPr>
          <w:rFonts w:ascii="Arial" w:eastAsia="SimSun" w:hAnsi="Arial" w:cs="Arial"/>
          <w:b/>
          <w:kern w:val="1"/>
        </w:rPr>
        <w:t>Mezi reálně zadanými</w:t>
      </w:r>
      <w:r w:rsidR="009F39E8">
        <w:rPr>
          <w:rFonts w:ascii="Arial" w:eastAsia="SimSun" w:hAnsi="Arial" w:cs="Arial"/>
          <w:b/>
          <w:kern w:val="1"/>
        </w:rPr>
        <w:t xml:space="preserve"> zakáz</w:t>
      </w:r>
      <w:r w:rsidR="00F77472">
        <w:rPr>
          <w:rFonts w:ascii="Arial" w:eastAsia="SimSun" w:hAnsi="Arial" w:cs="Arial"/>
          <w:b/>
          <w:kern w:val="1"/>
        </w:rPr>
        <w:t xml:space="preserve">kami, </w:t>
      </w:r>
      <w:r w:rsidR="009F39E8">
        <w:rPr>
          <w:rFonts w:ascii="Arial" w:eastAsia="SimSun" w:hAnsi="Arial" w:cs="Arial"/>
          <w:b/>
          <w:kern w:val="1"/>
        </w:rPr>
        <w:t xml:space="preserve">došlo </w:t>
      </w:r>
      <w:r w:rsidR="00F77472">
        <w:rPr>
          <w:rFonts w:ascii="Arial" w:eastAsia="SimSun" w:hAnsi="Arial" w:cs="Arial"/>
          <w:b/>
          <w:kern w:val="1"/>
        </w:rPr>
        <w:t xml:space="preserve">v prvních devíti měsících </w:t>
      </w:r>
      <w:r w:rsidR="00B97302">
        <w:rPr>
          <w:rFonts w:ascii="Arial" w:eastAsia="SimSun" w:hAnsi="Arial" w:cs="Arial"/>
          <w:b/>
          <w:kern w:val="1"/>
        </w:rPr>
        <w:t xml:space="preserve">letošního </w:t>
      </w:r>
      <w:r w:rsidR="00F77472">
        <w:rPr>
          <w:rFonts w:ascii="Arial" w:eastAsia="SimSun" w:hAnsi="Arial" w:cs="Arial"/>
          <w:b/>
          <w:kern w:val="1"/>
        </w:rPr>
        <w:t>roku rovněž k růstu objemu</w:t>
      </w:r>
      <w:r w:rsidR="00B97302">
        <w:rPr>
          <w:rFonts w:ascii="Arial" w:eastAsia="SimSun" w:hAnsi="Arial" w:cs="Arial"/>
          <w:b/>
          <w:kern w:val="1"/>
        </w:rPr>
        <w:t>,</w:t>
      </w:r>
      <w:r w:rsidR="00F77472">
        <w:rPr>
          <w:rFonts w:ascii="Arial" w:eastAsia="SimSun" w:hAnsi="Arial" w:cs="Arial"/>
          <w:b/>
          <w:kern w:val="1"/>
        </w:rPr>
        <w:t xml:space="preserve"> a to téměř o čtvrtinu (22,7procenta). </w:t>
      </w:r>
      <w:r w:rsidR="006F29EF" w:rsidRPr="00C45298">
        <w:rPr>
          <w:rFonts w:ascii="Arial" w:eastAsia="SimSun" w:hAnsi="Arial" w:cs="Arial"/>
          <w:b/>
          <w:kern w:val="1"/>
        </w:rPr>
        <w:t>Vyplývá to z</w:t>
      </w:r>
      <w:r w:rsidR="00437237" w:rsidRPr="00C45298">
        <w:rPr>
          <w:rFonts w:ascii="Arial" w:eastAsia="SimSun" w:hAnsi="Arial" w:cs="Arial"/>
          <w:b/>
          <w:kern w:val="1"/>
        </w:rPr>
        <w:t> </w:t>
      </w:r>
      <w:r w:rsidR="000C079A" w:rsidRPr="00C45298">
        <w:rPr>
          <w:rFonts w:ascii="Arial" w:eastAsia="SimSun" w:hAnsi="Arial" w:cs="Arial"/>
          <w:b/>
          <w:kern w:val="1"/>
        </w:rPr>
        <w:t>nejnovější</w:t>
      </w:r>
      <w:r w:rsidR="00437237" w:rsidRPr="00C45298">
        <w:rPr>
          <w:rFonts w:ascii="Arial" w:eastAsia="SimSun" w:hAnsi="Arial" w:cs="Arial"/>
          <w:b/>
          <w:kern w:val="1"/>
        </w:rPr>
        <w:t xml:space="preserve"> analýzy </w:t>
      </w:r>
      <w:r w:rsidR="00F20E32" w:rsidRPr="00C45298">
        <w:rPr>
          <w:rFonts w:ascii="Arial" w:eastAsia="SimSun" w:hAnsi="Arial" w:cs="Arial"/>
          <w:b/>
          <w:kern w:val="1"/>
        </w:rPr>
        <w:t xml:space="preserve">zpracované </w:t>
      </w:r>
      <w:r w:rsidR="005A4048" w:rsidRPr="00C45298">
        <w:rPr>
          <w:rFonts w:ascii="Arial" w:eastAsia="SimSun" w:hAnsi="Arial" w:cs="Arial"/>
          <w:b/>
          <w:kern w:val="1"/>
        </w:rPr>
        <w:t>analytick</w:t>
      </w:r>
      <w:r w:rsidR="00F20E32" w:rsidRPr="00C45298">
        <w:rPr>
          <w:rFonts w:ascii="Arial" w:eastAsia="SimSun" w:hAnsi="Arial" w:cs="Arial"/>
          <w:b/>
          <w:kern w:val="1"/>
        </w:rPr>
        <w:t>ou</w:t>
      </w:r>
      <w:r w:rsidR="005A4048" w:rsidRPr="00C45298">
        <w:rPr>
          <w:rFonts w:ascii="Arial" w:eastAsia="SimSun" w:hAnsi="Arial" w:cs="Arial"/>
          <w:b/>
          <w:kern w:val="1"/>
        </w:rPr>
        <w:t xml:space="preserve"> společnost</w:t>
      </w:r>
      <w:r w:rsidR="00F20E32" w:rsidRPr="00C45298">
        <w:rPr>
          <w:rFonts w:ascii="Arial" w:eastAsia="SimSun" w:hAnsi="Arial" w:cs="Arial"/>
          <w:b/>
          <w:kern w:val="1"/>
        </w:rPr>
        <w:t>í</w:t>
      </w:r>
      <w:r w:rsidR="005A4048" w:rsidRPr="00C45298">
        <w:rPr>
          <w:rFonts w:ascii="Arial" w:eastAsia="SimSun" w:hAnsi="Arial" w:cs="Arial"/>
          <w:b/>
          <w:kern w:val="1"/>
        </w:rPr>
        <w:t xml:space="preserve"> </w:t>
      </w:r>
      <w:r w:rsidR="007A4BC1" w:rsidRPr="00C45298">
        <w:rPr>
          <w:rFonts w:ascii="Arial" w:eastAsia="SimSun" w:hAnsi="Arial" w:cs="Arial"/>
          <w:b/>
          <w:kern w:val="1"/>
        </w:rPr>
        <w:t>CEEC Research</w:t>
      </w:r>
      <w:r w:rsidR="008C716E">
        <w:rPr>
          <w:rFonts w:ascii="Arial" w:eastAsia="SimSun" w:hAnsi="Arial" w:cs="Arial"/>
          <w:b/>
          <w:kern w:val="1"/>
        </w:rPr>
        <w:t xml:space="preserve">, </w:t>
      </w:r>
      <w:r w:rsidR="000D031A" w:rsidRPr="00C45298">
        <w:rPr>
          <w:rFonts w:ascii="Arial" w:eastAsia="SimSun" w:hAnsi="Arial" w:cs="Arial"/>
          <w:b/>
          <w:kern w:val="1"/>
        </w:rPr>
        <w:t>Komorou administrátorů veřejných zakázek</w:t>
      </w:r>
      <w:r w:rsidR="007A4BC1" w:rsidRPr="00C45298">
        <w:rPr>
          <w:rFonts w:ascii="Arial" w:eastAsia="SimSun" w:hAnsi="Arial" w:cs="Arial"/>
          <w:b/>
          <w:kern w:val="1"/>
        </w:rPr>
        <w:t xml:space="preserve"> </w:t>
      </w:r>
      <w:r w:rsidR="008C716E">
        <w:rPr>
          <w:rFonts w:ascii="Arial" w:eastAsia="SimSun" w:hAnsi="Arial" w:cs="Arial"/>
          <w:b/>
          <w:kern w:val="1"/>
        </w:rPr>
        <w:t xml:space="preserve">a společností NESS </w:t>
      </w:r>
      <w:r w:rsidR="005A4048" w:rsidRPr="00C45298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 w:rsidRPr="00C45298">
        <w:rPr>
          <w:rFonts w:ascii="Arial" w:eastAsia="SimSun" w:hAnsi="Arial" w:cs="Arial"/>
          <w:b/>
          <w:kern w:val="1"/>
        </w:rPr>
        <w:t xml:space="preserve">na </w:t>
      </w:r>
      <w:r w:rsidR="00F20E32" w:rsidRPr="00C45298">
        <w:rPr>
          <w:rFonts w:ascii="Arial" w:eastAsia="SimSun" w:hAnsi="Arial" w:cs="Arial"/>
          <w:b/>
          <w:kern w:val="1"/>
        </w:rPr>
        <w:t xml:space="preserve">konci měsíce </w:t>
      </w:r>
      <w:r w:rsidR="004451FC">
        <w:rPr>
          <w:rFonts w:ascii="Arial" w:eastAsia="SimSun" w:hAnsi="Arial" w:cs="Arial"/>
          <w:b/>
          <w:kern w:val="1"/>
        </w:rPr>
        <w:t>září</w:t>
      </w:r>
      <w:r w:rsidR="00AD0157" w:rsidRPr="00C45298">
        <w:rPr>
          <w:rFonts w:ascii="Arial" w:eastAsia="SimSun" w:hAnsi="Arial" w:cs="Arial"/>
          <w:b/>
          <w:kern w:val="1"/>
        </w:rPr>
        <w:t xml:space="preserve"> </w:t>
      </w:r>
      <w:r w:rsidR="00F20E32" w:rsidRPr="00C45298">
        <w:rPr>
          <w:rFonts w:ascii="Arial" w:eastAsia="SimSun" w:hAnsi="Arial" w:cs="Arial"/>
          <w:b/>
          <w:kern w:val="1"/>
        </w:rPr>
        <w:t xml:space="preserve">2014 </w:t>
      </w:r>
      <w:r w:rsidR="005A4048" w:rsidRPr="00C45298">
        <w:rPr>
          <w:rFonts w:ascii="Arial" w:eastAsia="SimSun" w:hAnsi="Arial" w:cs="Arial"/>
          <w:b/>
          <w:kern w:val="1"/>
        </w:rPr>
        <w:t>ve Věstníku veřejných zakázek</w:t>
      </w:r>
      <w:r w:rsidR="000D031A" w:rsidRPr="00C45298">
        <w:rPr>
          <w:rFonts w:ascii="Arial" w:eastAsia="SimSun" w:hAnsi="Arial" w:cs="Arial"/>
          <w:b/>
          <w:kern w:val="1"/>
        </w:rPr>
        <w:t>.</w:t>
      </w:r>
      <w:r w:rsidR="00672B96" w:rsidRPr="00C45298">
        <w:rPr>
          <w:rFonts w:ascii="Arial" w:eastAsia="SimSun" w:hAnsi="Arial" w:cs="Arial"/>
          <w:b/>
          <w:kern w:val="1"/>
        </w:rPr>
        <w:t xml:space="preserve"> </w:t>
      </w:r>
    </w:p>
    <w:p w:rsidR="00672B96" w:rsidRDefault="00672B96" w:rsidP="00030F20">
      <w:pPr>
        <w:spacing w:after="0" w:line="360" w:lineRule="auto"/>
        <w:jc w:val="both"/>
        <w:rPr>
          <w:rFonts w:ascii="Arial" w:hAnsi="Arial" w:cs="Arial"/>
        </w:rPr>
      </w:pPr>
    </w:p>
    <w:p w:rsidR="00D376F8" w:rsidRPr="001047DA" w:rsidRDefault="003E7C70" w:rsidP="001047D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Výsledky prvních tří čtvrtletí roku </w:t>
      </w:r>
      <w:r w:rsidR="00D376F8">
        <w:rPr>
          <w:rFonts w:ascii="Arial" w:hAnsi="Arial" w:cs="Arial"/>
        </w:rPr>
        <w:t xml:space="preserve">2014 </w:t>
      </w:r>
      <w:r>
        <w:rPr>
          <w:rFonts w:ascii="Arial" w:hAnsi="Arial" w:cs="Arial"/>
        </w:rPr>
        <w:t xml:space="preserve">ukazují na rostoucí </w:t>
      </w:r>
      <w:r w:rsidR="00D376F8">
        <w:rPr>
          <w:rFonts w:ascii="Arial" w:hAnsi="Arial" w:cs="Arial"/>
        </w:rPr>
        <w:t xml:space="preserve">jak počty, tak </w:t>
      </w:r>
      <w:r w:rsidR="003F321B">
        <w:rPr>
          <w:rFonts w:ascii="Arial" w:hAnsi="Arial" w:cs="Arial"/>
        </w:rPr>
        <w:t xml:space="preserve">i </w:t>
      </w:r>
      <w:r w:rsidR="00D376F8">
        <w:rPr>
          <w:rFonts w:ascii="Arial" w:hAnsi="Arial" w:cs="Arial"/>
        </w:rPr>
        <w:t xml:space="preserve">objemy nových </w:t>
      </w:r>
      <w:r>
        <w:rPr>
          <w:rFonts w:ascii="Arial" w:hAnsi="Arial" w:cs="Arial"/>
        </w:rPr>
        <w:t xml:space="preserve">výběrových řízení na stavební zakázky </w:t>
      </w:r>
      <w:r w:rsidR="00EB077D">
        <w:rPr>
          <w:rFonts w:ascii="Arial" w:hAnsi="Arial" w:cs="Arial"/>
        </w:rPr>
        <w:t>od veřejných investorů</w:t>
      </w:r>
      <w:r>
        <w:rPr>
          <w:rFonts w:ascii="Arial" w:hAnsi="Arial" w:cs="Arial"/>
        </w:rPr>
        <w:t xml:space="preserve">. </w:t>
      </w:r>
      <w:r w:rsidR="00D376F8">
        <w:rPr>
          <w:rFonts w:ascii="Arial" w:hAnsi="Arial" w:cs="Arial"/>
        </w:rPr>
        <w:t>V porovnání s loňským rokem vzrostl počet vypsaných soutěží i jejich předpokládaná hodnota</w:t>
      </w:r>
      <w:r w:rsidR="00B97302">
        <w:rPr>
          <w:rFonts w:ascii="Arial" w:hAnsi="Arial" w:cs="Arial"/>
        </w:rPr>
        <w:t>,</w:t>
      </w:r>
      <w:r w:rsidR="00D376F8">
        <w:rPr>
          <w:rFonts w:ascii="Arial" w:hAnsi="Arial" w:cs="Arial"/>
        </w:rPr>
        <w:t xml:space="preserve"> a to v obou případech o třetinu (růst počtu o 33,6 procenta, růst objemu o 34,1 procenta). Téměř tři tisícovky zakázek (2789) za 105,9 miliardy korun mohou směle atakovat </w:t>
      </w:r>
      <w:r w:rsidR="003F321B">
        <w:rPr>
          <w:rFonts w:ascii="Arial" w:hAnsi="Arial" w:cs="Arial"/>
        </w:rPr>
        <w:t xml:space="preserve">rekord </w:t>
      </w:r>
      <w:r w:rsidR="00D376F8">
        <w:rPr>
          <w:rFonts w:ascii="Arial" w:hAnsi="Arial" w:cs="Arial"/>
        </w:rPr>
        <w:t>rok</w:t>
      </w:r>
      <w:r w:rsidR="003F321B">
        <w:rPr>
          <w:rFonts w:ascii="Arial" w:hAnsi="Arial" w:cs="Arial"/>
        </w:rPr>
        <w:t>u</w:t>
      </w:r>
      <w:r w:rsidR="00D376F8">
        <w:rPr>
          <w:rFonts w:ascii="Arial" w:hAnsi="Arial" w:cs="Arial"/>
        </w:rPr>
        <w:t xml:space="preserve"> 2012, který byl</w:t>
      </w:r>
      <w:r w:rsidR="00EB077D">
        <w:rPr>
          <w:rFonts w:ascii="Arial" w:hAnsi="Arial" w:cs="Arial"/>
        </w:rPr>
        <w:t xml:space="preserve"> ve vypisování</w:t>
      </w:r>
      <w:r w:rsidR="003F321B">
        <w:rPr>
          <w:rFonts w:ascii="Arial" w:hAnsi="Arial" w:cs="Arial"/>
        </w:rPr>
        <w:t>,</w:t>
      </w:r>
      <w:r w:rsidR="00D376F8">
        <w:rPr>
          <w:rFonts w:ascii="Arial" w:hAnsi="Arial" w:cs="Arial"/>
        </w:rPr>
        <w:t xml:space="preserve"> díky změně Zákona o </w:t>
      </w:r>
      <w:r w:rsidR="00E25F1E">
        <w:rPr>
          <w:rFonts w:ascii="Arial" w:hAnsi="Arial" w:cs="Arial"/>
        </w:rPr>
        <w:t>zadávání veřejných zakázek</w:t>
      </w:r>
      <w:r w:rsidR="003F321B">
        <w:rPr>
          <w:rFonts w:ascii="Arial" w:hAnsi="Arial" w:cs="Arial"/>
        </w:rPr>
        <w:t>,</w:t>
      </w:r>
      <w:r w:rsidR="00D376F8">
        <w:rPr>
          <w:rFonts w:ascii="Arial" w:hAnsi="Arial" w:cs="Arial"/>
        </w:rPr>
        <w:t xml:space="preserve"> dlouhodobě nejúspěšnější</w:t>
      </w:r>
      <w:r w:rsidR="00B97302">
        <w:rPr>
          <w:rFonts w:ascii="Arial" w:hAnsi="Arial" w:cs="Arial"/>
        </w:rPr>
        <w:t>:</w:t>
      </w:r>
      <w:r w:rsidR="00D376F8">
        <w:rPr>
          <w:rFonts w:ascii="Arial" w:hAnsi="Arial" w:cs="Arial"/>
        </w:rPr>
        <w:t xml:space="preserve"> (2011(1-9) – 85,1 miliardy, 2012(1-9) – 108,5 miliardy,</w:t>
      </w:r>
      <w:r w:rsidR="00D376F8" w:rsidRPr="00CF08E7">
        <w:rPr>
          <w:rFonts w:ascii="Arial" w:hAnsi="Arial" w:cs="Arial"/>
        </w:rPr>
        <w:t xml:space="preserve"> </w:t>
      </w:r>
      <w:r w:rsidR="00D376F8">
        <w:rPr>
          <w:rFonts w:ascii="Arial" w:hAnsi="Arial" w:cs="Arial"/>
        </w:rPr>
        <w:t xml:space="preserve">2013(1-9) – 79,0 miliardy). </w:t>
      </w:r>
      <w:r w:rsidR="00A140DD" w:rsidRPr="00A140DD">
        <w:rPr>
          <w:rFonts w:ascii="Arial" w:hAnsi="Arial" w:cs="Arial"/>
          <w:i/>
        </w:rPr>
        <w:t xml:space="preserve">„Veřejní investoři se snaží zlepšit předchozí neradostnou situaci v oblasti zadávání veřejných zakázek. Problémem ale zůstávají dlouhé lhůty pro </w:t>
      </w:r>
      <w:r w:rsidR="0067499B">
        <w:rPr>
          <w:rFonts w:ascii="Arial" w:hAnsi="Arial" w:cs="Arial"/>
          <w:i/>
        </w:rPr>
        <w:t xml:space="preserve">realizaci výběrových řízení a </w:t>
      </w:r>
      <w:r w:rsidR="00A140DD" w:rsidRPr="00A140DD">
        <w:rPr>
          <w:rFonts w:ascii="Arial" w:hAnsi="Arial" w:cs="Arial"/>
          <w:i/>
        </w:rPr>
        <w:t>zadání stavebních zakázek. Z výběrových řízení zahájených v </w:t>
      </w:r>
      <w:r w:rsidR="00B97302">
        <w:rPr>
          <w:rFonts w:ascii="Arial" w:hAnsi="Arial" w:cs="Arial"/>
          <w:i/>
        </w:rPr>
        <w:t>letošním</w:t>
      </w:r>
      <w:r w:rsidR="00B97302" w:rsidRPr="00A140DD">
        <w:rPr>
          <w:rFonts w:ascii="Arial" w:hAnsi="Arial" w:cs="Arial"/>
          <w:i/>
        </w:rPr>
        <w:t xml:space="preserve"> </w:t>
      </w:r>
      <w:r w:rsidR="00A140DD" w:rsidRPr="00A140DD">
        <w:rPr>
          <w:rFonts w:ascii="Arial" w:hAnsi="Arial" w:cs="Arial"/>
          <w:i/>
        </w:rPr>
        <w:t>roce bylo</w:t>
      </w:r>
      <w:r w:rsidR="0067499B">
        <w:rPr>
          <w:rFonts w:ascii="Arial" w:hAnsi="Arial" w:cs="Arial"/>
          <w:i/>
        </w:rPr>
        <w:t xml:space="preserve"> </w:t>
      </w:r>
      <w:r w:rsidR="00A140DD" w:rsidRPr="00A140DD">
        <w:rPr>
          <w:rFonts w:ascii="Arial" w:hAnsi="Arial" w:cs="Arial"/>
          <w:i/>
        </w:rPr>
        <w:t xml:space="preserve">zadáno </w:t>
      </w:r>
      <w:r w:rsidR="0067499B">
        <w:rPr>
          <w:rFonts w:ascii="Arial" w:hAnsi="Arial" w:cs="Arial"/>
          <w:i/>
        </w:rPr>
        <w:t xml:space="preserve">k realizaci </w:t>
      </w:r>
      <w:r w:rsidR="00F94272" w:rsidRPr="00F94272">
        <w:rPr>
          <w:rFonts w:ascii="Arial" w:hAnsi="Arial" w:cs="Arial"/>
          <w:i/>
        </w:rPr>
        <w:t xml:space="preserve">pouze 36 </w:t>
      </w:r>
      <w:r w:rsidR="00A140DD" w:rsidRPr="00F94272">
        <w:rPr>
          <w:rFonts w:ascii="Arial" w:hAnsi="Arial" w:cs="Arial"/>
          <w:i/>
        </w:rPr>
        <w:t>%</w:t>
      </w:r>
      <w:r w:rsidR="00F94272" w:rsidRPr="00F94272">
        <w:rPr>
          <w:rFonts w:ascii="Arial" w:hAnsi="Arial" w:cs="Arial"/>
          <w:i/>
        </w:rPr>
        <w:t xml:space="preserve"> objemu</w:t>
      </w:r>
      <w:r w:rsidR="00A140DD" w:rsidRPr="00F94272">
        <w:rPr>
          <w:rFonts w:ascii="Arial" w:hAnsi="Arial" w:cs="Arial"/>
          <w:i/>
        </w:rPr>
        <w:t xml:space="preserve"> zakázek. Většina zadaných zakázek tak pochází z výběrových řízení, která by</w:t>
      </w:r>
      <w:r w:rsidR="00A140DD" w:rsidRPr="00A140DD">
        <w:rPr>
          <w:rFonts w:ascii="Arial" w:hAnsi="Arial" w:cs="Arial"/>
          <w:i/>
        </w:rPr>
        <w:t>la zahájena v roce 2013 nebo i dříve</w:t>
      </w:r>
      <w:r w:rsidR="00A140DD">
        <w:rPr>
          <w:rFonts w:ascii="Arial" w:hAnsi="Arial" w:cs="Arial"/>
          <w:i/>
        </w:rPr>
        <w:t>. Situaci by ale měla částečně zlepšit novela zákona o zadávání veřejných zakázek</w:t>
      </w:r>
      <w:r w:rsidR="00B97302">
        <w:rPr>
          <w:rFonts w:ascii="Arial" w:hAnsi="Arial" w:cs="Arial"/>
          <w:i/>
        </w:rPr>
        <w:t>, která nabude</w:t>
      </w:r>
      <w:r w:rsidR="00A140DD">
        <w:rPr>
          <w:rFonts w:ascii="Arial" w:hAnsi="Arial" w:cs="Arial"/>
          <w:i/>
        </w:rPr>
        <w:t xml:space="preserve"> účinn</w:t>
      </w:r>
      <w:r w:rsidR="00B97302">
        <w:rPr>
          <w:rFonts w:ascii="Arial" w:hAnsi="Arial" w:cs="Arial"/>
          <w:i/>
        </w:rPr>
        <w:t>osti</w:t>
      </w:r>
      <w:r w:rsidR="00A140DD">
        <w:rPr>
          <w:rFonts w:ascii="Arial" w:hAnsi="Arial" w:cs="Arial"/>
          <w:i/>
        </w:rPr>
        <w:t xml:space="preserve"> od ledna 2015</w:t>
      </w:r>
      <w:r w:rsidR="00B97302">
        <w:rPr>
          <w:rFonts w:ascii="Arial" w:hAnsi="Arial" w:cs="Arial"/>
          <w:i/>
        </w:rPr>
        <w:t>,</w:t>
      </w:r>
      <w:r w:rsidR="00A140DD" w:rsidRPr="00A140DD">
        <w:rPr>
          <w:rFonts w:ascii="Arial" w:hAnsi="Arial" w:cs="Arial"/>
          <w:i/>
        </w:rPr>
        <w:t>“</w:t>
      </w:r>
      <w:r w:rsidR="00A140DD">
        <w:rPr>
          <w:rFonts w:ascii="Arial" w:hAnsi="Arial" w:cs="Arial"/>
        </w:rPr>
        <w:t xml:space="preserve"> </w:t>
      </w:r>
      <w:r w:rsidR="00E25F1E">
        <w:rPr>
          <w:rFonts w:ascii="Arial" w:hAnsi="Arial" w:cs="Arial"/>
        </w:rPr>
        <w:t>vysvětluje situaci</w:t>
      </w:r>
      <w:r w:rsidR="00A140DD" w:rsidRPr="00A140DD">
        <w:rPr>
          <w:rFonts w:ascii="Arial" w:hAnsi="Arial" w:cs="Arial"/>
          <w:b/>
        </w:rPr>
        <w:t xml:space="preserve"> Jiří Vacek, ředitel analytické společnosti CEEC Research.</w:t>
      </w:r>
      <w:r w:rsidR="001047DA">
        <w:rPr>
          <w:rFonts w:ascii="Arial" w:hAnsi="Arial" w:cs="Arial"/>
        </w:rPr>
        <w:t xml:space="preserve"> </w:t>
      </w:r>
      <w:r w:rsidR="001047DA" w:rsidRPr="001047DA">
        <w:rPr>
          <w:rFonts w:ascii="Arial" w:hAnsi="Arial" w:cs="Arial"/>
          <w:i/>
        </w:rPr>
        <w:t>„Doufejme, že nedojde k efektu „přehlcení“ trhu, kdy po mnoha letech nekoncepčního přístupu ke kontinuálnímu postupu v zadávání veřejných zakázek se nyní se zakázkami roztrhl pytel. Mnoho podnikatelských subjektů na takovýto razantní nástup nemusí být personálně a technicky připraveno, což může vést k problémům jak při realizaci, tak i při přípravě. Nicméně</w:t>
      </w:r>
      <w:r w:rsidR="00B97302">
        <w:rPr>
          <w:rFonts w:ascii="Arial" w:hAnsi="Arial" w:cs="Arial"/>
          <w:i/>
        </w:rPr>
        <w:t>,</w:t>
      </w:r>
      <w:r w:rsidR="001047DA" w:rsidRPr="001047DA">
        <w:rPr>
          <w:rFonts w:ascii="Arial" w:hAnsi="Arial" w:cs="Arial"/>
          <w:i/>
        </w:rPr>
        <w:t xml:space="preserve"> </w:t>
      </w:r>
      <w:r w:rsidR="00B97302" w:rsidRPr="001047DA">
        <w:rPr>
          <w:rFonts w:ascii="Arial" w:hAnsi="Arial" w:cs="Arial"/>
          <w:i/>
        </w:rPr>
        <w:t>po letech letargie</w:t>
      </w:r>
      <w:r w:rsidR="00B97302">
        <w:rPr>
          <w:rFonts w:ascii="Arial" w:hAnsi="Arial" w:cs="Arial"/>
          <w:i/>
        </w:rPr>
        <w:t xml:space="preserve">, </w:t>
      </w:r>
      <w:r w:rsidR="001047DA" w:rsidRPr="001047DA">
        <w:rPr>
          <w:rFonts w:ascii="Arial" w:hAnsi="Arial" w:cs="Arial"/>
          <w:i/>
        </w:rPr>
        <w:t>vítejme konečně jakýsi rozjezd</w:t>
      </w:r>
      <w:r w:rsidR="00886A54">
        <w:rPr>
          <w:rFonts w:ascii="Arial" w:hAnsi="Arial" w:cs="Arial"/>
          <w:i/>
        </w:rPr>
        <w:t>,</w:t>
      </w:r>
      <w:r w:rsidR="00B97302">
        <w:rPr>
          <w:rFonts w:ascii="Arial" w:hAnsi="Arial" w:cs="Arial"/>
          <w:i/>
        </w:rPr>
        <w:t>“</w:t>
      </w:r>
      <w:r w:rsidR="001047DA" w:rsidRPr="001047DA">
        <w:rPr>
          <w:rFonts w:ascii="Arial" w:hAnsi="Arial" w:cs="Arial"/>
          <w:i/>
        </w:rPr>
        <w:t xml:space="preserve"> </w:t>
      </w:r>
      <w:r w:rsidR="001047DA">
        <w:rPr>
          <w:rFonts w:ascii="Arial" w:hAnsi="Arial" w:cs="Arial"/>
        </w:rPr>
        <w:t xml:space="preserve">říká </w:t>
      </w:r>
      <w:r w:rsidR="001047DA" w:rsidRPr="001047DA">
        <w:rPr>
          <w:rFonts w:ascii="Arial" w:hAnsi="Arial" w:cs="Arial"/>
          <w:b/>
          <w:i/>
        </w:rPr>
        <w:t>Zdeněk Jeřábek, statutární ředitel společnosti INFRAM a.s.</w:t>
      </w:r>
    </w:p>
    <w:p w:rsidR="00F77472" w:rsidRDefault="00F77472" w:rsidP="00030F20">
      <w:pPr>
        <w:spacing w:after="0" w:line="360" w:lineRule="auto"/>
        <w:jc w:val="both"/>
        <w:rPr>
          <w:rFonts w:ascii="Arial" w:hAnsi="Arial" w:cs="Arial"/>
        </w:rPr>
      </w:pPr>
    </w:p>
    <w:p w:rsidR="00041035" w:rsidRPr="00650CF6" w:rsidRDefault="005C3FD5" w:rsidP="00041035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 xml:space="preserve">Konkrétně v září </w:t>
      </w:r>
      <w:r w:rsidR="00C75568">
        <w:rPr>
          <w:rFonts w:ascii="Arial" w:hAnsi="Arial" w:cs="Arial"/>
        </w:rPr>
        <w:t xml:space="preserve">však </w:t>
      </w:r>
      <w:r>
        <w:rPr>
          <w:rFonts w:ascii="Arial" w:hAnsi="Arial" w:cs="Arial"/>
        </w:rPr>
        <w:t>s</w:t>
      </w:r>
      <w:r w:rsidR="00F77472" w:rsidRPr="00F77472">
        <w:rPr>
          <w:rFonts w:ascii="Arial" w:hAnsi="Arial" w:cs="Arial"/>
        </w:rPr>
        <w:t xml:space="preserve">tátní instituce </w:t>
      </w:r>
      <w:r>
        <w:rPr>
          <w:rFonts w:ascii="Arial" w:hAnsi="Arial" w:cs="Arial"/>
        </w:rPr>
        <w:t xml:space="preserve">vypisovaly výběrová řízení </w:t>
      </w:r>
      <w:r w:rsidR="00C75568">
        <w:rPr>
          <w:rFonts w:ascii="Arial" w:hAnsi="Arial" w:cs="Arial"/>
        </w:rPr>
        <w:t xml:space="preserve">spíše </w:t>
      </w:r>
      <w:r>
        <w:rPr>
          <w:rFonts w:ascii="Arial" w:hAnsi="Arial" w:cs="Arial"/>
        </w:rPr>
        <w:t xml:space="preserve">na </w:t>
      </w:r>
      <w:r w:rsidR="00881FB1">
        <w:rPr>
          <w:rFonts w:ascii="Arial" w:hAnsi="Arial" w:cs="Arial"/>
        </w:rPr>
        <w:t xml:space="preserve">menší </w:t>
      </w:r>
      <w:r>
        <w:rPr>
          <w:rFonts w:ascii="Arial" w:hAnsi="Arial" w:cs="Arial"/>
        </w:rPr>
        <w:t xml:space="preserve">zakázky. Počet zakázek totiž </w:t>
      </w:r>
      <w:r w:rsidR="00886A54">
        <w:rPr>
          <w:rFonts w:ascii="Arial" w:hAnsi="Arial" w:cs="Arial"/>
        </w:rPr>
        <w:t xml:space="preserve">sice </w:t>
      </w:r>
      <w:r>
        <w:rPr>
          <w:rFonts w:ascii="Arial" w:hAnsi="Arial" w:cs="Arial"/>
        </w:rPr>
        <w:t xml:space="preserve">vzrostl </w:t>
      </w:r>
      <w:r w:rsidR="00F77472" w:rsidRPr="00F77472">
        <w:rPr>
          <w:rFonts w:ascii="Arial" w:hAnsi="Arial" w:cs="Arial"/>
        </w:rPr>
        <w:t>o více</w:t>
      </w:r>
      <w:r>
        <w:rPr>
          <w:rFonts w:ascii="Arial" w:hAnsi="Arial" w:cs="Arial"/>
        </w:rPr>
        <w:t xml:space="preserve"> než polovinu – o 62,6 procenta, jejich celková </w:t>
      </w:r>
      <w:r w:rsidR="00F77472" w:rsidRPr="00F77472">
        <w:rPr>
          <w:rFonts w:ascii="Arial" w:hAnsi="Arial" w:cs="Arial"/>
        </w:rPr>
        <w:t xml:space="preserve">hodnota ale o desetinu </w:t>
      </w:r>
      <w:r>
        <w:rPr>
          <w:rFonts w:ascii="Arial" w:hAnsi="Arial" w:cs="Arial"/>
        </w:rPr>
        <w:t xml:space="preserve">poklesla </w:t>
      </w:r>
      <w:r w:rsidR="00F77472" w:rsidRPr="00F77472">
        <w:rPr>
          <w:rFonts w:ascii="Arial" w:hAnsi="Arial" w:cs="Arial"/>
        </w:rPr>
        <w:t>(</w:t>
      </w:r>
      <w:r w:rsidR="00C75568">
        <w:rPr>
          <w:rFonts w:ascii="Arial" w:hAnsi="Arial" w:cs="Arial"/>
        </w:rPr>
        <w:t xml:space="preserve">o </w:t>
      </w:r>
      <w:r w:rsidR="00F77472" w:rsidRPr="00F77472">
        <w:rPr>
          <w:rFonts w:ascii="Arial" w:hAnsi="Arial" w:cs="Arial"/>
        </w:rPr>
        <w:t xml:space="preserve">12,1 procenta). </w:t>
      </w:r>
      <w:r>
        <w:rPr>
          <w:rFonts w:ascii="Arial" w:hAnsi="Arial" w:cs="Arial"/>
        </w:rPr>
        <w:t xml:space="preserve">Podle nejnovějších údajů Věstníku veřejných zakázek </w:t>
      </w:r>
      <w:r w:rsidRPr="00F94272">
        <w:rPr>
          <w:rFonts w:ascii="Arial" w:hAnsi="Arial" w:cs="Arial"/>
        </w:rPr>
        <w:t xml:space="preserve">mohly firmy v </w:t>
      </w:r>
      <w:r w:rsidR="00F77472" w:rsidRPr="00F94272">
        <w:rPr>
          <w:rFonts w:ascii="Arial" w:hAnsi="Arial" w:cs="Arial"/>
        </w:rPr>
        <w:t xml:space="preserve">září </w:t>
      </w:r>
      <w:r w:rsidR="00C75568">
        <w:rPr>
          <w:rFonts w:ascii="Arial" w:hAnsi="Arial" w:cs="Arial"/>
        </w:rPr>
        <w:t xml:space="preserve">2014 </w:t>
      </w:r>
      <w:r w:rsidR="00DD4267" w:rsidRPr="00F94272">
        <w:rPr>
          <w:rFonts w:ascii="Arial" w:hAnsi="Arial" w:cs="Arial"/>
        </w:rPr>
        <w:t>soutěžit „jen“ o zakázky</w:t>
      </w:r>
      <w:r w:rsidRPr="00F94272">
        <w:rPr>
          <w:rFonts w:ascii="Arial" w:hAnsi="Arial" w:cs="Arial"/>
        </w:rPr>
        <w:t xml:space="preserve"> v očekávané hodnotě </w:t>
      </w:r>
      <w:r w:rsidR="00F77472" w:rsidRPr="00F94272">
        <w:rPr>
          <w:rFonts w:ascii="Arial" w:hAnsi="Arial" w:cs="Arial"/>
        </w:rPr>
        <w:t>9,7 miliardy korun</w:t>
      </w:r>
      <w:r w:rsidR="00C75568">
        <w:rPr>
          <w:rFonts w:ascii="Arial" w:hAnsi="Arial" w:cs="Arial"/>
        </w:rPr>
        <w:t>,</w:t>
      </w:r>
      <w:r w:rsidRPr="00F94272">
        <w:rPr>
          <w:rFonts w:ascii="Arial" w:hAnsi="Arial" w:cs="Arial"/>
        </w:rPr>
        <w:t xml:space="preserve"> </w:t>
      </w:r>
      <w:r w:rsidR="00C75568">
        <w:rPr>
          <w:rFonts w:ascii="Arial" w:hAnsi="Arial" w:cs="Arial"/>
        </w:rPr>
        <w:t xml:space="preserve">nicméně </w:t>
      </w:r>
      <w:r w:rsidRPr="00F94272">
        <w:rPr>
          <w:rFonts w:ascii="Arial" w:hAnsi="Arial" w:cs="Arial"/>
        </w:rPr>
        <w:t xml:space="preserve">v září 2013 </w:t>
      </w:r>
      <w:r w:rsidR="00DD4267" w:rsidRPr="00F94272">
        <w:rPr>
          <w:rFonts w:ascii="Arial" w:hAnsi="Arial" w:cs="Arial"/>
        </w:rPr>
        <w:t xml:space="preserve">to ale bylo znatelně </w:t>
      </w:r>
      <w:r w:rsidR="00F94272" w:rsidRPr="00F94272">
        <w:rPr>
          <w:rFonts w:ascii="Arial" w:hAnsi="Arial" w:cs="Arial"/>
        </w:rPr>
        <w:t>víc</w:t>
      </w:r>
      <w:r w:rsidR="00C75568">
        <w:rPr>
          <w:rFonts w:ascii="Arial" w:hAnsi="Arial" w:cs="Arial"/>
        </w:rPr>
        <w:t>,</w:t>
      </w:r>
      <w:r w:rsidR="00F94272" w:rsidRPr="00F94272">
        <w:rPr>
          <w:rFonts w:ascii="Arial" w:hAnsi="Arial" w:cs="Arial"/>
        </w:rPr>
        <w:t xml:space="preserve"> a to 11 miliard korun. Naopak</w:t>
      </w:r>
      <w:r w:rsidRPr="00F94272">
        <w:rPr>
          <w:rFonts w:ascii="Arial" w:hAnsi="Arial" w:cs="Arial"/>
        </w:rPr>
        <w:t xml:space="preserve"> v září 2012 </w:t>
      </w:r>
      <w:r w:rsidR="009E2BB2">
        <w:rPr>
          <w:rFonts w:ascii="Arial" w:hAnsi="Arial" w:cs="Arial"/>
        </w:rPr>
        <w:t>a</w:t>
      </w:r>
      <w:r w:rsidRPr="00F94272">
        <w:rPr>
          <w:rFonts w:ascii="Arial" w:hAnsi="Arial" w:cs="Arial"/>
        </w:rPr>
        <w:t xml:space="preserve"> v září 2011</w:t>
      </w:r>
      <w:r w:rsidR="00F94272" w:rsidRPr="00F94272">
        <w:rPr>
          <w:rFonts w:ascii="Arial" w:hAnsi="Arial" w:cs="Arial"/>
        </w:rPr>
        <w:t xml:space="preserve"> </w:t>
      </w:r>
      <w:r w:rsidR="00C75568">
        <w:rPr>
          <w:rFonts w:ascii="Arial" w:hAnsi="Arial" w:cs="Arial"/>
        </w:rPr>
        <w:t xml:space="preserve">bylo zakázek </w:t>
      </w:r>
      <w:r w:rsidR="009E2BB2">
        <w:rPr>
          <w:rFonts w:ascii="Arial" w:hAnsi="Arial" w:cs="Arial"/>
        </w:rPr>
        <w:t xml:space="preserve">méně </w:t>
      </w:r>
      <w:r w:rsidR="00F94272" w:rsidRPr="00F94272">
        <w:rPr>
          <w:rFonts w:ascii="Arial" w:hAnsi="Arial" w:cs="Arial"/>
        </w:rPr>
        <w:t>(</w:t>
      </w:r>
      <w:r w:rsidR="00C75568">
        <w:rPr>
          <w:rFonts w:ascii="Arial" w:hAnsi="Arial" w:cs="Arial"/>
        </w:rPr>
        <w:t xml:space="preserve">za </w:t>
      </w:r>
      <w:r w:rsidR="00F94272" w:rsidRPr="00F94272">
        <w:rPr>
          <w:rFonts w:ascii="Arial" w:hAnsi="Arial" w:cs="Arial"/>
        </w:rPr>
        <w:t>4,7 miliardy korun</w:t>
      </w:r>
      <w:r w:rsidR="00C75568">
        <w:rPr>
          <w:rFonts w:ascii="Arial" w:hAnsi="Arial" w:cs="Arial"/>
        </w:rPr>
        <w:t>,</w:t>
      </w:r>
      <w:r w:rsidR="00F94272" w:rsidRPr="00F94272">
        <w:rPr>
          <w:rFonts w:ascii="Arial" w:hAnsi="Arial" w:cs="Arial"/>
        </w:rPr>
        <w:t xml:space="preserve"> respektive 4,2 </w:t>
      </w:r>
      <w:r w:rsidR="00C75568">
        <w:rPr>
          <w:rFonts w:ascii="Arial" w:hAnsi="Arial" w:cs="Arial"/>
        </w:rPr>
        <w:t xml:space="preserve">miliardy </w:t>
      </w:r>
      <w:r w:rsidR="00F94272" w:rsidRPr="00F94272">
        <w:rPr>
          <w:rFonts w:ascii="Arial" w:hAnsi="Arial" w:cs="Arial"/>
        </w:rPr>
        <w:t>korun).</w:t>
      </w:r>
      <w:r w:rsidR="00881FB1">
        <w:rPr>
          <w:rFonts w:ascii="Arial" w:hAnsi="Arial" w:cs="Arial"/>
        </w:rPr>
        <w:t xml:space="preserve"> </w:t>
      </w:r>
      <w:r w:rsidR="00881FB1" w:rsidRPr="00881FB1">
        <w:rPr>
          <w:rFonts w:ascii="Arial" w:hAnsi="Arial" w:cs="Arial"/>
        </w:rPr>
        <w:t xml:space="preserve">Pokles hodnoty oznámených stavebních zakázek je zčásti </w:t>
      </w:r>
      <w:r w:rsidR="00881FB1">
        <w:rPr>
          <w:rFonts w:ascii="Arial" w:hAnsi="Arial" w:cs="Arial"/>
        </w:rPr>
        <w:t xml:space="preserve">také </w:t>
      </w:r>
      <w:r w:rsidR="00881FB1" w:rsidRPr="00881FB1">
        <w:rPr>
          <w:rFonts w:ascii="Arial" w:hAnsi="Arial" w:cs="Arial"/>
        </w:rPr>
        <w:t xml:space="preserve">důsledkem relativně vysoké základny z roku 2013, kdy byly vypsány miliardové zakázky SŽDC (Uzel Plzeň, 1. stavba </w:t>
      </w:r>
      <w:r w:rsidR="00881FB1">
        <w:rPr>
          <w:rFonts w:ascii="Arial" w:hAnsi="Arial" w:cs="Arial"/>
        </w:rPr>
        <w:t>- přestavba pražského zhlaví a r</w:t>
      </w:r>
      <w:r w:rsidR="00881FB1" w:rsidRPr="00881FB1">
        <w:rPr>
          <w:rFonts w:ascii="Arial" w:hAnsi="Arial" w:cs="Arial"/>
        </w:rPr>
        <w:t xml:space="preserve">evitalizace trati České </w:t>
      </w:r>
      <w:proofErr w:type="gramStart"/>
      <w:r w:rsidR="00881FB1" w:rsidRPr="00881FB1">
        <w:rPr>
          <w:rFonts w:ascii="Arial" w:hAnsi="Arial" w:cs="Arial"/>
        </w:rPr>
        <w:t>Budějovice</w:t>
      </w:r>
      <w:proofErr w:type="gramEnd"/>
      <w:r w:rsidR="00C75568">
        <w:rPr>
          <w:rFonts w:ascii="Arial" w:hAnsi="Arial" w:cs="Arial"/>
        </w:rPr>
        <w:t>–</w:t>
      </w:r>
      <w:proofErr w:type="gramStart"/>
      <w:r w:rsidR="00881FB1" w:rsidRPr="00881FB1">
        <w:rPr>
          <w:rFonts w:ascii="Arial" w:hAnsi="Arial" w:cs="Arial"/>
        </w:rPr>
        <w:t>Volary</w:t>
      </w:r>
      <w:proofErr w:type="gramEnd"/>
      <w:r w:rsidR="00881FB1" w:rsidRPr="007130FF">
        <w:rPr>
          <w:rFonts w:ascii="Arial" w:hAnsi="Arial" w:cs="Arial"/>
          <w:i/>
        </w:rPr>
        <w:t>).</w:t>
      </w:r>
      <w:r w:rsidR="001047DA" w:rsidRPr="007130FF">
        <w:rPr>
          <w:rFonts w:ascii="Arial" w:hAnsi="Arial" w:cs="Arial"/>
          <w:i/>
        </w:rPr>
        <w:t xml:space="preserve"> </w:t>
      </w:r>
      <w:r w:rsidR="007130FF" w:rsidRPr="007130FF">
        <w:rPr>
          <w:rFonts w:ascii="Arial" w:hAnsi="Arial" w:cs="Arial"/>
          <w:i/>
        </w:rPr>
        <w:t>„Vypisování stavebních zakázek je velmi dobrým trendem pro české hospodářství. Špatným trendem však je častá neschopnost zadávací řízení v přiměřeném čase dokončit, výběr pouze podle nejnižší ceny a díky tomu také mimořádně nízké ceny, které nemohou zajistit kvalitu,“</w:t>
      </w:r>
      <w:r w:rsidR="007130FF">
        <w:rPr>
          <w:rFonts w:ascii="Arial" w:hAnsi="Arial" w:cs="Arial"/>
        </w:rPr>
        <w:t xml:space="preserve"> </w:t>
      </w:r>
      <w:r w:rsidR="007130FF" w:rsidRPr="007130FF">
        <w:rPr>
          <w:rFonts w:ascii="Arial" w:hAnsi="Arial" w:cs="Arial"/>
          <w:b/>
          <w:i/>
        </w:rPr>
        <w:t>doplňuje Martin Janoušek, předseda KAVZ</w:t>
      </w:r>
      <w:r w:rsidR="007130FF">
        <w:rPr>
          <w:rFonts w:ascii="Arial" w:hAnsi="Arial" w:cs="Arial"/>
          <w:b/>
          <w:i/>
        </w:rPr>
        <w:t>.</w:t>
      </w:r>
      <w:r w:rsidR="00041035">
        <w:rPr>
          <w:rFonts w:ascii="Arial" w:hAnsi="Arial" w:cs="Arial"/>
          <w:b/>
          <w:i/>
        </w:rPr>
        <w:t xml:space="preserve"> </w:t>
      </w:r>
      <w:r w:rsidR="00041035" w:rsidRPr="00041035">
        <w:rPr>
          <w:rFonts w:ascii="Arial" w:hAnsi="Arial" w:cs="Arial"/>
        </w:rPr>
        <w:t xml:space="preserve">A </w:t>
      </w:r>
      <w:r w:rsidR="00041035" w:rsidRPr="00650CF6">
        <w:rPr>
          <w:rFonts w:ascii="Arial" w:hAnsi="Arial" w:cs="Arial"/>
          <w:b/>
          <w:i/>
        </w:rPr>
        <w:t xml:space="preserve">Pavel </w:t>
      </w:r>
      <w:proofErr w:type="spellStart"/>
      <w:r w:rsidR="00041035" w:rsidRPr="00650CF6">
        <w:rPr>
          <w:rFonts w:ascii="Arial" w:hAnsi="Arial" w:cs="Arial"/>
          <w:b/>
          <w:i/>
        </w:rPr>
        <w:t>Schlitter</w:t>
      </w:r>
      <w:proofErr w:type="spellEnd"/>
      <w:r w:rsidR="00041035" w:rsidRPr="00650CF6">
        <w:rPr>
          <w:rFonts w:ascii="Arial" w:hAnsi="Arial" w:cs="Arial"/>
          <w:b/>
          <w:i/>
        </w:rPr>
        <w:t>, obchodní ředitel společnosti  SITEL, spol. s r.o</w:t>
      </w:r>
      <w:r w:rsidR="00041035" w:rsidRPr="00650CF6">
        <w:rPr>
          <w:rFonts w:ascii="Arial" w:hAnsi="Arial" w:cs="Arial"/>
        </w:rPr>
        <w:t>. dodává:</w:t>
      </w:r>
      <w:r w:rsidR="00041035">
        <w:rPr>
          <w:rFonts w:ascii="Arial" w:hAnsi="Arial" w:cs="Arial"/>
          <w:b/>
          <w:i/>
        </w:rPr>
        <w:t xml:space="preserve"> </w:t>
      </w:r>
      <w:r w:rsidR="00041035" w:rsidRPr="00650CF6">
        <w:rPr>
          <w:rFonts w:ascii="Arial" w:hAnsi="Arial" w:cs="Arial"/>
          <w:i/>
        </w:rPr>
        <w:t>„Všichni v oboru doufají, že větší počet zakázek by mohl vést k návratu k přiměřeným cenám a ne nutnosti získávat zakázky za každou cenu. Velké stavební firmy by měly opustit segment malých stavebních zakázek, do kterého byly nuceny v posledních letech přejít. Celý proces by měl vést ke stabilizaci sektoru a ke skutečnému obnovení vnímání kvality, spolehlivosti a stability oproti vnímání pouze ceny, což je současný trend.  Snad se očekávaní naplní a nebude to trvat příliš dlouho.“</w:t>
      </w:r>
    </w:p>
    <w:p w:rsidR="009F39E8" w:rsidRPr="00E25F1E" w:rsidRDefault="009F39E8" w:rsidP="007130FF">
      <w:pPr>
        <w:spacing w:after="0" w:line="360" w:lineRule="auto"/>
        <w:jc w:val="both"/>
        <w:rPr>
          <w:rFonts w:ascii="Arial" w:hAnsi="Arial" w:cs="Arial"/>
        </w:rPr>
      </w:pPr>
    </w:p>
    <w:p w:rsidR="00F77472" w:rsidRDefault="00F77472" w:rsidP="00030F20">
      <w:pPr>
        <w:spacing w:after="0" w:line="360" w:lineRule="auto"/>
        <w:jc w:val="both"/>
        <w:rPr>
          <w:rFonts w:ascii="Arial" w:hAnsi="Arial" w:cs="Arial"/>
        </w:rPr>
      </w:pPr>
    </w:p>
    <w:p w:rsidR="0067499B" w:rsidRDefault="00C75568" w:rsidP="0067499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Hodnotíme</w:t>
      </w:r>
      <w:r w:rsidR="00E25F1E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li </w:t>
      </w:r>
      <w:r w:rsidR="00D376F8">
        <w:rPr>
          <w:rFonts w:ascii="Arial" w:hAnsi="Arial" w:cs="Arial"/>
        </w:rPr>
        <w:t>výběr konkrétního realizátora stavby</w:t>
      </w:r>
      <w:r>
        <w:rPr>
          <w:rFonts w:ascii="Arial" w:hAnsi="Arial" w:cs="Arial"/>
        </w:rPr>
        <w:t>,</w:t>
      </w:r>
      <w:r w:rsidR="00D376F8">
        <w:rPr>
          <w:rFonts w:ascii="Arial" w:hAnsi="Arial" w:cs="Arial"/>
        </w:rPr>
        <w:t xml:space="preserve"> můžeme </w:t>
      </w:r>
      <w:r w:rsidR="00886A54">
        <w:rPr>
          <w:rFonts w:ascii="Arial" w:hAnsi="Arial" w:cs="Arial"/>
        </w:rPr>
        <w:t xml:space="preserve">považovat </w:t>
      </w:r>
      <w:r w:rsidR="00D376F8">
        <w:rPr>
          <w:rFonts w:ascii="Arial" w:hAnsi="Arial" w:cs="Arial"/>
        </w:rPr>
        <w:t>první tři čtvrtiny letošního roku za nadměrně úspěšné</w:t>
      </w:r>
      <w:r w:rsidR="009F39E8">
        <w:rPr>
          <w:rFonts w:ascii="Arial" w:hAnsi="Arial" w:cs="Arial"/>
        </w:rPr>
        <w:t xml:space="preserve"> pro stavební firmy</w:t>
      </w:r>
      <w:r w:rsidR="00D376F8">
        <w:rPr>
          <w:rFonts w:ascii="Arial" w:hAnsi="Arial" w:cs="Arial"/>
        </w:rPr>
        <w:t>. V porovnání se stejným obdobím minulého roku sice poklesl počet ukončených výběrových řízení o 6,5 procenta na 4242 zadaných zakázek</w:t>
      </w:r>
      <w:r w:rsidR="003F321B">
        <w:rPr>
          <w:rFonts w:ascii="Arial" w:hAnsi="Arial" w:cs="Arial"/>
        </w:rPr>
        <w:t>, j</w:t>
      </w:r>
      <w:r w:rsidR="005C3FD5">
        <w:rPr>
          <w:rFonts w:ascii="Arial" w:hAnsi="Arial" w:cs="Arial"/>
        </w:rPr>
        <w:t xml:space="preserve">ejich finanční hodnota ale významně vzrostla </w:t>
      </w:r>
      <w:r w:rsidR="00D376F8">
        <w:rPr>
          <w:rFonts w:ascii="Arial" w:hAnsi="Arial" w:cs="Arial"/>
        </w:rPr>
        <w:t xml:space="preserve">(22,7 procenta) na téměř </w:t>
      </w:r>
      <w:r w:rsidR="00EB077D">
        <w:rPr>
          <w:rFonts w:ascii="Arial" w:hAnsi="Arial" w:cs="Arial"/>
        </w:rPr>
        <w:t>devadesát miliard korun (88</w:t>
      </w:r>
      <w:r w:rsidR="00D376F8">
        <w:rPr>
          <w:rFonts w:ascii="Arial" w:hAnsi="Arial" w:cs="Arial"/>
        </w:rPr>
        <w:t xml:space="preserve"> miliard korun). Mezi lety 2011</w:t>
      </w:r>
      <w:r w:rsidR="003F321B">
        <w:rPr>
          <w:rFonts w:ascii="Arial" w:hAnsi="Arial" w:cs="Arial"/>
        </w:rPr>
        <w:t>–</w:t>
      </w:r>
      <w:r w:rsidR="00D376F8">
        <w:rPr>
          <w:rFonts w:ascii="Arial" w:hAnsi="Arial" w:cs="Arial"/>
        </w:rPr>
        <w:t xml:space="preserve">2013 byly od počátku roku do konce září </w:t>
      </w:r>
      <w:proofErr w:type="spellStart"/>
      <w:r w:rsidR="00D376F8">
        <w:rPr>
          <w:rFonts w:ascii="Arial" w:hAnsi="Arial" w:cs="Arial"/>
        </w:rPr>
        <w:t>vysoutěženy</w:t>
      </w:r>
      <w:proofErr w:type="spellEnd"/>
      <w:r w:rsidR="00D376F8">
        <w:rPr>
          <w:rFonts w:ascii="Arial" w:hAnsi="Arial" w:cs="Arial"/>
        </w:rPr>
        <w:t xml:space="preserve"> zakázky v průměru za 8 miliard korun</w:t>
      </w:r>
      <w:r w:rsidR="007301C2">
        <w:rPr>
          <w:rFonts w:ascii="Arial" w:hAnsi="Arial" w:cs="Arial"/>
        </w:rPr>
        <w:t xml:space="preserve"> měsíčně</w:t>
      </w:r>
      <w:r w:rsidR="009F39E8">
        <w:rPr>
          <w:rFonts w:ascii="Arial" w:hAnsi="Arial" w:cs="Arial"/>
        </w:rPr>
        <w:t xml:space="preserve">, v roce 2014 </w:t>
      </w:r>
      <w:r w:rsidR="00F77472">
        <w:rPr>
          <w:rFonts w:ascii="Arial" w:hAnsi="Arial" w:cs="Arial"/>
        </w:rPr>
        <w:t xml:space="preserve">(leden až září) </w:t>
      </w:r>
      <w:r w:rsidR="009F39E8">
        <w:rPr>
          <w:rFonts w:ascii="Arial" w:hAnsi="Arial" w:cs="Arial"/>
        </w:rPr>
        <w:t xml:space="preserve">se jednalo v průměru o </w:t>
      </w:r>
      <w:r w:rsidR="00F77472">
        <w:rPr>
          <w:rFonts w:ascii="Arial" w:hAnsi="Arial" w:cs="Arial"/>
        </w:rPr>
        <w:t>9,9 miliard</w:t>
      </w:r>
      <w:r w:rsidR="003F321B">
        <w:rPr>
          <w:rFonts w:ascii="Arial" w:hAnsi="Arial" w:cs="Arial"/>
        </w:rPr>
        <w:t>y</w:t>
      </w:r>
      <w:r w:rsidR="00F77472">
        <w:rPr>
          <w:rFonts w:ascii="Arial" w:hAnsi="Arial" w:cs="Arial"/>
        </w:rPr>
        <w:t xml:space="preserve"> korun</w:t>
      </w:r>
      <w:r w:rsidR="007301C2">
        <w:rPr>
          <w:rFonts w:ascii="Arial" w:hAnsi="Arial" w:cs="Arial"/>
        </w:rPr>
        <w:t xml:space="preserve"> měsíčně</w:t>
      </w:r>
      <w:r w:rsidR="00F77472">
        <w:rPr>
          <w:rFonts w:ascii="Arial" w:hAnsi="Arial" w:cs="Arial"/>
        </w:rPr>
        <w:t>.</w:t>
      </w:r>
      <w:r w:rsidR="00D376F8">
        <w:rPr>
          <w:rFonts w:ascii="Arial" w:hAnsi="Arial" w:cs="Arial"/>
        </w:rPr>
        <w:t xml:space="preserve"> To svědčí především o soutěžení </w:t>
      </w:r>
      <w:r w:rsidR="005C3FD5">
        <w:rPr>
          <w:rFonts w:ascii="Arial" w:hAnsi="Arial" w:cs="Arial"/>
        </w:rPr>
        <w:t xml:space="preserve">a zadávání </w:t>
      </w:r>
      <w:r w:rsidR="00D376F8">
        <w:rPr>
          <w:rFonts w:ascii="Arial" w:hAnsi="Arial" w:cs="Arial"/>
        </w:rPr>
        <w:t>větších investičních záměrů.</w:t>
      </w:r>
      <w:r w:rsidR="0067499B">
        <w:rPr>
          <w:rFonts w:ascii="Arial" w:hAnsi="Arial" w:cs="Arial"/>
        </w:rPr>
        <w:t xml:space="preserve"> </w:t>
      </w:r>
      <w:r w:rsidR="00E25F1E">
        <w:rPr>
          <w:rFonts w:ascii="Arial" w:hAnsi="Arial" w:cs="Arial"/>
          <w:i/>
        </w:rPr>
        <w:t>„Doufejme, že</w:t>
      </w:r>
      <w:r w:rsidR="0067499B" w:rsidRPr="0072523F">
        <w:rPr>
          <w:rFonts w:ascii="Arial" w:hAnsi="Arial" w:cs="Arial"/>
          <w:i/>
        </w:rPr>
        <w:t xml:space="preserve"> stavební firmy </w:t>
      </w:r>
      <w:r w:rsidR="003F321B" w:rsidRPr="0072523F">
        <w:rPr>
          <w:rFonts w:ascii="Arial" w:hAnsi="Arial" w:cs="Arial"/>
          <w:i/>
        </w:rPr>
        <w:t>budou podávat</w:t>
      </w:r>
      <w:r w:rsidR="003F321B">
        <w:rPr>
          <w:rFonts w:ascii="Arial" w:hAnsi="Arial" w:cs="Arial"/>
          <w:i/>
        </w:rPr>
        <w:t xml:space="preserve"> </w:t>
      </w:r>
      <w:r w:rsidR="0067499B" w:rsidRPr="0072523F">
        <w:rPr>
          <w:rFonts w:ascii="Arial" w:hAnsi="Arial" w:cs="Arial"/>
          <w:i/>
        </w:rPr>
        <w:t>rozumné nabídky. Jde o značné zvýšení investic do našeho sektoru. Nesmyslné ceny, které často nepokrývají ani náklady</w:t>
      </w:r>
      <w:r w:rsidR="003F321B">
        <w:rPr>
          <w:rFonts w:ascii="Arial" w:hAnsi="Arial" w:cs="Arial"/>
          <w:i/>
        </w:rPr>
        <w:t>,</w:t>
      </w:r>
      <w:r w:rsidR="0067499B" w:rsidRPr="0072523F">
        <w:rPr>
          <w:rFonts w:ascii="Arial" w:hAnsi="Arial" w:cs="Arial"/>
          <w:i/>
        </w:rPr>
        <w:t xml:space="preserve"> poškozují především dodavatele a malé podnikatele. Pro příklad, kdy </w:t>
      </w:r>
      <w:r w:rsidR="00D737C2">
        <w:rPr>
          <w:rFonts w:ascii="Arial" w:hAnsi="Arial" w:cs="Arial"/>
          <w:i/>
        </w:rPr>
        <w:t>malé realiza</w:t>
      </w:r>
      <w:bookmarkStart w:id="0" w:name="_GoBack"/>
      <w:bookmarkEnd w:id="0"/>
      <w:r w:rsidR="00D737C2">
        <w:rPr>
          <w:rFonts w:ascii="Arial" w:hAnsi="Arial" w:cs="Arial"/>
          <w:i/>
        </w:rPr>
        <w:t>ční firmy</w:t>
      </w:r>
      <w:r w:rsidR="0067499B" w:rsidRPr="0072523F">
        <w:rPr>
          <w:rFonts w:ascii="Arial" w:hAnsi="Arial" w:cs="Arial"/>
          <w:i/>
        </w:rPr>
        <w:t xml:space="preserve"> ukončil činnost kvůli prodlevám v placení </w:t>
      </w:r>
      <w:r w:rsidR="0067499B" w:rsidRPr="0072523F">
        <w:rPr>
          <w:rFonts w:ascii="Arial" w:hAnsi="Arial" w:cs="Arial"/>
          <w:i/>
        </w:rPr>
        <w:lastRenderedPageBreak/>
        <w:t>nebo dokonce neplacení</w:t>
      </w:r>
      <w:r w:rsidR="00EB077D">
        <w:rPr>
          <w:rFonts w:ascii="Arial" w:hAnsi="Arial" w:cs="Arial"/>
          <w:i/>
        </w:rPr>
        <w:t>,</w:t>
      </w:r>
      <w:r w:rsidR="0067499B" w:rsidRPr="0072523F">
        <w:rPr>
          <w:rFonts w:ascii="Arial" w:hAnsi="Arial" w:cs="Arial"/>
          <w:i/>
        </w:rPr>
        <w:t xml:space="preserve"> bych nemusel chodit daleko,</w:t>
      </w:r>
      <w:r w:rsidR="0067499B">
        <w:rPr>
          <w:rFonts w:ascii="Arial" w:hAnsi="Arial" w:cs="Arial"/>
        </w:rPr>
        <w:t xml:space="preserve">“ říká </w:t>
      </w:r>
      <w:r w:rsidR="0067499B" w:rsidRPr="0072523F">
        <w:rPr>
          <w:rFonts w:ascii="Arial" w:hAnsi="Arial" w:cs="Arial"/>
          <w:b/>
          <w:i/>
        </w:rPr>
        <w:t>Robert Mikeš</w:t>
      </w:r>
      <w:r w:rsidR="00EB077D">
        <w:rPr>
          <w:rFonts w:ascii="Arial" w:hAnsi="Arial" w:cs="Arial"/>
          <w:b/>
          <w:i/>
        </w:rPr>
        <w:t>, marketingový ředitel společnosti SGCP Weber</w:t>
      </w:r>
      <w:r w:rsidR="0067499B" w:rsidRPr="0072523F">
        <w:rPr>
          <w:rFonts w:ascii="Arial" w:hAnsi="Arial" w:cs="Arial"/>
          <w:b/>
          <w:i/>
        </w:rPr>
        <w:t>.</w:t>
      </w:r>
    </w:p>
    <w:p w:rsidR="00D376F8" w:rsidRDefault="00D376F8" w:rsidP="00D376F8">
      <w:pPr>
        <w:spacing w:after="0" w:line="360" w:lineRule="auto"/>
        <w:jc w:val="both"/>
        <w:rPr>
          <w:rFonts w:ascii="Arial" w:hAnsi="Arial" w:cs="Arial"/>
        </w:rPr>
      </w:pPr>
    </w:p>
    <w:p w:rsidR="00041035" w:rsidRPr="00D14F4F" w:rsidRDefault="00881FB1" w:rsidP="00041035">
      <w:pPr>
        <w:pStyle w:val="Prosttext"/>
        <w:spacing w:line="360" w:lineRule="auto"/>
        <w:jc w:val="both"/>
        <w:rPr>
          <w:rFonts w:ascii="Arial" w:hAnsi="Arial" w:cs="Arial"/>
          <w:b/>
          <w:i/>
          <w:szCs w:val="22"/>
        </w:rPr>
      </w:pPr>
      <w:r w:rsidRPr="00881FB1">
        <w:rPr>
          <w:rFonts w:ascii="Arial" w:hAnsi="Arial" w:cs="Arial"/>
          <w:szCs w:val="22"/>
        </w:rPr>
        <w:t xml:space="preserve">V průměru necelou čtvrtinu z celkového objemu </w:t>
      </w:r>
      <w:r w:rsidR="003F321B" w:rsidRPr="00881FB1">
        <w:rPr>
          <w:rFonts w:ascii="Arial" w:hAnsi="Arial" w:cs="Arial"/>
          <w:szCs w:val="22"/>
        </w:rPr>
        <w:t xml:space="preserve">zakázek </w:t>
      </w:r>
      <w:r w:rsidRPr="00881FB1">
        <w:rPr>
          <w:rFonts w:ascii="Arial" w:hAnsi="Arial" w:cs="Arial"/>
          <w:szCs w:val="22"/>
        </w:rPr>
        <w:t>zadala v</w:t>
      </w:r>
      <w:r w:rsidR="00886A54">
        <w:rPr>
          <w:rFonts w:ascii="Arial" w:hAnsi="Arial" w:cs="Arial"/>
          <w:szCs w:val="22"/>
        </w:rPr>
        <w:t xml:space="preserve"> průběhu </w:t>
      </w:r>
      <w:r w:rsidR="003F321B">
        <w:rPr>
          <w:rFonts w:ascii="Arial" w:hAnsi="Arial" w:cs="Arial"/>
          <w:szCs w:val="22"/>
        </w:rPr>
        <w:t>to</w:t>
      </w:r>
      <w:r w:rsidR="00886A54">
        <w:rPr>
          <w:rFonts w:ascii="Arial" w:hAnsi="Arial" w:cs="Arial"/>
          <w:szCs w:val="22"/>
        </w:rPr>
        <w:t>ho</w:t>
      </w:r>
      <w:r w:rsidR="003F321B">
        <w:rPr>
          <w:rFonts w:ascii="Arial" w:hAnsi="Arial" w:cs="Arial"/>
          <w:szCs w:val="22"/>
        </w:rPr>
        <w:t xml:space="preserve">to </w:t>
      </w:r>
      <w:r w:rsidRPr="00881FB1">
        <w:rPr>
          <w:rFonts w:ascii="Arial" w:hAnsi="Arial" w:cs="Arial"/>
          <w:szCs w:val="22"/>
        </w:rPr>
        <w:t>období od začátku roku Správa železniční dopravní cesty společně s Ředitelství</w:t>
      </w:r>
      <w:r w:rsidR="00EB077D">
        <w:rPr>
          <w:rFonts w:ascii="Arial" w:hAnsi="Arial" w:cs="Arial"/>
          <w:szCs w:val="22"/>
        </w:rPr>
        <w:t>m</w:t>
      </w:r>
      <w:r w:rsidRPr="00881FB1">
        <w:rPr>
          <w:rFonts w:ascii="Arial" w:hAnsi="Arial" w:cs="Arial"/>
          <w:szCs w:val="22"/>
        </w:rPr>
        <w:t xml:space="preserve"> silnic a dálnic (obě organizace dohromady). U SŽDC šlo o zakázky za 13,2 miliardy korun a byl zde zaznamenán výrazný nárůst. V loňském roce byla tato částka u stejné organizace o 28 procent nižší. To ŘSD si oproti prvním devíti měsícům minulého roku pohor</w:t>
      </w:r>
      <w:r w:rsidR="00E25F1E">
        <w:rPr>
          <w:rFonts w:ascii="Arial" w:hAnsi="Arial" w:cs="Arial"/>
          <w:szCs w:val="22"/>
        </w:rPr>
        <w:t>šilo</w:t>
      </w:r>
      <w:r w:rsidRPr="00881FB1">
        <w:rPr>
          <w:rFonts w:ascii="Arial" w:hAnsi="Arial" w:cs="Arial"/>
          <w:szCs w:val="22"/>
        </w:rPr>
        <w:t xml:space="preserve"> o 6 procent</w:t>
      </w:r>
      <w:r w:rsidR="003F321B">
        <w:rPr>
          <w:rFonts w:ascii="Arial" w:hAnsi="Arial" w:cs="Arial"/>
          <w:szCs w:val="22"/>
        </w:rPr>
        <w:t>,</w:t>
      </w:r>
      <w:r w:rsidR="009F67BC">
        <w:rPr>
          <w:rFonts w:ascii="Arial" w:hAnsi="Arial" w:cs="Arial"/>
          <w:szCs w:val="22"/>
        </w:rPr>
        <w:t xml:space="preserve"> </w:t>
      </w:r>
      <w:r w:rsidR="003F321B">
        <w:rPr>
          <w:rFonts w:ascii="Arial" w:hAnsi="Arial" w:cs="Arial"/>
          <w:szCs w:val="22"/>
        </w:rPr>
        <w:t>n</w:t>
      </w:r>
      <w:r w:rsidRPr="00881FB1">
        <w:rPr>
          <w:rFonts w:ascii="Arial" w:hAnsi="Arial" w:cs="Arial"/>
          <w:szCs w:val="22"/>
        </w:rPr>
        <w:t>a 7,6 miliardy korun.</w:t>
      </w:r>
      <w:r w:rsidR="00A96754">
        <w:rPr>
          <w:rFonts w:ascii="Arial" w:hAnsi="Arial" w:cs="Arial"/>
          <w:szCs w:val="22"/>
        </w:rPr>
        <w:t xml:space="preserve"> </w:t>
      </w:r>
      <w:r w:rsidR="00A96754" w:rsidRPr="00A96754">
        <w:rPr>
          <w:rFonts w:ascii="Arial" w:hAnsi="Arial" w:cs="Arial"/>
          <w:i/>
          <w:szCs w:val="22"/>
        </w:rPr>
        <w:t>„Personální nestabilita v některých státních úřadech a organizacích je příčinou pomalého vypisování</w:t>
      </w:r>
      <w:r w:rsidR="003F321B">
        <w:rPr>
          <w:rFonts w:ascii="Arial" w:hAnsi="Arial" w:cs="Arial"/>
          <w:i/>
          <w:szCs w:val="22"/>
        </w:rPr>
        <w:t>,</w:t>
      </w:r>
      <w:r w:rsidR="00A96754" w:rsidRPr="00A96754">
        <w:rPr>
          <w:rFonts w:ascii="Arial" w:hAnsi="Arial" w:cs="Arial"/>
          <w:i/>
          <w:szCs w:val="22"/>
        </w:rPr>
        <w:t xml:space="preserve"> ale i zadávání veřejných zakázek. A musíme se modlit, abychom nezůstali na</w:t>
      </w:r>
      <w:r w:rsidR="00EB077D">
        <w:rPr>
          <w:rFonts w:ascii="Arial" w:hAnsi="Arial" w:cs="Arial"/>
          <w:i/>
          <w:szCs w:val="22"/>
        </w:rPr>
        <w:t xml:space="preserve"> </w:t>
      </w:r>
      <w:r w:rsidR="00A96754" w:rsidRPr="00A96754">
        <w:rPr>
          <w:rFonts w:ascii="Arial" w:hAnsi="Arial" w:cs="Arial"/>
          <w:i/>
          <w:szCs w:val="22"/>
        </w:rPr>
        <w:t xml:space="preserve">„konci potravinového řetězce“ subdodavatelů a </w:t>
      </w:r>
      <w:r w:rsidR="003F321B">
        <w:rPr>
          <w:rFonts w:ascii="Arial" w:hAnsi="Arial" w:cs="Arial"/>
          <w:i/>
          <w:szCs w:val="22"/>
        </w:rPr>
        <w:t xml:space="preserve">aby </w:t>
      </w:r>
      <w:r w:rsidR="00A96754" w:rsidRPr="00A96754">
        <w:rPr>
          <w:rFonts w:ascii="Arial" w:hAnsi="Arial" w:cs="Arial"/>
          <w:i/>
          <w:szCs w:val="22"/>
        </w:rPr>
        <w:t xml:space="preserve">na nás </w:t>
      </w:r>
      <w:r w:rsidR="003F321B" w:rsidRPr="00A96754">
        <w:rPr>
          <w:rFonts w:ascii="Arial" w:hAnsi="Arial" w:cs="Arial"/>
          <w:i/>
          <w:szCs w:val="22"/>
        </w:rPr>
        <w:t xml:space="preserve">ještě </w:t>
      </w:r>
      <w:r w:rsidR="00A96754" w:rsidRPr="00A96754">
        <w:rPr>
          <w:rFonts w:ascii="Arial" w:hAnsi="Arial" w:cs="Arial"/>
          <w:i/>
          <w:szCs w:val="22"/>
        </w:rPr>
        <w:t>něco z koláče zbylo,“</w:t>
      </w:r>
      <w:r w:rsidR="00A96754">
        <w:rPr>
          <w:rFonts w:ascii="Arial" w:hAnsi="Arial" w:cs="Arial"/>
          <w:szCs w:val="22"/>
        </w:rPr>
        <w:t xml:space="preserve"> </w:t>
      </w:r>
      <w:proofErr w:type="gramStart"/>
      <w:r w:rsidR="00A96754">
        <w:rPr>
          <w:rFonts w:ascii="Arial" w:hAnsi="Arial" w:cs="Arial"/>
          <w:szCs w:val="22"/>
        </w:rPr>
        <w:t>popisuje</w:t>
      </w:r>
      <w:proofErr w:type="gramEnd"/>
      <w:r w:rsidR="00A96754">
        <w:rPr>
          <w:rFonts w:ascii="Arial" w:hAnsi="Arial" w:cs="Arial"/>
          <w:szCs w:val="22"/>
        </w:rPr>
        <w:t xml:space="preserve"> situaci ve stavebnictví </w:t>
      </w:r>
      <w:r w:rsidR="00A96754" w:rsidRPr="00A96754">
        <w:rPr>
          <w:rFonts w:ascii="Arial" w:hAnsi="Arial" w:cs="Arial"/>
          <w:b/>
          <w:i/>
          <w:szCs w:val="22"/>
        </w:rPr>
        <w:t xml:space="preserve">Branislav </w:t>
      </w:r>
      <w:proofErr w:type="gramStart"/>
      <w:r w:rsidR="00A96754" w:rsidRPr="00A96754">
        <w:rPr>
          <w:rFonts w:ascii="Arial" w:hAnsi="Arial" w:cs="Arial"/>
          <w:b/>
          <w:i/>
          <w:szCs w:val="22"/>
        </w:rPr>
        <w:t>Bačo</w:t>
      </w:r>
      <w:proofErr w:type="gramEnd"/>
      <w:r w:rsidR="00A96754" w:rsidRPr="00A96754">
        <w:rPr>
          <w:rFonts w:ascii="Arial" w:hAnsi="Arial" w:cs="Arial"/>
          <w:b/>
          <w:i/>
          <w:szCs w:val="22"/>
        </w:rPr>
        <w:t xml:space="preserve">, business </w:t>
      </w:r>
      <w:proofErr w:type="spellStart"/>
      <w:r w:rsidR="00A96754" w:rsidRPr="00A96754">
        <w:rPr>
          <w:rFonts w:ascii="Arial" w:hAnsi="Arial" w:cs="Arial"/>
          <w:b/>
          <w:i/>
          <w:szCs w:val="22"/>
        </w:rPr>
        <w:t>manager</w:t>
      </w:r>
      <w:proofErr w:type="spellEnd"/>
      <w:r w:rsidR="00A96754" w:rsidRPr="00A96754">
        <w:rPr>
          <w:rFonts w:ascii="Arial" w:hAnsi="Arial" w:cs="Arial"/>
          <w:b/>
          <w:i/>
          <w:szCs w:val="22"/>
        </w:rPr>
        <w:t xml:space="preserve"> společnosti </w:t>
      </w:r>
      <w:proofErr w:type="spellStart"/>
      <w:r w:rsidR="00A96754" w:rsidRPr="00A96754">
        <w:rPr>
          <w:rFonts w:ascii="Arial" w:hAnsi="Arial" w:cs="Arial"/>
          <w:b/>
          <w:i/>
          <w:szCs w:val="22"/>
        </w:rPr>
        <w:t>Ruukki</w:t>
      </w:r>
      <w:proofErr w:type="spellEnd"/>
      <w:r w:rsidR="00A96754" w:rsidRPr="00A96754">
        <w:rPr>
          <w:rFonts w:ascii="Arial" w:hAnsi="Arial" w:cs="Arial"/>
          <w:b/>
          <w:i/>
          <w:szCs w:val="22"/>
        </w:rPr>
        <w:t xml:space="preserve"> ČR, SR.</w:t>
      </w:r>
      <w:r w:rsidR="00041035">
        <w:rPr>
          <w:rFonts w:ascii="Arial" w:hAnsi="Arial" w:cs="Arial"/>
          <w:b/>
          <w:i/>
          <w:szCs w:val="22"/>
        </w:rPr>
        <w:t xml:space="preserve"> </w:t>
      </w:r>
      <w:r w:rsidR="00041035" w:rsidRPr="00D14F4F">
        <w:rPr>
          <w:rFonts w:ascii="Arial" w:hAnsi="Arial" w:cs="Arial"/>
          <w:i/>
          <w:szCs w:val="22"/>
        </w:rPr>
        <w:t xml:space="preserve">Nárůst veřejných zakázek na výstavbu a rekonstrukce je pozitivním faktem. Tuto skutečnost ale bohužel negativně ovlivňuje několik faktorů. Jedním je enormně dlouhá prodleva mezi vypsáním zakázky a jejím zadáním, tím dalším je neustálé soutěžení na nejnižší cenu a v neposlední řadě pak letošní "nešvar", že v průměru každá pátá </w:t>
      </w:r>
      <w:proofErr w:type="spellStart"/>
      <w:r w:rsidR="00041035" w:rsidRPr="00D14F4F">
        <w:rPr>
          <w:rFonts w:ascii="Arial" w:hAnsi="Arial" w:cs="Arial"/>
          <w:i/>
          <w:szCs w:val="22"/>
        </w:rPr>
        <w:t>vysoutěžená</w:t>
      </w:r>
      <w:proofErr w:type="spellEnd"/>
      <w:r w:rsidR="00041035" w:rsidRPr="00D14F4F">
        <w:rPr>
          <w:rFonts w:ascii="Arial" w:hAnsi="Arial" w:cs="Arial"/>
          <w:i/>
          <w:szCs w:val="22"/>
        </w:rPr>
        <w:t xml:space="preserve"> veřejná zakázka je nakonec zrušena. Tyto aspekty se velice negativně odráží v ekonom</w:t>
      </w:r>
      <w:r w:rsidR="00041035">
        <w:rPr>
          <w:rFonts w:ascii="Arial" w:hAnsi="Arial" w:cs="Arial"/>
          <w:i/>
          <w:szCs w:val="22"/>
        </w:rPr>
        <w:t xml:space="preserve">ice společností ve stavebnictví, </w:t>
      </w:r>
      <w:r w:rsidR="00041035" w:rsidRPr="00D14F4F">
        <w:rPr>
          <w:rFonts w:ascii="Arial" w:hAnsi="Arial" w:cs="Arial"/>
          <w:szCs w:val="22"/>
        </w:rPr>
        <w:t xml:space="preserve">potvrzuje </w:t>
      </w:r>
      <w:r w:rsidR="00041035" w:rsidRPr="00D14F4F">
        <w:rPr>
          <w:rFonts w:ascii="Arial" w:hAnsi="Arial" w:cs="Arial"/>
          <w:b/>
          <w:i/>
          <w:szCs w:val="22"/>
        </w:rPr>
        <w:t>Vladimír Steiner, provozní ředitel společnosti Schindler pro Českou republiku</w:t>
      </w:r>
      <w:r w:rsidR="00041035">
        <w:rPr>
          <w:rFonts w:ascii="Arial" w:hAnsi="Arial" w:cs="Arial"/>
          <w:b/>
          <w:i/>
          <w:szCs w:val="22"/>
        </w:rPr>
        <w:t>.</w:t>
      </w:r>
    </w:p>
    <w:p w:rsidR="00A96754" w:rsidRDefault="00A96754" w:rsidP="007130FF">
      <w:pPr>
        <w:pStyle w:val="Prosttext"/>
        <w:spacing w:line="360" w:lineRule="auto"/>
        <w:jc w:val="both"/>
        <w:rPr>
          <w:rFonts w:ascii="Arial" w:hAnsi="Arial" w:cs="Arial"/>
          <w:szCs w:val="22"/>
        </w:rPr>
      </w:pPr>
    </w:p>
    <w:p w:rsidR="00311C53" w:rsidRDefault="00311C53" w:rsidP="00311C53">
      <w:pPr>
        <w:spacing w:after="0" w:line="360" w:lineRule="auto"/>
        <w:jc w:val="both"/>
        <w:rPr>
          <w:rFonts w:ascii="Arial" w:hAnsi="Arial" w:cs="Arial"/>
        </w:rPr>
      </w:pPr>
    </w:p>
    <w:p w:rsidR="00BF14DC" w:rsidRDefault="00BF14DC" w:rsidP="00030F20">
      <w:pPr>
        <w:spacing w:after="0" w:line="240" w:lineRule="auto"/>
        <w:jc w:val="center"/>
        <w:rPr>
          <w:rFonts w:ascii="Arial" w:hAnsi="Arial" w:cs="Arial"/>
          <w:b/>
        </w:rPr>
      </w:pP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b/>
          <w:lang w:val="sk-SK"/>
        </w:rPr>
      </w:pPr>
      <w:r w:rsidRPr="00C45298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C45298">
        <w:rPr>
          <w:rFonts w:ascii="Arial" w:hAnsi="Arial" w:cs="Arial"/>
          <w:b/>
          <w:lang w:val="sk-SK"/>
        </w:rPr>
        <w:t>pro</w:t>
      </w:r>
      <w:proofErr w:type="spellEnd"/>
      <w:r w:rsidRPr="00C45298">
        <w:rPr>
          <w:rFonts w:ascii="Arial" w:hAnsi="Arial" w:cs="Arial"/>
          <w:b/>
          <w:lang w:val="sk-SK"/>
        </w:rPr>
        <w:t xml:space="preserve"> média:</w:t>
      </w:r>
    </w:p>
    <w:p w:rsidR="00C968F2" w:rsidRPr="00C45298" w:rsidRDefault="00C968F2" w:rsidP="00C45298">
      <w:pPr>
        <w:spacing w:after="0" w:line="240" w:lineRule="auto"/>
        <w:rPr>
          <w:rFonts w:ascii="Arial" w:hAnsi="Arial" w:cs="Arial"/>
          <w:lang w:val="sk-SK"/>
        </w:rPr>
      </w:pPr>
      <w:r w:rsidRPr="00C45298">
        <w:rPr>
          <w:rFonts w:ascii="Arial" w:hAnsi="Arial" w:cs="Arial"/>
          <w:b/>
          <w:lang w:val="sk-SK"/>
        </w:rPr>
        <w:br/>
      </w:r>
      <w:r w:rsidRPr="00C45298">
        <w:rPr>
          <w:rFonts w:ascii="Arial" w:hAnsi="Arial" w:cs="Arial"/>
          <w:lang w:val="sk-SK"/>
        </w:rPr>
        <w:t xml:space="preserve">Alena </w:t>
      </w:r>
      <w:r w:rsidR="00B718C2">
        <w:rPr>
          <w:rFonts w:ascii="Arial" w:hAnsi="Arial" w:cs="Arial"/>
          <w:lang w:val="sk-SK"/>
        </w:rPr>
        <w:t>Bradáčová</w:t>
      </w:r>
      <w:r w:rsidRPr="00C45298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C45298">
        <w:rPr>
          <w:rFonts w:ascii="Arial" w:hAnsi="Arial" w:cs="Arial"/>
          <w:lang w:val="sk-SK"/>
        </w:rPr>
        <w:t>Communication</w:t>
      </w:r>
      <w:proofErr w:type="spellEnd"/>
      <w:r w:rsidRPr="00C45298">
        <w:rPr>
          <w:rFonts w:ascii="Arial" w:hAnsi="Arial" w:cs="Arial"/>
          <w:lang w:val="sk-SK"/>
        </w:rPr>
        <w:t xml:space="preserve"> </w:t>
      </w:r>
      <w:proofErr w:type="spellStart"/>
      <w:r w:rsidRPr="00C45298">
        <w:rPr>
          <w:rFonts w:ascii="Arial" w:hAnsi="Arial" w:cs="Arial"/>
          <w:lang w:val="sk-SK"/>
        </w:rPr>
        <w:t>Director</w:t>
      </w:r>
      <w:proofErr w:type="spellEnd"/>
      <w:r w:rsidRPr="00C45298">
        <w:rPr>
          <w:rFonts w:ascii="Arial" w:hAnsi="Arial" w:cs="Arial"/>
          <w:lang w:val="sk-SK"/>
        </w:rPr>
        <w:br/>
      </w:r>
      <w:r w:rsidR="00B718C2">
        <w:rPr>
          <w:rFonts w:ascii="Arial" w:hAnsi="Arial" w:cs="Arial"/>
          <w:lang w:val="sk-SK"/>
        </w:rPr>
        <w:t>CEEC Research</w:t>
      </w:r>
      <w:r w:rsidR="00B718C2">
        <w:rPr>
          <w:rFonts w:ascii="Arial" w:hAnsi="Arial" w:cs="Arial"/>
          <w:lang w:val="sk-SK"/>
        </w:rPr>
        <w:br/>
        <w:t xml:space="preserve">E-mail: </w:t>
      </w:r>
      <w:proofErr w:type="spellStart"/>
      <w:r w:rsidR="00B718C2">
        <w:rPr>
          <w:rFonts w:ascii="Arial" w:hAnsi="Arial" w:cs="Arial"/>
          <w:lang w:val="sk-SK"/>
        </w:rPr>
        <w:t>bradacova</w:t>
      </w:r>
      <w:r w:rsidRPr="00C45298">
        <w:rPr>
          <w:rFonts w:ascii="Arial" w:hAnsi="Arial" w:cs="Arial"/>
          <w:lang w:val="sk-SK"/>
        </w:rPr>
        <w:t>@ceec.eu</w:t>
      </w:r>
      <w:proofErr w:type="spellEnd"/>
      <w:r w:rsidRPr="00C45298">
        <w:rPr>
          <w:rFonts w:ascii="Arial" w:hAnsi="Arial" w:cs="Arial"/>
          <w:lang w:val="sk-SK"/>
        </w:rPr>
        <w:br/>
        <w:t>Tel.: +420 777 299</w:t>
      </w:r>
      <w:r w:rsidR="004F5B5A" w:rsidRPr="00C45298">
        <w:rPr>
          <w:rFonts w:ascii="Arial" w:hAnsi="Arial" w:cs="Arial"/>
          <w:lang w:val="sk-SK"/>
        </w:rPr>
        <w:t> </w:t>
      </w:r>
      <w:r w:rsidRPr="00C45298">
        <w:rPr>
          <w:rFonts w:ascii="Arial" w:hAnsi="Arial" w:cs="Arial"/>
          <w:lang w:val="sk-SK"/>
        </w:rPr>
        <w:t>790</w:t>
      </w:r>
    </w:p>
    <w:p w:rsidR="004F5B5A" w:rsidRPr="00D66843" w:rsidRDefault="004F5B5A" w:rsidP="00D6684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02F17" w:rsidRPr="00D66843" w:rsidRDefault="00702F17" w:rsidP="00D66843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>CEEC Research</w:t>
      </w:r>
      <w:r w:rsidRPr="00D66843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327098" w:rsidRPr="00D66843" w:rsidRDefault="00327098" w:rsidP="00D66843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7C55A2" w:rsidRPr="00D66843" w:rsidRDefault="00702F17" w:rsidP="00D6684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66843">
        <w:rPr>
          <w:rFonts w:ascii="Arial" w:hAnsi="Arial" w:cs="Arial"/>
          <w:b/>
          <w:i/>
          <w:sz w:val="16"/>
          <w:szCs w:val="16"/>
        </w:rPr>
        <w:t xml:space="preserve">CEEC Research </w:t>
      </w:r>
      <w:r w:rsidRPr="00D66843">
        <w:rPr>
          <w:rFonts w:ascii="Arial" w:hAnsi="Arial" w:cs="Arial"/>
          <w:i/>
          <w:sz w:val="16"/>
          <w:szCs w:val="16"/>
        </w:rPr>
        <w:t>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  <w:r w:rsidR="00324918" w:rsidRPr="00D66843">
        <w:rPr>
          <w:rFonts w:ascii="Arial" w:hAnsi="Arial" w:cs="Arial"/>
          <w:i/>
          <w:sz w:val="16"/>
          <w:szCs w:val="16"/>
        </w:rPr>
        <w:t xml:space="preserve"> </w:t>
      </w:r>
    </w:p>
    <w:sectPr w:rsidR="007C55A2" w:rsidRPr="00D66843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208" w:rsidRDefault="00EB2208" w:rsidP="00A76E50">
      <w:pPr>
        <w:spacing w:after="0" w:line="240" w:lineRule="auto"/>
      </w:pPr>
      <w:r>
        <w:separator/>
      </w:r>
    </w:p>
  </w:endnote>
  <w:endnote w:type="continuationSeparator" w:id="0">
    <w:p w:rsidR="00EB2208" w:rsidRDefault="00EB2208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208" w:rsidRDefault="00EB2208" w:rsidP="00A76E50">
      <w:pPr>
        <w:spacing w:after="0" w:line="240" w:lineRule="auto"/>
      </w:pPr>
      <w:r>
        <w:separator/>
      </w:r>
    </w:p>
  </w:footnote>
  <w:footnote w:type="continuationSeparator" w:id="0">
    <w:p w:rsidR="00EB2208" w:rsidRDefault="00EB2208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70" w:rsidRDefault="003E7C70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4E5B9A0D" wp14:editId="2B31D4BE">
          <wp:simplePos x="0" y="0"/>
          <wp:positionH relativeFrom="column">
            <wp:posOffset>2108835</wp:posOffset>
          </wp:positionH>
          <wp:positionV relativeFrom="paragraph">
            <wp:posOffset>62865</wp:posOffset>
          </wp:positionV>
          <wp:extent cx="1844675" cy="38227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rFonts w:ascii="Arial" w:eastAsia="SimSun" w:hAnsi="Arial" w:cs="Arial"/>
        <w:b/>
        <w:noProof/>
        <w:kern w:val="1"/>
        <w:lang w:eastAsia="cs-CZ"/>
      </w:rPr>
      <w:drawing>
        <wp:inline distT="0" distB="0" distL="0" distR="0" wp14:anchorId="40EEED91" wp14:editId="291CBBC1">
          <wp:extent cx="638354" cy="638354"/>
          <wp:effectExtent l="0" t="0" r="9525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s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954" cy="6359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2155B50" wp14:editId="785CE945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E7C70" w:rsidRPr="00484806" w:rsidRDefault="003E7C70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3E7C70" w:rsidRDefault="003E7C7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3552"/>
    <w:rsid w:val="000039CF"/>
    <w:rsid w:val="00012CB9"/>
    <w:rsid w:val="00016986"/>
    <w:rsid w:val="00030F20"/>
    <w:rsid w:val="00034237"/>
    <w:rsid w:val="00041035"/>
    <w:rsid w:val="0004318D"/>
    <w:rsid w:val="000431B3"/>
    <w:rsid w:val="00052956"/>
    <w:rsid w:val="00055D25"/>
    <w:rsid w:val="000633FF"/>
    <w:rsid w:val="00064569"/>
    <w:rsid w:val="00067C5F"/>
    <w:rsid w:val="00072FE8"/>
    <w:rsid w:val="00076EE1"/>
    <w:rsid w:val="000803AD"/>
    <w:rsid w:val="000853CA"/>
    <w:rsid w:val="00092923"/>
    <w:rsid w:val="00093D49"/>
    <w:rsid w:val="000957C6"/>
    <w:rsid w:val="000A0C73"/>
    <w:rsid w:val="000B0EFB"/>
    <w:rsid w:val="000B2314"/>
    <w:rsid w:val="000B3A8B"/>
    <w:rsid w:val="000C079A"/>
    <w:rsid w:val="000C2B3C"/>
    <w:rsid w:val="000C5911"/>
    <w:rsid w:val="000D031A"/>
    <w:rsid w:val="000D5EC9"/>
    <w:rsid w:val="000E620E"/>
    <w:rsid w:val="000E71B9"/>
    <w:rsid w:val="000F4820"/>
    <w:rsid w:val="000F58C9"/>
    <w:rsid w:val="001037D9"/>
    <w:rsid w:val="001047DA"/>
    <w:rsid w:val="001111BA"/>
    <w:rsid w:val="00116FFB"/>
    <w:rsid w:val="00117F31"/>
    <w:rsid w:val="00121151"/>
    <w:rsid w:val="00125253"/>
    <w:rsid w:val="001350E0"/>
    <w:rsid w:val="001536EE"/>
    <w:rsid w:val="00172C66"/>
    <w:rsid w:val="00180560"/>
    <w:rsid w:val="001854A9"/>
    <w:rsid w:val="0018743F"/>
    <w:rsid w:val="00190E39"/>
    <w:rsid w:val="00196346"/>
    <w:rsid w:val="0019645D"/>
    <w:rsid w:val="001A281A"/>
    <w:rsid w:val="001A6A6E"/>
    <w:rsid w:val="001B76D5"/>
    <w:rsid w:val="001C6F33"/>
    <w:rsid w:val="001C7E05"/>
    <w:rsid w:val="001D0C46"/>
    <w:rsid w:val="001D36EB"/>
    <w:rsid w:val="001D7AEC"/>
    <w:rsid w:val="001F128B"/>
    <w:rsid w:val="001F22BC"/>
    <w:rsid w:val="00211533"/>
    <w:rsid w:val="00233D6F"/>
    <w:rsid w:val="002353AC"/>
    <w:rsid w:val="002560EF"/>
    <w:rsid w:val="0026597A"/>
    <w:rsid w:val="00271171"/>
    <w:rsid w:val="00275AD4"/>
    <w:rsid w:val="002818F3"/>
    <w:rsid w:val="0029157C"/>
    <w:rsid w:val="00293553"/>
    <w:rsid w:val="00294F99"/>
    <w:rsid w:val="002A6CC8"/>
    <w:rsid w:val="002A7D2C"/>
    <w:rsid w:val="002B1925"/>
    <w:rsid w:val="002B7003"/>
    <w:rsid w:val="002C5F1D"/>
    <w:rsid w:val="002C6870"/>
    <w:rsid w:val="002C7223"/>
    <w:rsid w:val="002E1B68"/>
    <w:rsid w:val="002E1CCD"/>
    <w:rsid w:val="002F5850"/>
    <w:rsid w:val="002F7E3F"/>
    <w:rsid w:val="003008A7"/>
    <w:rsid w:val="003016AD"/>
    <w:rsid w:val="00311BF9"/>
    <w:rsid w:val="00311C53"/>
    <w:rsid w:val="00324918"/>
    <w:rsid w:val="00326977"/>
    <w:rsid w:val="00327098"/>
    <w:rsid w:val="00332EC1"/>
    <w:rsid w:val="00336791"/>
    <w:rsid w:val="00341337"/>
    <w:rsid w:val="00343FE1"/>
    <w:rsid w:val="00345FAA"/>
    <w:rsid w:val="003567AD"/>
    <w:rsid w:val="00357CBB"/>
    <w:rsid w:val="00365FE6"/>
    <w:rsid w:val="00367B43"/>
    <w:rsid w:val="00376E15"/>
    <w:rsid w:val="00387314"/>
    <w:rsid w:val="00387937"/>
    <w:rsid w:val="00390E15"/>
    <w:rsid w:val="003953D3"/>
    <w:rsid w:val="003964E1"/>
    <w:rsid w:val="003A14B6"/>
    <w:rsid w:val="003A181B"/>
    <w:rsid w:val="003A6F3A"/>
    <w:rsid w:val="003A7A48"/>
    <w:rsid w:val="003B24B6"/>
    <w:rsid w:val="003B2E18"/>
    <w:rsid w:val="003D48F8"/>
    <w:rsid w:val="003E40D1"/>
    <w:rsid w:val="003E77A1"/>
    <w:rsid w:val="003E7C70"/>
    <w:rsid w:val="003F1964"/>
    <w:rsid w:val="003F321B"/>
    <w:rsid w:val="00402D9F"/>
    <w:rsid w:val="004316C7"/>
    <w:rsid w:val="00433364"/>
    <w:rsid w:val="0043543D"/>
    <w:rsid w:val="004370C0"/>
    <w:rsid w:val="00437237"/>
    <w:rsid w:val="00441736"/>
    <w:rsid w:val="004426F5"/>
    <w:rsid w:val="0044390B"/>
    <w:rsid w:val="004451FC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861FD"/>
    <w:rsid w:val="004907FF"/>
    <w:rsid w:val="00493E4C"/>
    <w:rsid w:val="00497993"/>
    <w:rsid w:val="004A714A"/>
    <w:rsid w:val="004B2FEB"/>
    <w:rsid w:val="004C14E3"/>
    <w:rsid w:val="004C778E"/>
    <w:rsid w:val="004D75BF"/>
    <w:rsid w:val="004F5B5A"/>
    <w:rsid w:val="00517883"/>
    <w:rsid w:val="0052175E"/>
    <w:rsid w:val="00524ADB"/>
    <w:rsid w:val="00532BE3"/>
    <w:rsid w:val="00545502"/>
    <w:rsid w:val="0054668A"/>
    <w:rsid w:val="0055065F"/>
    <w:rsid w:val="005556C1"/>
    <w:rsid w:val="00565634"/>
    <w:rsid w:val="005677BC"/>
    <w:rsid w:val="005733C7"/>
    <w:rsid w:val="00581F40"/>
    <w:rsid w:val="0058771B"/>
    <w:rsid w:val="005912F8"/>
    <w:rsid w:val="005A4048"/>
    <w:rsid w:val="005A498E"/>
    <w:rsid w:val="005C03A3"/>
    <w:rsid w:val="005C3FD5"/>
    <w:rsid w:val="005D15C7"/>
    <w:rsid w:val="005D32BF"/>
    <w:rsid w:val="005D3E08"/>
    <w:rsid w:val="005E295F"/>
    <w:rsid w:val="005E30D6"/>
    <w:rsid w:val="005F436D"/>
    <w:rsid w:val="0060359F"/>
    <w:rsid w:val="00605FD4"/>
    <w:rsid w:val="006134B4"/>
    <w:rsid w:val="00625010"/>
    <w:rsid w:val="00656C38"/>
    <w:rsid w:val="00661312"/>
    <w:rsid w:val="00665B5E"/>
    <w:rsid w:val="006718DD"/>
    <w:rsid w:val="00672B58"/>
    <w:rsid w:val="00672B96"/>
    <w:rsid w:val="00672BB7"/>
    <w:rsid w:val="00673835"/>
    <w:rsid w:val="0067499B"/>
    <w:rsid w:val="00677213"/>
    <w:rsid w:val="006801BB"/>
    <w:rsid w:val="00684B67"/>
    <w:rsid w:val="006953F2"/>
    <w:rsid w:val="006A13CF"/>
    <w:rsid w:val="006A231E"/>
    <w:rsid w:val="006A594B"/>
    <w:rsid w:val="006C5597"/>
    <w:rsid w:val="006C735B"/>
    <w:rsid w:val="006D3E32"/>
    <w:rsid w:val="006E4E8A"/>
    <w:rsid w:val="006F0F71"/>
    <w:rsid w:val="006F29EF"/>
    <w:rsid w:val="006F2C05"/>
    <w:rsid w:val="00702F17"/>
    <w:rsid w:val="00703F7F"/>
    <w:rsid w:val="007076E0"/>
    <w:rsid w:val="00710EF9"/>
    <w:rsid w:val="007130FF"/>
    <w:rsid w:val="0071470C"/>
    <w:rsid w:val="007151ED"/>
    <w:rsid w:val="00721DB4"/>
    <w:rsid w:val="0072523F"/>
    <w:rsid w:val="007301C2"/>
    <w:rsid w:val="00733E20"/>
    <w:rsid w:val="00737158"/>
    <w:rsid w:val="0074021E"/>
    <w:rsid w:val="00741C6E"/>
    <w:rsid w:val="007430B7"/>
    <w:rsid w:val="00744A97"/>
    <w:rsid w:val="00745A5A"/>
    <w:rsid w:val="00752F10"/>
    <w:rsid w:val="00756A20"/>
    <w:rsid w:val="00760BCE"/>
    <w:rsid w:val="00763269"/>
    <w:rsid w:val="0077612F"/>
    <w:rsid w:val="00782680"/>
    <w:rsid w:val="00785B22"/>
    <w:rsid w:val="007A4BC1"/>
    <w:rsid w:val="007B2BC0"/>
    <w:rsid w:val="007C55A2"/>
    <w:rsid w:val="007D01D4"/>
    <w:rsid w:val="007D51D0"/>
    <w:rsid w:val="007E2491"/>
    <w:rsid w:val="00825E03"/>
    <w:rsid w:val="008428C9"/>
    <w:rsid w:val="00871E1E"/>
    <w:rsid w:val="00873C3E"/>
    <w:rsid w:val="00875B48"/>
    <w:rsid w:val="0088009B"/>
    <w:rsid w:val="00881735"/>
    <w:rsid w:val="00881FB1"/>
    <w:rsid w:val="00886A54"/>
    <w:rsid w:val="008878D0"/>
    <w:rsid w:val="00890743"/>
    <w:rsid w:val="00892803"/>
    <w:rsid w:val="008A1918"/>
    <w:rsid w:val="008B1388"/>
    <w:rsid w:val="008B2FE8"/>
    <w:rsid w:val="008C716E"/>
    <w:rsid w:val="008E4090"/>
    <w:rsid w:val="008E51E4"/>
    <w:rsid w:val="008E70F3"/>
    <w:rsid w:val="008F4D01"/>
    <w:rsid w:val="00902A00"/>
    <w:rsid w:val="00906B01"/>
    <w:rsid w:val="00914FF6"/>
    <w:rsid w:val="00930100"/>
    <w:rsid w:val="00931E7E"/>
    <w:rsid w:val="00935BE4"/>
    <w:rsid w:val="00941616"/>
    <w:rsid w:val="00942613"/>
    <w:rsid w:val="009443F0"/>
    <w:rsid w:val="009452AD"/>
    <w:rsid w:val="00965531"/>
    <w:rsid w:val="00984994"/>
    <w:rsid w:val="00985694"/>
    <w:rsid w:val="00985F9A"/>
    <w:rsid w:val="009A1D73"/>
    <w:rsid w:val="009B41D2"/>
    <w:rsid w:val="009C099A"/>
    <w:rsid w:val="009C265B"/>
    <w:rsid w:val="009C590D"/>
    <w:rsid w:val="009D01E8"/>
    <w:rsid w:val="009D117F"/>
    <w:rsid w:val="009E295C"/>
    <w:rsid w:val="009E2BB2"/>
    <w:rsid w:val="009E6FA2"/>
    <w:rsid w:val="009E72B1"/>
    <w:rsid w:val="009F318A"/>
    <w:rsid w:val="009F39E8"/>
    <w:rsid w:val="009F67BC"/>
    <w:rsid w:val="00A13B5D"/>
    <w:rsid w:val="00A13BD2"/>
    <w:rsid w:val="00A140DD"/>
    <w:rsid w:val="00A26852"/>
    <w:rsid w:val="00A26A00"/>
    <w:rsid w:val="00A32EEE"/>
    <w:rsid w:val="00A3482C"/>
    <w:rsid w:val="00A45442"/>
    <w:rsid w:val="00A5482F"/>
    <w:rsid w:val="00A64022"/>
    <w:rsid w:val="00A728A3"/>
    <w:rsid w:val="00A7323A"/>
    <w:rsid w:val="00A76E50"/>
    <w:rsid w:val="00A84CE9"/>
    <w:rsid w:val="00A96754"/>
    <w:rsid w:val="00AA1387"/>
    <w:rsid w:val="00AB2DE8"/>
    <w:rsid w:val="00AC22A3"/>
    <w:rsid w:val="00AC2395"/>
    <w:rsid w:val="00AC6AD5"/>
    <w:rsid w:val="00AD0157"/>
    <w:rsid w:val="00AE0527"/>
    <w:rsid w:val="00AE1035"/>
    <w:rsid w:val="00AE22AA"/>
    <w:rsid w:val="00AF4BFC"/>
    <w:rsid w:val="00B172EC"/>
    <w:rsid w:val="00B273A5"/>
    <w:rsid w:val="00B30D0D"/>
    <w:rsid w:val="00B319B5"/>
    <w:rsid w:val="00B42338"/>
    <w:rsid w:val="00B42E63"/>
    <w:rsid w:val="00B46243"/>
    <w:rsid w:val="00B47BF2"/>
    <w:rsid w:val="00B64398"/>
    <w:rsid w:val="00B660F0"/>
    <w:rsid w:val="00B718C2"/>
    <w:rsid w:val="00B97302"/>
    <w:rsid w:val="00BA0468"/>
    <w:rsid w:val="00BA097C"/>
    <w:rsid w:val="00BB3010"/>
    <w:rsid w:val="00BB7792"/>
    <w:rsid w:val="00BC3888"/>
    <w:rsid w:val="00BD6790"/>
    <w:rsid w:val="00BD7803"/>
    <w:rsid w:val="00BE0FB2"/>
    <w:rsid w:val="00BE1FCB"/>
    <w:rsid w:val="00BE4C87"/>
    <w:rsid w:val="00BF14DC"/>
    <w:rsid w:val="00C04049"/>
    <w:rsid w:val="00C07B25"/>
    <w:rsid w:val="00C1456C"/>
    <w:rsid w:val="00C17493"/>
    <w:rsid w:val="00C231A7"/>
    <w:rsid w:val="00C231F2"/>
    <w:rsid w:val="00C45298"/>
    <w:rsid w:val="00C456A8"/>
    <w:rsid w:val="00C52010"/>
    <w:rsid w:val="00C57142"/>
    <w:rsid w:val="00C66B21"/>
    <w:rsid w:val="00C71D8B"/>
    <w:rsid w:val="00C75568"/>
    <w:rsid w:val="00C76EFB"/>
    <w:rsid w:val="00C91307"/>
    <w:rsid w:val="00C9176D"/>
    <w:rsid w:val="00C93D89"/>
    <w:rsid w:val="00C94082"/>
    <w:rsid w:val="00C945F2"/>
    <w:rsid w:val="00C968F2"/>
    <w:rsid w:val="00CA3F6B"/>
    <w:rsid w:val="00CB19AF"/>
    <w:rsid w:val="00CB2C3F"/>
    <w:rsid w:val="00CB5E6C"/>
    <w:rsid w:val="00CC3C58"/>
    <w:rsid w:val="00CC7F02"/>
    <w:rsid w:val="00CD2EFD"/>
    <w:rsid w:val="00CD6919"/>
    <w:rsid w:val="00CE177F"/>
    <w:rsid w:val="00CF08E7"/>
    <w:rsid w:val="00CF2F03"/>
    <w:rsid w:val="00D14C0C"/>
    <w:rsid w:val="00D16BDE"/>
    <w:rsid w:val="00D17B2A"/>
    <w:rsid w:val="00D17F2B"/>
    <w:rsid w:val="00D308FE"/>
    <w:rsid w:val="00D3106C"/>
    <w:rsid w:val="00D376F8"/>
    <w:rsid w:val="00D52AE5"/>
    <w:rsid w:val="00D601E1"/>
    <w:rsid w:val="00D64833"/>
    <w:rsid w:val="00D6587A"/>
    <w:rsid w:val="00D66843"/>
    <w:rsid w:val="00D737C2"/>
    <w:rsid w:val="00D8719A"/>
    <w:rsid w:val="00DB21E5"/>
    <w:rsid w:val="00DD4267"/>
    <w:rsid w:val="00DE5DFF"/>
    <w:rsid w:val="00DE6045"/>
    <w:rsid w:val="00DE6B4C"/>
    <w:rsid w:val="00E018DE"/>
    <w:rsid w:val="00E12712"/>
    <w:rsid w:val="00E128C6"/>
    <w:rsid w:val="00E15E35"/>
    <w:rsid w:val="00E22B32"/>
    <w:rsid w:val="00E25F1E"/>
    <w:rsid w:val="00E27F64"/>
    <w:rsid w:val="00E35919"/>
    <w:rsid w:val="00E46B3F"/>
    <w:rsid w:val="00E508E4"/>
    <w:rsid w:val="00E50CC2"/>
    <w:rsid w:val="00E529A9"/>
    <w:rsid w:val="00E548C4"/>
    <w:rsid w:val="00E65EA3"/>
    <w:rsid w:val="00E6747F"/>
    <w:rsid w:val="00E758AE"/>
    <w:rsid w:val="00E763DF"/>
    <w:rsid w:val="00E907AC"/>
    <w:rsid w:val="00E9100F"/>
    <w:rsid w:val="00E92382"/>
    <w:rsid w:val="00E9337A"/>
    <w:rsid w:val="00E958CE"/>
    <w:rsid w:val="00E95B38"/>
    <w:rsid w:val="00EA3F2E"/>
    <w:rsid w:val="00EA4F78"/>
    <w:rsid w:val="00EB077D"/>
    <w:rsid w:val="00EB0B34"/>
    <w:rsid w:val="00EB2208"/>
    <w:rsid w:val="00EB37E6"/>
    <w:rsid w:val="00EC008B"/>
    <w:rsid w:val="00EC17F7"/>
    <w:rsid w:val="00EC5FD4"/>
    <w:rsid w:val="00EC6620"/>
    <w:rsid w:val="00ED76BA"/>
    <w:rsid w:val="00EE0F00"/>
    <w:rsid w:val="00F17FD0"/>
    <w:rsid w:val="00F20E32"/>
    <w:rsid w:val="00F21FD4"/>
    <w:rsid w:val="00F24528"/>
    <w:rsid w:val="00F5151A"/>
    <w:rsid w:val="00F52FFE"/>
    <w:rsid w:val="00F740B9"/>
    <w:rsid w:val="00F77472"/>
    <w:rsid w:val="00F94272"/>
    <w:rsid w:val="00F94DB2"/>
    <w:rsid w:val="00F976FB"/>
    <w:rsid w:val="00FA048C"/>
    <w:rsid w:val="00FA40AE"/>
    <w:rsid w:val="00FA7766"/>
    <w:rsid w:val="00FB282F"/>
    <w:rsid w:val="00FB55E5"/>
    <w:rsid w:val="00FD1948"/>
    <w:rsid w:val="00FE1F07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2CED8-7D5D-4AE2-96FA-76B17A129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1075</Words>
  <Characters>6344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3</cp:revision>
  <dcterms:created xsi:type="dcterms:W3CDTF">2014-10-22T06:19:00Z</dcterms:created>
  <dcterms:modified xsi:type="dcterms:W3CDTF">2014-10-22T06:56:00Z</dcterms:modified>
</cp:coreProperties>
</file>