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E50" w:rsidRPr="00C45298" w:rsidRDefault="00A76E50" w:rsidP="00C45298">
      <w:pPr>
        <w:spacing w:after="0" w:line="240" w:lineRule="auto"/>
        <w:jc w:val="center"/>
        <w:rPr>
          <w:rFonts w:ascii="Arial" w:eastAsia="SimSun" w:hAnsi="Arial" w:cs="Arial"/>
          <w:b/>
          <w:bCs/>
          <w:kern w:val="1"/>
        </w:rPr>
      </w:pPr>
    </w:p>
    <w:p w:rsidR="00B718C2" w:rsidRDefault="0060359F" w:rsidP="00BE1FCB">
      <w:pPr>
        <w:spacing w:after="0" w:line="360" w:lineRule="auto"/>
        <w:jc w:val="center"/>
        <w:rPr>
          <w:rFonts w:ascii="Arial" w:eastAsia="SimSun" w:hAnsi="Arial" w:cs="Arial"/>
          <w:b/>
          <w:bCs/>
          <w:kern w:val="1"/>
          <w:sz w:val="32"/>
          <w:szCs w:val="32"/>
        </w:rPr>
      </w:pPr>
      <w:r>
        <w:rPr>
          <w:rFonts w:ascii="Arial" w:eastAsia="SimSun" w:hAnsi="Arial" w:cs="Arial"/>
          <w:b/>
          <w:bCs/>
          <w:kern w:val="1"/>
          <w:sz w:val="32"/>
          <w:szCs w:val="32"/>
        </w:rPr>
        <w:t xml:space="preserve">Rozdíly mezi cenou vypsanou a </w:t>
      </w:r>
      <w:proofErr w:type="spellStart"/>
      <w:r>
        <w:rPr>
          <w:rFonts w:ascii="Arial" w:eastAsia="SimSun" w:hAnsi="Arial" w:cs="Arial"/>
          <w:b/>
          <w:bCs/>
          <w:kern w:val="1"/>
          <w:sz w:val="32"/>
          <w:szCs w:val="32"/>
        </w:rPr>
        <w:t>vysoutěženou</w:t>
      </w:r>
      <w:proofErr w:type="spellEnd"/>
      <w:r>
        <w:rPr>
          <w:rFonts w:ascii="Arial" w:eastAsia="SimSun" w:hAnsi="Arial" w:cs="Arial"/>
          <w:b/>
          <w:bCs/>
          <w:kern w:val="1"/>
          <w:sz w:val="32"/>
          <w:szCs w:val="32"/>
        </w:rPr>
        <w:t xml:space="preserve"> klesají</w:t>
      </w:r>
    </w:p>
    <w:p w:rsidR="00433364" w:rsidRPr="00C45298" w:rsidRDefault="00433364" w:rsidP="00C45298">
      <w:pPr>
        <w:spacing w:after="0" w:line="240" w:lineRule="auto"/>
        <w:jc w:val="center"/>
        <w:rPr>
          <w:rFonts w:ascii="Arial" w:eastAsia="SimSun" w:hAnsi="Arial" w:cs="Arial"/>
          <w:b/>
          <w:bCs/>
          <w:kern w:val="1"/>
        </w:rPr>
      </w:pPr>
    </w:p>
    <w:p w:rsidR="00B718C2" w:rsidRDefault="00B718C2" w:rsidP="00030F20">
      <w:pPr>
        <w:spacing w:after="0" w:line="360" w:lineRule="auto"/>
        <w:jc w:val="both"/>
        <w:rPr>
          <w:rFonts w:ascii="Arial" w:eastAsia="SimSun" w:hAnsi="Arial" w:cs="Arial"/>
          <w:b/>
          <w:kern w:val="1"/>
        </w:rPr>
      </w:pPr>
    </w:p>
    <w:p w:rsidR="00B64398" w:rsidRPr="00C45298" w:rsidRDefault="00B718C2" w:rsidP="00030F20">
      <w:pPr>
        <w:spacing w:after="0" w:line="360" w:lineRule="auto"/>
        <w:jc w:val="both"/>
        <w:rPr>
          <w:rFonts w:ascii="Arial" w:eastAsia="SimSun" w:hAnsi="Arial" w:cs="Arial"/>
          <w:b/>
          <w:kern w:val="1"/>
        </w:rPr>
      </w:pPr>
      <w:r>
        <w:rPr>
          <w:rFonts w:ascii="Arial" w:eastAsia="SimSun" w:hAnsi="Arial" w:cs="Arial"/>
          <w:b/>
          <w:kern w:val="1"/>
        </w:rPr>
        <w:t xml:space="preserve">Praha </w:t>
      </w:r>
      <w:r w:rsidR="00890743" w:rsidRPr="005D32BF">
        <w:rPr>
          <w:rFonts w:ascii="Arial" w:eastAsia="SimSun" w:hAnsi="Arial" w:cs="Arial"/>
          <w:b/>
          <w:kern w:val="1"/>
        </w:rPr>
        <w:t>1</w:t>
      </w:r>
      <w:r w:rsidR="00D66843">
        <w:rPr>
          <w:rFonts w:ascii="Arial" w:eastAsia="SimSun" w:hAnsi="Arial" w:cs="Arial"/>
          <w:b/>
          <w:kern w:val="1"/>
        </w:rPr>
        <w:t>8</w:t>
      </w:r>
      <w:r w:rsidR="006718DD" w:rsidRPr="00C45298">
        <w:rPr>
          <w:rFonts w:ascii="Arial" w:eastAsia="SimSun" w:hAnsi="Arial" w:cs="Arial"/>
          <w:b/>
          <w:kern w:val="1"/>
        </w:rPr>
        <w:t xml:space="preserve">. </w:t>
      </w:r>
      <w:r>
        <w:rPr>
          <w:rFonts w:ascii="Arial" w:eastAsia="SimSun" w:hAnsi="Arial" w:cs="Arial"/>
          <w:b/>
          <w:kern w:val="1"/>
        </w:rPr>
        <w:t>září</w:t>
      </w:r>
      <w:r w:rsidR="00C968F2" w:rsidRPr="00C45298">
        <w:rPr>
          <w:rFonts w:ascii="Arial" w:eastAsia="SimSun" w:hAnsi="Arial" w:cs="Arial"/>
          <w:b/>
          <w:kern w:val="1"/>
        </w:rPr>
        <w:t xml:space="preserve"> </w:t>
      </w:r>
      <w:r w:rsidR="002A7D2C" w:rsidRPr="00C45298">
        <w:rPr>
          <w:rFonts w:ascii="Arial" w:eastAsia="SimSun" w:hAnsi="Arial" w:cs="Arial"/>
          <w:b/>
          <w:kern w:val="1"/>
        </w:rPr>
        <w:t>–</w:t>
      </w:r>
      <w:r w:rsidR="006F0F71" w:rsidRPr="00C45298">
        <w:rPr>
          <w:rFonts w:ascii="Arial" w:eastAsia="SimSun" w:hAnsi="Arial" w:cs="Arial"/>
          <w:b/>
          <w:kern w:val="1"/>
        </w:rPr>
        <w:t xml:space="preserve"> </w:t>
      </w:r>
      <w:r w:rsidR="0060359F">
        <w:rPr>
          <w:rFonts w:ascii="Arial" w:eastAsia="SimSun" w:hAnsi="Arial" w:cs="Arial"/>
          <w:b/>
          <w:kern w:val="1"/>
        </w:rPr>
        <w:t>Množství vypsaných výběrových řízení stále roste</w:t>
      </w:r>
      <w:r w:rsidR="005D3E08">
        <w:rPr>
          <w:rFonts w:ascii="Arial" w:eastAsia="SimSun" w:hAnsi="Arial" w:cs="Arial"/>
          <w:b/>
          <w:kern w:val="1"/>
        </w:rPr>
        <w:t>, měsíc č</w:t>
      </w:r>
      <w:r w:rsidR="0060359F">
        <w:rPr>
          <w:rFonts w:ascii="Arial" w:eastAsia="SimSun" w:hAnsi="Arial" w:cs="Arial"/>
          <w:b/>
          <w:kern w:val="1"/>
        </w:rPr>
        <w:t xml:space="preserve">ervenec patřil mezi rekordní. </w:t>
      </w:r>
      <w:r w:rsidR="00B273A5">
        <w:rPr>
          <w:rFonts w:ascii="Arial" w:eastAsia="SimSun" w:hAnsi="Arial" w:cs="Arial"/>
          <w:b/>
          <w:kern w:val="1"/>
        </w:rPr>
        <w:t xml:space="preserve">U zakázek </w:t>
      </w:r>
      <w:r w:rsidR="004503E6">
        <w:rPr>
          <w:rFonts w:ascii="Arial" w:eastAsia="SimSun" w:hAnsi="Arial" w:cs="Arial"/>
          <w:b/>
          <w:kern w:val="1"/>
        </w:rPr>
        <w:t xml:space="preserve">už zadaných </w:t>
      </w:r>
      <w:r w:rsidR="00B273A5">
        <w:rPr>
          <w:rFonts w:ascii="Arial" w:eastAsia="SimSun" w:hAnsi="Arial" w:cs="Arial"/>
          <w:b/>
          <w:kern w:val="1"/>
        </w:rPr>
        <w:t>konkrétním dodavatelům jsou na rozdíl o minulých let c</w:t>
      </w:r>
      <w:r w:rsidR="000039CF">
        <w:rPr>
          <w:rFonts w:ascii="Arial" w:eastAsia="SimSun" w:hAnsi="Arial" w:cs="Arial"/>
          <w:b/>
          <w:kern w:val="1"/>
        </w:rPr>
        <w:t xml:space="preserve">eny jen o málo nižší než ty, </w:t>
      </w:r>
      <w:r w:rsidR="00B273A5">
        <w:rPr>
          <w:rFonts w:ascii="Arial" w:eastAsia="SimSun" w:hAnsi="Arial" w:cs="Arial"/>
          <w:b/>
          <w:kern w:val="1"/>
        </w:rPr>
        <w:t>které státní instituce plánovaly za služby a produkty zaplatit.</w:t>
      </w:r>
      <w:r w:rsidR="000C5911">
        <w:rPr>
          <w:rFonts w:ascii="Arial" w:eastAsia="SimSun" w:hAnsi="Arial" w:cs="Arial"/>
          <w:b/>
          <w:kern w:val="1"/>
        </w:rPr>
        <w:t xml:space="preserve"> </w:t>
      </w:r>
      <w:r w:rsidR="006F29EF" w:rsidRPr="00C45298">
        <w:rPr>
          <w:rFonts w:ascii="Arial" w:eastAsia="SimSun" w:hAnsi="Arial" w:cs="Arial"/>
          <w:b/>
          <w:kern w:val="1"/>
        </w:rPr>
        <w:t>Vyplývá to z</w:t>
      </w:r>
      <w:r w:rsidR="00437237" w:rsidRPr="00C45298">
        <w:rPr>
          <w:rFonts w:ascii="Arial" w:eastAsia="SimSun" w:hAnsi="Arial" w:cs="Arial"/>
          <w:b/>
          <w:kern w:val="1"/>
        </w:rPr>
        <w:t> </w:t>
      </w:r>
      <w:r w:rsidR="000C079A" w:rsidRPr="00C45298">
        <w:rPr>
          <w:rFonts w:ascii="Arial" w:eastAsia="SimSun" w:hAnsi="Arial" w:cs="Arial"/>
          <w:b/>
          <w:kern w:val="1"/>
        </w:rPr>
        <w:t>nejnovější</w:t>
      </w:r>
      <w:r w:rsidR="00437237" w:rsidRPr="00C45298">
        <w:rPr>
          <w:rFonts w:ascii="Arial" w:eastAsia="SimSun" w:hAnsi="Arial" w:cs="Arial"/>
          <w:b/>
          <w:kern w:val="1"/>
        </w:rPr>
        <w:t xml:space="preserve"> analýzy </w:t>
      </w:r>
      <w:r w:rsidR="00F20E32" w:rsidRPr="00C45298">
        <w:rPr>
          <w:rFonts w:ascii="Arial" w:eastAsia="SimSun" w:hAnsi="Arial" w:cs="Arial"/>
          <w:b/>
          <w:kern w:val="1"/>
        </w:rPr>
        <w:t xml:space="preserve">zpracované </w:t>
      </w:r>
      <w:r w:rsidR="005A4048" w:rsidRPr="00C45298">
        <w:rPr>
          <w:rFonts w:ascii="Arial" w:eastAsia="SimSun" w:hAnsi="Arial" w:cs="Arial"/>
          <w:b/>
          <w:kern w:val="1"/>
        </w:rPr>
        <w:t>analytick</w:t>
      </w:r>
      <w:r w:rsidR="00F20E32" w:rsidRPr="00C45298">
        <w:rPr>
          <w:rFonts w:ascii="Arial" w:eastAsia="SimSun" w:hAnsi="Arial" w:cs="Arial"/>
          <w:b/>
          <w:kern w:val="1"/>
        </w:rPr>
        <w:t>ou</w:t>
      </w:r>
      <w:r w:rsidR="005A4048" w:rsidRPr="00C45298">
        <w:rPr>
          <w:rFonts w:ascii="Arial" w:eastAsia="SimSun" w:hAnsi="Arial" w:cs="Arial"/>
          <w:b/>
          <w:kern w:val="1"/>
        </w:rPr>
        <w:t xml:space="preserve"> společnost</w:t>
      </w:r>
      <w:r w:rsidR="00F20E32" w:rsidRPr="00C45298">
        <w:rPr>
          <w:rFonts w:ascii="Arial" w:eastAsia="SimSun" w:hAnsi="Arial" w:cs="Arial"/>
          <w:b/>
          <w:kern w:val="1"/>
        </w:rPr>
        <w:t>í</w:t>
      </w:r>
      <w:r w:rsidR="005A4048" w:rsidRPr="00C45298">
        <w:rPr>
          <w:rFonts w:ascii="Arial" w:eastAsia="SimSun" w:hAnsi="Arial" w:cs="Arial"/>
          <w:b/>
          <w:kern w:val="1"/>
        </w:rPr>
        <w:t xml:space="preserve"> </w:t>
      </w:r>
      <w:r w:rsidR="007A4BC1" w:rsidRPr="00C45298">
        <w:rPr>
          <w:rFonts w:ascii="Arial" w:eastAsia="SimSun" w:hAnsi="Arial" w:cs="Arial"/>
          <w:b/>
          <w:kern w:val="1"/>
        </w:rPr>
        <w:t>CEEC Research</w:t>
      </w:r>
      <w:r w:rsidR="008C716E">
        <w:rPr>
          <w:rFonts w:ascii="Arial" w:eastAsia="SimSun" w:hAnsi="Arial" w:cs="Arial"/>
          <w:b/>
          <w:kern w:val="1"/>
        </w:rPr>
        <w:t xml:space="preserve">, </w:t>
      </w:r>
      <w:r w:rsidR="000D031A" w:rsidRPr="00C45298">
        <w:rPr>
          <w:rFonts w:ascii="Arial" w:eastAsia="SimSun" w:hAnsi="Arial" w:cs="Arial"/>
          <w:b/>
          <w:kern w:val="1"/>
        </w:rPr>
        <w:t>Komorou administrátorů veřejných zakázek</w:t>
      </w:r>
      <w:r w:rsidR="007A4BC1" w:rsidRPr="00C45298">
        <w:rPr>
          <w:rFonts w:ascii="Arial" w:eastAsia="SimSun" w:hAnsi="Arial" w:cs="Arial"/>
          <w:b/>
          <w:kern w:val="1"/>
        </w:rPr>
        <w:t xml:space="preserve"> </w:t>
      </w:r>
      <w:r w:rsidR="008C716E">
        <w:rPr>
          <w:rFonts w:ascii="Arial" w:eastAsia="SimSun" w:hAnsi="Arial" w:cs="Arial"/>
          <w:b/>
          <w:kern w:val="1"/>
        </w:rPr>
        <w:t xml:space="preserve">a společností NESS </w:t>
      </w:r>
      <w:r w:rsidR="005A4048" w:rsidRPr="00C45298">
        <w:rPr>
          <w:rFonts w:ascii="Arial" w:eastAsia="SimSun" w:hAnsi="Arial" w:cs="Arial"/>
          <w:b/>
          <w:kern w:val="1"/>
        </w:rPr>
        <w:t xml:space="preserve">na základě dat uveřejněných </w:t>
      </w:r>
      <w:r w:rsidR="003A6F3A" w:rsidRPr="00C45298">
        <w:rPr>
          <w:rFonts w:ascii="Arial" w:eastAsia="SimSun" w:hAnsi="Arial" w:cs="Arial"/>
          <w:b/>
          <w:kern w:val="1"/>
        </w:rPr>
        <w:t xml:space="preserve">na </w:t>
      </w:r>
      <w:r w:rsidR="00F20E32" w:rsidRPr="00C45298">
        <w:rPr>
          <w:rFonts w:ascii="Arial" w:eastAsia="SimSun" w:hAnsi="Arial" w:cs="Arial"/>
          <w:b/>
          <w:kern w:val="1"/>
        </w:rPr>
        <w:t xml:space="preserve">konci měsíce </w:t>
      </w:r>
      <w:r w:rsidR="000C5911">
        <w:rPr>
          <w:rFonts w:ascii="Arial" w:eastAsia="SimSun" w:hAnsi="Arial" w:cs="Arial"/>
          <w:b/>
          <w:kern w:val="1"/>
        </w:rPr>
        <w:t>července</w:t>
      </w:r>
      <w:r w:rsidR="00AD0157" w:rsidRPr="00C45298">
        <w:rPr>
          <w:rFonts w:ascii="Arial" w:eastAsia="SimSun" w:hAnsi="Arial" w:cs="Arial"/>
          <w:b/>
          <w:kern w:val="1"/>
        </w:rPr>
        <w:t xml:space="preserve"> </w:t>
      </w:r>
      <w:r w:rsidR="00F20E32" w:rsidRPr="00C45298">
        <w:rPr>
          <w:rFonts w:ascii="Arial" w:eastAsia="SimSun" w:hAnsi="Arial" w:cs="Arial"/>
          <w:b/>
          <w:kern w:val="1"/>
        </w:rPr>
        <w:t xml:space="preserve">2014 </w:t>
      </w:r>
      <w:r w:rsidR="005A4048" w:rsidRPr="00C45298">
        <w:rPr>
          <w:rFonts w:ascii="Arial" w:eastAsia="SimSun" w:hAnsi="Arial" w:cs="Arial"/>
          <w:b/>
          <w:kern w:val="1"/>
        </w:rPr>
        <w:t>ve Věstníku veřejných zakázek</w:t>
      </w:r>
      <w:r w:rsidR="000D031A" w:rsidRPr="00C45298">
        <w:rPr>
          <w:rFonts w:ascii="Arial" w:eastAsia="SimSun" w:hAnsi="Arial" w:cs="Arial"/>
          <w:b/>
          <w:kern w:val="1"/>
        </w:rPr>
        <w:t>.</w:t>
      </w:r>
      <w:r w:rsidR="00672B96" w:rsidRPr="00C45298">
        <w:rPr>
          <w:rFonts w:ascii="Arial" w:eastAsia="SimSun" w:hAnsi="Arial" w:cs="Arial"/>
          <w:b/>
          <w:kern w:val="1"/>
        </w:rPr>
        <w:t xml:space="preserve"> </w:t>
      </w:r>
    </w:p>
    <w:p w:rsidR="00672B96" w:rsidRPr="00C45298" w:rsidRDefault="00672B96" w:rsidP="00030F20">
      <w:pPr>
        <w:spacing w:after="0" w:line="360" w:lineRule="auto"/>
        <w:jc w:val="both"/>
        <w:rPr>
          <w:rFonts w:ascii="Arial" w:hAnsi="Arial" w:cs="Arial"/>
        </w:rPr>
      </w:pPr>
    </w:p>
    <w:p w:rsidR="00FE4D4F" w:rsidRDefault="000C5911" w:rsidP="00FE4D4F">
      <w:pPr>
        <w:spacing w:after="0" w:line="360" w:lineRule="auto"/>
        <w:jc w:val="both"/>
        <w:rPr>
          <w:rFonts w:ascii="Arial" w:hAnsi="Arial" w:cs="Arial"/>
        </w:rPr>
      </w:pPr>
      <w:r w:rsidRPr="000C5911">
        <w:rPr>
          <w:rFonts w:ascii="Arial" w:hAnsi="Arial" w:cs="Arial"/>
        </w:rPr>
        <w:t xml:space="preserve">Veřejní zadavatelé nezaháleli ani v prvním prázdninovém měsíci, v červenci vypsali </w:t>
      </w:r>
      <w:r w:rsidR="004503E6">
        <w:rPr>
          <w:rFonts w:ascii="Arial" w:hAnsi="Arial" w:cs="Arial"/>
        </w:rPr>
        <w:t xml:space="preserve">jedno z </w:t>
      </w:r>
      <w:r w:rsidRPr="000C5911">
        <w:rPr>
          <w:rFonts w:ascii="Arial" w:hAnsi="Arial" w:cs="Arial"/>
        </w:rPr>
        <w:t>ne</w:t>
      </w:r>
      <w:r w:rsidR="004503E6">
        <w:rPr>
          <w:rFonts w:ascii="Arial" w:hAnsi="Arial" w:cs="Arial"/>
        </w:rPr>
        <w:t>j</w:t>
      </w:r>
      <w:r w:rsidRPr="000C5911">
        <w:rPr>
          <w:rFonts w:ascii="Arial" w:hAnsi="Arial" w:cs="Arial"/>
        </w:rPr>
        <w:t>větší</w:t>
      </w:r>
      <w:r w:rsidR="004503E6">
        <w:rPr>
          <w:rFonts w:ascii="Arial" w:hAnsi="Arial" w:cs="Arial"/>
        </w:rPr>
        <w:t>ch</w:t>
      </w:r>
      <w:r w:rsidRPr="000C5911">
        <w:rPr>
          <w:rFonts w:ascii="Arial" w:hAnsi="Arial" w:cs="Arial"/>
        </w:rPr>
        <w:t xml:space="preserve"> množství veřejných výběrových řízení v historii </w:t>
      </w:r>
      <w:r w:rsidR="004503E6">
        <w:rPr>
          <w:rFonts w:ascii="Arial" w:hAnsi="Arial" w:cs="Arial"/>
        </w:rPr>
        <w:t>dosavadního monitorování</w:t>
      </w:r>
      <w:r w:rsidRPr="000C5911">
        <w:rPr>
          <w:rFonts w:ascii="Arial" w:hAnsi="Arial" w:cs="Arial"/>
        </w:rPr>
        <w:t>. Plodnější byl jen březen roku 2012, v kterém se státní instituce snažily vyp</w:t>
      </w:r>
      <w:r w:rsidR="005D3E08">
        <w:rPr>
          <w:rFonts w:ascii="Arial" w:hAnsi="Arial" w:cs="Arial"/>
        </w:rPr>
        <w:t>i</w:t>
      </w:r>
      <w:r w:rsidRPr="000C5911">
        <w:rPr>
          <w:rFonts w:ascii="Arial" w:hAnsi="Arial" w:cs="Arial"/>
        </w:rPr>
        <w:t>s</w:t>
      </w:r>
      <w:r w:rsidR="005D3E08">
        <w:rPr>
          <w:rFonts w:ascii="Arial" w:hAnsi="Arial" w:cs="Arial"/>
        </w:rPr>
        <w:t>ov</w:t>
      </w:r>
      <w:r w:rsidRPr="000C5911">
        <w:rPr>
          <w:rFonts w:ascii="Arial" w:hAnsi="Arial" w:cs="Arial"/>
        </w:rPr>
        <w:t>at zakázky ještě před změnou</w:t>
      </w:r>
      <w:r>
        <w:rPr>
          <w:rFonts w:ascii="Arial" w:hAnsi="Arial" w:cs="Arial"/>
        </w:rPr>
        <w:t xml:space="preserve"> zákona o veřejných zakázkách. V sedmém měsíci tohoto roku se ve Věstníku veřejných zakázek objevilo 963 nových výběrových řízení za celkem 48, 5 miliardy korun. To je téměř čtvrtinový (24,7 procenta) nárůst počtu a téměř dvojnásobný nárůst objemu (162,9 procenta) oproti loňskému roku. A rekordní jsou </w:t>
      </w:r>
      <w:r w:rsidR="004503E6">
        <w:rPr>
          <w:rFonts w:ascii="Arial" w:hAnsi="Arial" w:cs="Arial"/>
        </w:rPr>
        <w:t xml:space="preserve">také </w:t>
      </w:r>
      <w:r>
        <w:rPr>
          <w:rFonts w:ascii="Arial" w:hAnsi="Arial" w:cs="Arial"/>
        </w:rPr>
        <w:t xml:space="preserve">čísla za všechny letošní měsíce. </w:t>
      </w:r>
      <w:r w:rsidR="008E70F3">
        <w:rPr>
          <w:rFonts w:ascii="Arial" w:hAnsi="Arial" w:cs="Arial"/>
        </w:rPr>
        <w:t>Společnosti,</w:t>
      </w:r>
      <w:r>
        <w:rPr>
          <w:rFonts w:ascii="Arial" w:hAnsi="Arial" w:cs="Arial"/>
        </w:rPr>
        <w:t xml:space="preserve"> které pro státní sektor pracují</w:t>
      </w:r>
      <w:r w:rsidR="008E70F3">
        <w:rPr>
          <w:rFonts w:ascii="Arial" w:hAnsi="Arial" w:cs="Arial"/>
        </w:rPr>
        <w:t>,</w:t>
      </w:r>
      <w:r>
        <w:rPr>
          <w:rFonts w:ascii="Arial" w:hAnsi="Arial" w:cs="Arial"/>
        </w:rPr>
        <w:t xml:space="preserve"> si tak mohou přijít na </w:t>
      </w:r>
      <w:r w:rsidRPr="000C5911">
        <w:rPr>
          <w:rFonts w:ascii="Arial" w:hAnsi="Arial" w:cs="Arial"/>
        </w:rPr>
        <w:t xml:space="preserve">210,4 </w:t>
      </w:r>
      <w:r>
        <w:rPr>
          <w:rFonts w:ascii="Arial" w:hAnsi="Arial" w:cs="Arial"/>
        </w:rPr>
        <w:t>miliard kor</w:t>
      </w:r>
      <w:r w:rsidR="008E70F3">
        <w:rPr>
          <w:rFonts w:ascii="Arial" w:hAnsi="Arial" w:cs="Arial"/>
        </w:rPr>
        <w:t>un, což je o 64,4</w:t>
      </w:r>
      <w:r>
        <w:rPr>
          <w:rFonts w:ascii="Arial" w:hAnsi="Arial" w:cs="Arial"/>
        </w:rPr>
        <w:t xml:space="preserve"> </w:t>
      </w:r>
      <w:r w:rsidR="008E70F3">
        <w:rPr>
          <w:rFonts w:ascii="Arial" w:hAnsi="Arial" w:cs="Arial"/>
        </w:rPr>
        <w:t xml:space="preserve">procenta více než v roce 2013. </w:t>
      </w:r>
      <w:r w:rsidR="008E70F3" w:rsidRPr="008E70F3">
        <w:rPr>
          <w:rFonts w:ascii="Arial" w:hAnsi="Arial" w:cs="Arial"/>
        </w:rPr>
        <w:t>V lednu až červenci 2014 bylo vydáno 5293 řádných oznámení o zakázce, což ve srovnání s předch</w:t>
      </w:r>
      <w:r w:rsidR="008E70F3">
        <w:rPr>
          <w:rFonts w:ascii="Arial" w:hAnsi="Arial" w:cs="Arial"/>
        </w:rPr>
        <w:t>ozím rokem představovalo pětinový růst (21,3 procenta).</w:t>
      </w:r>
      <w:r w:rsidR="00760BCE">
        <w:rPr>
          <w:rFonts w:ascii="Arial" w:hAnsi="Arial" w:cs="Arial"/>
        </w:rPr>
        <w:t xml:space="preserve"> </w:t>
      </w:r>
      <w:r w:rsidR="00FE4D4F" w:rsidRPr="009E295C">
        <w:rPr>
          <w:rFonts w:ascii="Arial" w:hAnsi="Arial" w:cs="Arial"/>
          <w:i/>
        </w:rPr>
        <w:t>„Růst počtu zahájených výběrových řízení i nárůst objemu připravených investičních prostředků vnímáme jako velice pozitivní impulz pro českou ekonomiku ze strany veřejného sektoru. Současně ale podíl již zadaných zakázek – pouze 31 % z vyhlášených výběrových řízení v tomto roce – potvrzuje naše obavy o nepříliš efektivním procesu zadávání veřejných zakázek,</w:t>
      </w:r>
      <w:r w:rsidR="00FE4D4F" w:rsidRPr="009E295C">
        <w:rPr>
          <w:rFonts w:ascii="Arial" w:hAnsi="Arial" w:cs="Arial"/>
        </w:rPr>
        <w:t>“</w:t>
      </w:r>
      <w:r w:rsidR="00FE4D4F">
        <w:rPr>
          <w:rFonts w:ascii="Arial" w:hAnsi="Arial" w:cs="Arial"/>
        </w:rPr>
        <w:t xml:space="preserve"> </w:t>
      </w:r>
      <w:r w:rsidR="00FE4D4F" w:rsidRPr="009E295C">
        <w:rPr>
          <w:rFonts w:ascii="Arial" w:hAnsi="Arial" w:cs="Arial"/>
        </w:rPr>
        <w:t>říká</w:t>
      </w:r>
      <w:r w:rsidR="00FE4D4F">
        <w:rPr>
          <w:rFonts w:ascii="Arial" w:hAnsi="Arial" w:cs="Arial"/>
          <w:i/>
        </w:rPr>
        <w:t xml:space="preserve"> </w:t>
      </w:r>
      <w:r w:rsidR="00FE4D4F" w:rsidRPr="009E295C">
        <w:rPr>
          <w:rFonts w:ascii="Arial" w:hAnsi="Arial" w:cs="Arial"/>
          <w:b/>
          <w:i/>
        </w:rPr>
        <w:t>Martin Janoušek, místopředseda Komory administrátorů veřejných zakázek.</w:t>
      </w:r>
    </w:p>
    <w:p w:rsidR="008E70F3" w:rsidRDefault="008E70F3" w:rsidP="000C5911">
      <w:pPr>
        <w:spacing w:after="0" w:line="360" w:lineRule="auto"/>
        <w:jc w:val="both"/>
        <w:rPr>
          <w:rFonts w:ascii="Arial" w:hAnsi="Arial" w:cs="Arial"/>
        </w:rPr>
      </w:pPr>
    </w:p>
    <w:p w:rsidR="00FE4D4F" w:rsidRDefault="008E70F3" w:rsidP="00760BCE">
      <w:pPr>
        <w:spacing w:after="0" w:line="360" w:lineRule="auto"/>
        <w:jc w:val="both"/>
        <w:rPr>
          <w:rFonts w:ascii="Arial" w:hAnsi="Arial" w:cs="Arial"/>
        </w:rPr>
      </w:pPr>
      <w:r>
        <w:rPr>
          <w:rFonts w:ascii="Arial" w:hAnsi="Arial" w:cs="Arial"/>
        </w:rPr>
        <w:t xml:space="preserve">Z výsledků analýzy </w:t>
      </w:r>
      <w:r w:rsidR="008C716E">
        <w:rPr>
          <w:rFonts w:ascii="Arial" w:hAnsi="Arial" w:cs="Arial"/>
        </w:rPr>
        <w:t xml:space="preserve">ale také </w:t>
      </w:r>
      <w:r>
        <w:rPr>
          <w:rFonts w:ascii="Arial" w:hAnsi="Arial" w:cs="Arial"/>
        </w:rPr>
        <w:t xml:space="preserve">vyplynulo, že </w:t>
      </w:r>
      <w:r w:rsidR="008C716E">
        <w:rPr>
          <w:rFonts w:ascii="Arial" w:hAnsi="Arial" w:cs="Arial"/>
        </w:rPr>
        <w:t xml:space="preserve">jen </w:t>
      </w:r>
      <w:r>
        <w:rPr>
          <w:rFonts w:ascii="Arial" w:hAnsi="Arial" w:cs="Arial"/>
        </w:rPr>
        <w:t>třetinu těchto zakázek (3</w:t>
      </w:r>
      <w:r w:rsidR="00C17493">
        <w:rPr>
          <w:rFonts w:ascii="Arial" w:hAnsi="Arial" w:cs="Arial"/>
        </w:rPr>
        <w:t>1</w:t>
      </w:r>
      <w:r>
        <w:rPr>
          <w:rFonts w:ascii="Arial" w:hAnsi="Arial" w:cs="Arial"/>
        </w:rPr>
        <w:t>procent) už dostal</w:t>
      </w:r>
      <w:r w:rsidR="00656C38">
        <w:rPr>
          <w:rFonts w:ascii="Arial" w:hAnsi="Arial" w:cs="Arial"/>
        </w:rPr>
        <w:t>i</w:t>
      </w:r>
      <w:r>
        <w:rPr>
          <w:rFonts w:ascii="Arial" w:hAnsi="Arial" w:cs="Arial"/>
        </w:rPr>
        <w:t xml:space="preserve"> konkrétní </w:t>
      </w:r>
      <w:r w:rsidR="00656C38">
        <w:rPr>
          <w:rFonts w:ascii="Arial" w:hAnsi="Arial" w:cs="Arial"/>
        </w:rPr>
        <w:t>dodavatelé</w:t>
      </w:r>
      <w:r w:rsidR="004503E6">
        <w:rPr>
          <w:rFonts w:ascii="Arial" w:hAnsi="Arial" w:cs="Arial"/>
        </w:rPr>
        <w:t xml:space="preserve"> k realizaci</w:t>
      </w:r>
      <w:r w:rsidR="00656C38">
        <w:rPr>
          <w:rFonts w:ascii="Arial" w:hAnsi="Arial" w:cs="Arial"/>
        </w:rPr>
        <w:t>.</w:t>
      </w:r>
      <w:r w:rsidR="008C716E">
        <w:rPr>
          <w:rFonts w:ascii="Arial" w:hAnsi="Arial" w:cs="Arial"/>
        </w:rPr>
        <w:t xml:space="preserve"> Jedním z problémů veřejných soutěží jsou </w:t>
      </w:r>
      <w:r w:rsidR="004503E6">
        <w:rPr>
          <w:rFonts w:ascii="Arial" w:hAnsi="Arial" w:cs="Arial"/>
        </w:rPr>
        <w:t xml:space="preserve">totiž </w:t>
      </w:r>
      <w:r w:rsidR="008C716E">
        <w:rPr>
          <w:rFonts w:ascii="Arial" w:hAnsi="Arial" w:cs="Arial"/>
        </w:rPr>
        <w:t>dlouhé lhůty pro realizaci výběru dodavatele.</w:t>
      </w:r>
      <w:r>
        <w:rPr>
          <w:rFonts w:ascii="Arial" w:hAnsi="Arial" w:cs="Arial"/>
        </w:rPr>
        <w:t xml:space="preserve"> </w:t>
      </w:r>
      <w:r w:rsidR="005D3E08">
        <w:rPr>
          <w:rFonts w:ascii="Arial" w:hAnsi="Arial" w:cs="Arial"/>
        </w:rPr>
        <w:t>Zatím získaly s</w:t>
      </w:r>
      <w:r>
        <w:rPr>
          <w:rFonts w:ascii="Arial" w:hAnsi="Arial" w:cs="Arial"/>
        </w:rPr>
        <w:t xml:space="preserve">polečnosti působící na českém trhu </w:t>
      </w:r>
      <w:r w:rsidR="00C93D89">
        <w:rPr>
          <w:rFonts w:ascii="Arial" w:hAnsi="Arial" w:cs="Arial"/>
        </w:rPr>
        <w:t>z</w:t>
      </w:r>
      <w:r w:rsidR="008C716E">
        <w:rPr>
          <w:rFonts w:ascii="Arial" w:hAnsi="Arial" w:cs="Arial"/>
        </w:rPr>
        <w:t xml:space="preserve">akázky za </w:t>
      </w:r>
      <w:r w:rsidR="00656C38">
        <w:rPr>
          <w:rFonts w:ascii="Arial" w:hAnsi="Arial" w:cs="Arial"/>
        </w:rPr>
        <w:t>58,9</w:t>
      </w:r>
      <w:r>
        <w:rPr>
          <w:rFonts w:ascii="Arial" w:hAnsi="Arial" w:cs="Arial"/>
        </w:rPr>
        <w:t xml:space="preserve"> miliard</w:t>
      </w:r>
      <w:r w:rsidR="00656C38">
        <w:rPr>
          <w:rFonts w:ascii="Arial" w:hAnsi="Arial" w:cs="Arial"/>
        </w:rPr>
        <w:t>y</w:t>
      </w:r>
      <w:r>
        <w:rPr>
          <w:rFonts w:ascii="Arial" w:hAnsi="Arial" w:cs="Arial"/>
        </w:rPr>
        <w:t xml:space="preserve"> korun.</w:t>
      </w:r>
      <w:r w:rsidR="00656C38">
        <w:rPr>
          <w:rFonts w:ascii="Arial" w:hAnsi="Arial" w:cs="Arial"/>
        </w:rPr>
        <w:t xml:space="preserve"> Státní vypisovatelé a zadavatelé měli původně na tyto </w:t>
      </w:r>
      <w:r w:rsidR="005D3E08">
        <w:rPr>
          <w:rFonts w:ascii="Arial" w:hAnsi="Arial" w:cs="Arial"/>
        </w:rPr>
        <w:t xml:space="preserve">produkty </w:t>
      </w:r>
      <w:r w:rsidR="00656C38">
        <w:rPr>
          <w:rFonts w:ascii="Arial" w:hAnsi="Arial" w:cs="Arial"/>
        </w:rPr>
        <w:t xml:space="preserve">a </w:t>
      </w:r>
      <w:r w:rsidR="00656C38">
        <w:rPr>
          <w:rFonts w:ascii="Arial" w:hAnsi="Arial" w:cs="Arial"/>
        </w:rPr>
        <w:lastRenderedPageBreak/>
        <w:t xml:space="preserve">služby připraveno o 11 procent </w:t>
      </w:r>
      <w:r w:rsidR="004503E6">
        <w:rPr>
          <w:rFonts w:ascii="Arial" w:hAnsi="Arial" w:cs="Arial"/>
        </w:rPr>
        <w:t xml:space="preserve">finančních prostředků </w:t>
      </w:r>
      <w:r w:rsidR="00656C38">
        <w:rPr>
          <w:rFonts w:ascii="Arial" w:hAnsi="Arial" w:cs="Arial"/>
        </w:rPr>
        <w:t xml:space="preserve">více. </w:t>
      </w:r>
      <w:r w:rsidR="00B46243">
        <w:rPr>
          <w:rFonts w:ascii="Arial" w:hAnsi="Arial" w:cs="Arial"/>
        </w:rPr>
        <w:t xml:space="preserve">Nižší </w:t>
      </w:r>
      <w:r w:rsidR="00656C38">
        <w:rPr>
          <w:rFonts w:ascii="Arial" w:hAnsi="Arial" w:cs="Arial"/>
        </w:rPr>
        <w:t xml:space="preserve">nabídkové ceny firem tak státu ušetřily 7,1 miliardy korun. V porovnání s minulým a předminulým rokem </w:t>
      </w:r>
      <w:r w:rsidR="00B46243">
        <w:rPr>
          <w:rFonts w:ascii="Arial" w:hAnsi="Arial" w:cs="Arial"/>
        </w:rPr>
        <w:t xml:space="preserve">se však jedná o částku </w:t>
      </w:r>
      <w:r w:rsidR="008C716E">
        <w:rPr>
          <w:rFonts w:ascii="Arial" w:hAnsi="Arial" w:cs="Arial"/>
        </w:rPr>
        <w:t>podstatně nižší</w:t>
      </w:r>
      <w:r w:rsidR="00B46243">
        <w:rPr>
          <w:rFonts w:ascii="Arial" w:hAnsi="Arial" w:cs="Arial"/>
        </w:rPr>
        <w:t xml:space="preserve">, z čeho vyplývá, </w:t>
      </w:r>
      <w:r w:rsidR="00656C38">
        <w:rPr>
          <w:rFonts w:ascii="Arial" w:hAnsi="Arial" w:cs="Arial"/>
        </w:rPr>
        <w:t xml:space="preserve">že se ceny </w:t>
      </w:r>
      <w:r w:rsidR="00B46243">
        <w:rPr>
          <w:rFonts w:ascii="Arial" w:hAnsi="Arial" w:cs="Arial"/>
        </w:rPr>
        <w:t xml:space="preserve">zakázek </w:t>
      </w:r>
      <w:r w:rsidR="00656C38">
        <w:rPr>
          <w:rFonts w:ascii="Arial" w:hAnsi="Arial" w:cs="Arial"/>
        </w:rPr>
        <w:t xml:space="preserve">začínají pomalu </w:t>
      </w:r>
      <w:r w:rsidR="008C716E">
        <w:rPr>
          <w:rFonts w:ascii="Arial" w:hAnsi="Arial" w:cs="Arial"/>
        </w:rPr>
        <w:t>vyrovnávat plánovaným rozpočtům investorů</w:t>
      </w:r>
      <w:r w:rsidR="00656C38">
        <w:rPr>
          <w:rFonts w:ascii="Arial" w:hAnsi="Arial" w:cs="Arial"/>
        </w:rPr>
        <w:t xml:space="preserve">. V roce 2013 byl jejich </w:t>
      </w:r>
      <w:r w:rsidR="00B46243">
        <w:rPr>
          <w:rFonts w:ascii="Arial" w:hAnsi="Arial" w:cs="Arial"/>
        </w:rPr>
        <w:t xml:space="preserve">rozdíl </w:t>
      </w:r>
      <w:r w:rsidR="00656C38">
        <w:rPr>
          <w:rFonts w:ascii="Arial" w:hAnsi="Arial" w:cs="Arial"/>
        </w:rPr>
        <w:t>téměř čtvrtinový (konečné ceny byly niž</w:t>
      </w:r>
      <w:r w:rsidR="00EC6620">
        <w:rPr>
          <w:rFonts w:ascii="Arial" w:hAnsi="Arial" w:cs="Arial"/>
        </w:rPr>
        <w:t>ší než ty vypsané o 24 procent), v roce 2012 téměř pětinový (konečné ceny byly nižší než ty vypsané o 17 procent)</w:t>
      </w:r>
      <w:r w:rsidR="00BB7792">
        <w:rPr>
          <w:rFonts w:ascii="Arial" w:hAnsi="Arial" w:cs="Arial"/>
        </w:rPr>
        <w:t>.</w:t>
      </w:r>
      <w:r w:rsidR="00FE4D4F">
        <w:rPr>
          <w:rFonts w:ascii="Arial" w:hAnsi="Arial" w:cs="Arial"/>
        </w:rPr>
        <w:t xml:space="preserve"> </w:t>
      </w:r>
      <w:r w:rsidR="00FE4D4F" w:rsidRPr="00FE4D4F">
        <w:rPr>
          <w:rFonts w:ascii="Arial" w:hAnsi="Arial" w:cs="Arial"/>
        </w:rPr>
        <w:t xml:space="preserve">„Tlak na ceny je stále velice intenzívní, zejména u některých typů stavebních zakázek. Jedná se například o silniční nebo dálniční stavby, kde je málo práce kvůli nedostatečnému množství připravených projektů.  Naopak, například u některých železničních staveb je již situace taková, že investoři mají problém sehnat stavební firmu, která by měla volné kapacity, a zde se tlak na ceny výrazně zmenšil,“ komentuje </w:t>
      </w:r>
      <w:r w:rsidR="00FE4D4F" w:rsidRPr="00FE4D4F">
        <w:rPr>
          <w:rFonts w:ascii="Arial" w:hAnsi="Arial" w:cs="Arial"/>
          <w:b/>
          <w:i/>
        </w:rPr>
        <w:t>Jiří Vacek, ředitel analytické společnosti CEEC Research.</w:t>
      </w:r>
    </w:p>
    <w:p w:rsidR="00BB7792" w:rsidRDefault="00BB7792" w:rsidP="000C5911">
      <w:pPr>
        <w:spacing w:after="0" w:line="360" w:lineRule="auto"/>
        <w:jc w:val="both"/>
        <w:rPr>
          <w:rFonts w:ascii="Arial" w:hAnsi="Arial" w:cs="Arial"/>
        </w:rPr>
      </w:pPr>
    </w:p>
    <w:p w:rsidR="008C716E" w:rsidRDefault="00890743" w:rsidP="001536EE">
      <w:pPr>
        <w:spacing w:after="0" w:line="360" w:lineRule="auto"/>
        <w:jc w:val="both"/>
        <w:rPr>
          <w:rFonts w:ascii="Arial" w:hAnsi="Arial" w:cs="Arial"/>
        </w:rPr>
      </w:pPr>
      <w:r>
        <w:rPr>
          <w:rFonts w:ascii="Arial" w:hAnsi="Arial" w:cs="Arial"/>
        </w:rPr>
        <w:t xml:space="preserve">Co se týká již zadaných zakázek, na kterých </w:t>
      </w:r>
      <w:r w:rsidR="00B46243">
        <w:rPr>
          <w:rFonts w:ascii="Arial" w:hAnsi="Arial" w:cs="Arial"/>
        </w:rPr>
        <w:t xml:space="preserve">už </w:t>
      </w:r>
      <w:r>
        <w:rPr>
          <w:rFonts w:ascii="Arial" w:hAnsi="Arial" w:cs="Arial"/>
        </w:rPr>
        <w:t xml:space="preserve">dodavatelé </w:t>
      </w:r>
      <w:r w:rsidR="00B46243">
        <w:rPr>
          <w:rFonts w:ascii="Arial" w:hAnsi="Arial" w:cs="Arial"/>
        </w:rPr>
        <w:t xml:space="preserve">mohou </w:t>
      </w:r>
      <w:r>
        <w:rPr>
          <w:rFonts w:ascii="Arial" w:hAnsi="Arial" w:cs="Arial"/>
        </w:rPr>
        <w:t>začít pracovat, tak v</w:t>
      </w:r>
      <w:r w:rsidR="00FB282F" w:rsidRPr="00FB282F">
        <w:rPr>
          <w:rFonts w:ascii="Arial" w:hAnsi="Arial" w:cs="Arial"/>
        </w:rPr>
        <w:t xml:space="preserve"> červenci 2014 bylo zadáno 1 241 zakázek</w:t>
      </w:r>
      <w:r w:rsidR="00B46243">
        <w:rPr>
          <w:rFonts w:ascii="Arial" w:hAnsi="Arial" w:cs="Arial"/>
        </w:rPr>
        <w:t>.</w:t>
      </w:r>
      <w:r w:rsidR="00FB282F" w:rsidRPr="00FB282F">
        <w:rPr>
          <w:rFonts w:ascii="Arial" w:hAnsi="Arial" w:cs="Arial"/>
        </w:rPr>
        <w:t xml:space="preserve"> </w:t>
      </w:r>
      <w:r w:rsidR="00B46243">
        <w:rPr>
          <w:rFonts w:ascii="Arial" w:hAnsi="Arial" w:cs="Arial"/>
        </w:rPr>
        <w:t>V</w:t>
      </w:r>
      <w:r w:rsidR="00FB282F" w:rsidRPr="00FB282F">
        <w:rPr>
          <w:rFonts w:ascii="Arial" w:hAnsi="Arial" w:cs="Arial"/>
        </w:rPr>
        <w:t xml:space="preserve">e srovnání se stejným obdobím roku 2013 </w:t>
      </w:r>
      <w:r w:rsidR="00B46243">
        <w:rPr>
          <w:rFonts w:ascii="Arial" w:hAnsi="Arial" w:cs="Arial"/>
        </w:rPr>
        <w:t xml:space="preserve">však </w:t>
      </w:r>
      <w:r w:rsidR="00FB282F">
        <w:rPr>
          <w:rFonts w:ascii="Arial" w:hAnsi="Arial" w:cs="Arial"/>
        </w:rPr>
        <w:t>jejich</w:t>
      </w:r>
      <w:r w:rsidR="00FB282F" w:rsidRPr="00FB282F">
        <w:rPr>
          <w:rFonts w:ascii="Arial" w:hAnsi="Arial" w:cs="Arial"/>
        </w:rPr>
        <w:t xml:space="preserve"> počet klesl</w:t>
      </w:r>
      <w:r w:rsidR="00FB282F">
        <w:rPr>
          <w:rFonts w:ascii="Arial" w:hAnsi="Arial" w:cs="Arial"/>
        </w:rPr>
        <w:t xml:space="preserve"> téměř o třetinu (2</w:t>
      </w:r>
      <w:r w:rsidR="00FB282F" w:rsidRPr="00FB282F">
        <w:rPr>
          <w:rFonts w:ascii="Arial" w:hAnsi="Arial" w:cs="Arial"/>
        </w:rPr>
        <w:t>9,6</w:t>
      </w:r>
      <w:r w:rsidR="00FB282F">
        <w:rPr>
          <w:rFonts w:ascii="Arial" w:hAnsi="Arial" w:cs="Arial"/>
        </w:rPr>
        <w:t xml:space="preserve"> procent). Pokud bychom zachovali limity minulého roku změněné </w:t>
      </w:r>
      <w:r w:rsidR="00B46243">
        <w:rPr>
          <w:rFonts w:ascii="Arial" w:hAnsi="Arial" w:cs="Arial"/>
        </w:rPr>
        <w:t xml:space="preserve">od </w:t>
      </w:r>
      <w:proofErr w:type="gramStart"/>
      <w:r w:rsidR="00FB282F">
        <w:rPr>
          <w:rFonts w:ascii="Arial" w:hAnsi="Arial" w:cs="Arial"/>
        </w:rPr>
        <w:t>1.1.2014</w:t>
      </w:r>
      <w:proofErr w:type="gramEnd"/>
      <w:r w:rsidR="00FB282F">
        <w:rPr>
          <w:rFonts w:ascii="Arial" w:hAnsi="Arial" w:cs="Arial"/>
        </w:rPr>
        <w:t xml:space="preserve"> novým zákonem o zadávání veřejných zakázek, klesl by počet </w:t>
      </w:r>
      <w:r>
        <w:rPr>
          <w:rFonts w:ascii="Arial" w:hAnsi="Arial" w:cs="Arial"/>
        </w:rPr>
        <w:t xml:space="preserve">ale jen </w:t>
      </w:r>
      <w:r w:rsidR="00FB282F">
        <w:rPr>
          <w:rFonts w:ascii="Arial" w:hAnsi="Arial" w:cs="Arial"/>
        </w:rPr>
        <w:t xml:space="preserve">o 0,6 procenta. </w:t>
      </w:r>
      <w:r w:rsidRPr="00FB282F">
        <w:rPr>
          <w:rFonts w:ascii="Arial" w:hAnsi="Arial" w:cs="Arial"/>
        </w:rPr>
        <w:t>H</w:t>
      </w:r>
      <w:r>
        <w:rPr>
          <w:rFonts w:ascii="Arial" w:hAnsi="Arial" w:cs="Arial"/>
        </w:rPr>
        <w:t>odnota zakázek zadaných v červenci</w:t>
      </w:r>
      <w:r w:rsidRPr="00FB282F">
        <w:rPr>
          <w:rFonts w:ascii="Arial" w:hAnsi="Arial" w:cs="Arial"/>
        </w:rPr>
        <w:t xml:space="preserve"> 2014 činila 53,3 </w:t>
      </w:r>
      <w:r>
        <w:rPr>
          <w:rFonts w:ascii="Arial" w:hAnsi="Arial" w:cs="Arial"/>
        </w:rPr>
        <w:t>miliardy korun a meziročně vzrostla o 153,1 procenta</w:t>
      </w:r>
      <w:r w:rsidRPr="00FB282F">
        <w:rPr>
          <w:rFonts w:ascii="Arial" w:hAnsi="Arial" w:cs="Arial"/>
        </w:rPr>
        <w:t xml:space="preserve"> (při</w:t>
      </w:r>
      <w:r>
        <w:rPr>
          <w:rFonts w:ascii="Arial" w:hAnsi="Arial" w:cs="Arial"/>
        </w:rPr>
        <w:t xml:space="preserve"> zachování limitů </w:t>
      </w:r>
      <w:r w:rsidR="00B46243">
        <w:rPr>
          <w:rFonts w:ascii="Arial" w:hAnsi="Arial" w:cs="Arial"/>
        </w:rPr>
        <w:t xml:space="preserve">by byl </w:t>
      </w:r>
      <w:r>
        <w:rPr>
          <w:rFonts w:ascii="Arial" w:hAnsi="Arial" w:cs="Arial"/>
        </w:rPr>
        <w:t>růst o 176,6 procenta).</w:t>
      </w:r>
      <w:r w:rsidR="009E295C">
        <w:rPr>
          <w:rFonts w:ascii="Arial" w:hAnsi="Arial" w:cs="Arial"/>
        </w:rPr>
        <w:t xml:space="preserve"> </w:t>
      </w:r>
      <w:r w:rsidR="00760BCE">
        <w:rPr>
          <w:rFonts w:ascii="Arial" w:hAnsi="Arial" w:cs="Arial"/>
        </w:rPr>
        <w:t>„</w:t>
      </w:r>
      <w:r w:rsidR="00760BCE" w:rsidRPr="00034237">
        <w:rPr>
          <w:rFonts w:ascii="Arial" w:hAnsi="Arial" w:cs="Arial"/>
          <w:i/>
        </w:rPr>
        <w:t>Možná by nebylo na škodu zanalyzovat také délku zadávac</w:t>
      </w:r>
      <w:r w:rsidR="00034237" w:rsidRPr="00034237">
        <w:rPr>
          <w:rFonts w:ascii="Arial" w:hAnsi="Arial" w:cs="Arial"/>
          <w:i/>
        </w:rPr>
        <w:t>íc</w:t>
      </w:r>
      <w:r w:rsidR="00034237">
        <w:rPr>
          <w:rFonts w:ascii="Arial" w:hAnsi="Arial" w:cs="Arial"/>
          <w:i/>
        </w:rPr>
        <w:t>h řízení jednotlivých soutěží. Nacházíme se v době, kde</w:t>
      </w:r>
      <w:r w:rsidR="00760BCE" w:rsidRPr="00034237">
        <w:rPr>
          <w:rFonts w:ascii="Arial" w:hAnsi="Arial" w:cs="Arial"/>
          <w:i/>
        </w:rPr>
        <w:t xml:space="preserve"> se mezi dodavatele dostane</w:t>
      </w:r>
      <w:r w:rsidR="00524ADB" w:rsidRPr="00034237">
        <w:rPr>
          <w:rFonts w:ascii="Arial" w:hAnsi="Arial" w:cs="Arial"/>
          <w:i/>
        </w:rPr>
        <w:t xml:space="preserve"> </w:t>
      </w:r>
      <w:r w:rsidR="00034237">
        <w:rPr>
          <w:rFonts w:ascii="Arial" w:hAnsi="Arial" w:cs="Arial"/>
          <w:i/>
        </w:rPr>
        <w:t>žalostné procento zakázek. M</w:t>
      </w:r>
      <w:r w:rsidR="00034237" w:rsidRPr="00034237">
        <w:rPr>
          <w:rFonts w:ascii="Arial" w:hAnsi="Arial" w:cs="Arial"/>
          <w:i/>
        </w:rPr>
        <w:t>nohem děsivější je ovšem to, že některá výběrová řízení především na velké zakázky se táhnou měsíce leckdy dokonce roky. Ani dlouhé čekání není zárukou, že vypisovatel zakázku po dlouhých peripetiích nezruší,“</w:t>
      </w:r>
      <w:r w:rsidR="00034237">
        <w:rPr>
          <w:rFonts w:ascii="Arial" w:hAnsi="Arial" w:cs="Arial"/>
          <w:i/>
        </w:rPr>
        <w:t xml:space="preserve"> </w:t>
      </w:r>
      <w:r w:rsidR="00034237" w:rsidRPr="00034237">
        <w:rPr>
          <w:rFonts w:ascii="Arial" w:hAnsi="Arial" w:cs="Arial"/>
        </w:rPr>
        <w:t>upozorňuje na další problémy veřejných soutěží</w:t>
      </w:r>
      <w:r w:rsidR="00034237">
        <w:rPr>
          <w:rFonts w:ascii="Arial" w:hAnsi="Arial" w:cs="Arial"/>
          <w:i/>
        </w:rPr>
        <w:t xml:space="preserve"> </w:t>
      </w:r>
      <w:r w:rsidR="00034237" w:rsidRPr="00FE4D4F">
        <w:rPr>
          <w:rFonts w:ascii="Arial" w:hAnsi="Arial" w:cs="Arial"/>
          <w:b/>
          <w:i/>
        </w:rPr>
        <w:t>Robert Mikeš</w:t>
      </w:r>
      <w:r w:rsidR="001536EE">
        <w:rPr>
          <w:rFonts w:ascii="Arial" w:hAnsi="Arial" w:cs="Arial"/>
          <w:b/>
          <w:i/>
        </w:rPr>
        <w:t xml:space="preserve">, marketingový ředitel </w:t>
      </w:r>
      <w:r w:rsidR="001536EE" w:rsidRPr="001536EE">
        <w:rPr>
          <w:rFonts w:ascii="Arial" w:hAnsi="Arial" w:cs="Arial"/>
          <w:b/>
          <w:i/>
        </w:rPr>
        <w:t>Divize Weber,</w:t>
      </w:r>
      <w:r w:rsidR="001536EE">
        <w:rPr>
          <w:rFonts w:ascii="Arial" w:hAnsi="Arial" w:cs="Arial"/>
          <w:b/>
          <w:i/>
        </w:rPr>
        <w:t xml:space="preserve"> </w:t>
      </w:r>
      <w:r w:rsidR="001536EE" w:rsidRPr="001536EE">
        <w:rPr>
          <w:rFonts w:ascii="Arial" w:hAnsi="Arial" w:cs="Arial"/>
          <w:b/>
          <w:i/>
        </w:rPr>
        <w:t>Saint-</w:t>
      </w:r>
      <w:proofErr w:type="spellStart"/>
      <w:r w:rsidR="001536EE" w:rsidRPr="001536EE">
        <w:rPr>
          <w:rFonts w:ascii="Arial" w:hAnsi="Arial" w:cs="Arial"/>
          <w:b/>
          <w:i/>
        </w:rPr>
        <w:t>Gobain</w:t>
      </w:r>
      <w:proofErr w:type="spellEnd"/>
      <w:r w:rsidR="001536EE" w:rsidRPr="001536EE">
        <w:rPr>
          <w:rFonts w:ascii="Arial" w:hAnsi="Arial" w:cs="Arial"/>
          <w:b/>
          <w:i/>
        </w:rPr>
        <w:t xml:space="preserve"> </w:t>
      </w:r>
      <w:proofErr w:type="spellStart"/>
      <w:r w:rsidR="001536EE" w:rsidRPr="001536EE">
        <w:rPr>
          <w:rFonts w:ascii="Arial" w:hAnsi="Arial" w:cs="Arial"/>
          <w:b/>
          <w:i/>
        </w:rPr>
        <w:t>Construction</w:t>
      </w:r>
      <w:proofErr w:type="spellEnd"/>
      <w:r w:rsidR="001536EE" w:rsidRPr="001536EE">
        <w:rPr>
          <w:rFonts w:ascii="Arial" w:hAnsi="Arial" w:cs="Arial"/>
          <w:b/>
          <w:i/>
        </w:rPr>
        <w:t xml:space="preserve"> </w:t>
      </w:r>
      <w:proofErr w:type="spellStart"/>
      <w:r w:rsidR="001536EE" w:rsidRPr="001536EE">
        <w:rPr>
          <w:rFonts w:ascii="Arial" w:hAnsi="Arial" w:cs="Arial"/>
          <w:b/>
          <w:i/>
        </w:rPr>
        <w:t>Products</w:t>
      </w:r>
      <w:proofErr w:type="spellEnd"/>
      <w:r w:rsidR="001536EE" w:rsidRPr="001536EE">
        <w:rPr>
          <w:rFonts w:ascii="Arial" w:hAnsi="Arial" w:cs="Arial"/>
          <w:b/>
          <w:i/>
        </w:rPr>
        <w:t xml:space="preserve"> CZ a.s.</w:t>
      </w:r>
    </w:p>
    <w:p w:rsidR="00760BCE" w:rsidRDefault="00760BCE" w:rsidP="00FB282F">
      <w:pPr>
        <w:spacing w:after="0" w:line="360" w:lineRule="auto"/>
        <w:jc w:val="both"/>
        <w:rPr>
          <w:rFonts w:ascii="Arial" w:hAnsi="Arial" w:cs="Arial"/>
        </w:rPr>
      </w:pPr>
    </w:p>
    <w:p w:rsidR="00BB7792" w:rsidRDefault="005E295F" w:rsidP="00FB282F">
      <w:pPr>
        <w:spacing w:after="0" w:line="360" w:lineRule="auto"/>
        <w:jc w:val="both"/>
        <w:rPr>
          <w:rFonts w:ascii="Arial" w:hAnsi="Arial" w:cs="Arial"/>
        </w:rPr>
      </w:pPr>
      <w:r w:rsidRPr="005E295F">
        <w:rPr>
          <w:rFonts w:ascii="Arial" w:hAnsi="Arial" w:cs="Arial"/>
        </w:rPr>
        <w:t>V lednu až červenci 2014 bylo zatím zadáno 7272 zakázek</w:t>
      </w:r>
      <w:r w:rsidR="00B46243">
        <w:rPr>
          <w:rFonts w:ascii="Arial" w:hAnsi="Arial" w:cs="Arial"/>
        </w:rPr>
        <w:t>.</w:t>
      </w:r>
      <w:r w:rsidRPr="005E295F">
        <w:rPr>
          <w:rFonts w:ascii="Arial" w:hAnsi="Arial" w:cs="Arial"/>
        </w:rPr>
        <w:t xml:space="preserve"> </w:t>
      </w:r>
      <w:r w:rsidR="00B46243">
        <w:rPr>
          <w:rFonts w:ascii="Arial" w:hAnsi="Arial" w:cs="Arial"/>
        </w:rPr>
        <w:t>P</w:t>
      </w:r>
      <w:r w:rsidRPr="005E295F">
        <w:rPr>
          <w:rFonts w:ascii="Arial" w:hAnsi="Arial" w:cs="Arial"/>
        </w:rPr>
        <w:t>okud bychom modelově upravili data při srovnatelných limitech, dostaneme meziroční</w:t>
      </w:r>
      <w:r>
        <w:rPr>
          <w:rFonts w:ascii="Arial" w:hAnsi="Arial" w:cs="Arial"/>
        </w:rPr>
        <w:t xml:space="preserve"> </w:t>
      </w:r>
      <w:r w:rsidR="00B46243">
        <w:rPr>
          <w:rFonts w:ascii="Arial" w:hAnsi="Arial" w:cs="Arial"/>
        </w:rPr>
        <w:t>ná</w:t>
      </w:r>
      <w:r w:rsidRPr="005E295F">
        <w:rPr>
          <w:rFonts w:ascii="Arial" w:hAnsi="Arial" w:cs="Arial"/>
        </w:rPr>
        <w:t>růst</w:t>
      </w:r>
      <w:r w:rsidR="00890743">
        <w:rPr>
          <w:rFonts w:ascii="Arial" w:hAnsi="Arial" w:cs="Arial"/>
        </w:rPr>
        <w:t xml:space="preserve"> počtu zadaných zakázek</w:t>
      </w:r>
      <w:r w:rsidR="00B46243">
        <w:rPr>
          <w:rFonts w:ascii="Arial" w:hAnsi="Arial" w:cs="Arial"/>
        </w:rPr>
        <w:t xml:space="preserve"> o pětinu (19 %)</w:t>
      </w:r>
      <w:r w:rsidRPr="005E295F">
        <w:rPr>
          <w:rFonts w:ascii="Arial" w:hAnsi="Arial" w:cs="Arial"/>
        </w:rPr>
        <w:t>.</w:t>
      </w:r>
      <w:r w:rsidR="00890743">
        <w:rPr>
          <w:rFonts w:ascii="Arial" w:hAnsi="Arial" w:cs="Arial"/>
        </w:rPr>
        <w:t xml:space="preserve"> </w:t>
      </w:r>
      <w:r w:rsidRPr="005E295F">
        <w:rPr>
          <w:rFonts w:ascii="Arial" w:hAnsi="Arial" w:cs="Arial"/>
        </w:rPr>
        <w:t xml:space="preserve">Hodnota zakázek zadaných </w:t>
      </w:r>
      <w:r>
        <w:rPr>
          <w:rFonts w:ascii="Arial" w:hAnsi="Arial" w:cs="Arial"/>
        </w:rPr>
        <w:t>v prvních sedmi</w:t>
      </w:r>
      <w:r w:rsidRPr="005E295F">
        <w:rPr>
          <w:rFonts w:ascii="Arial" w:hAnsi="Arial" w:cs="Arial"/>
        </w:rPr>
        <w:t xml:space="preserve"> </w:t>
      </w:r>
      <w:r w:rsidR="00B46243">
        <w:rPr>
          <w:rFonts w:ascii="Arial" w:hAnsi="Arial" w:cs="Arial"/>
        </w:rPr>
        <w:t xml:space="preserve">měsících letošního roku </w:t>
      </w:r>
      <w:r w:rsidRPr="005E295F">
        <w:rPr>
          <w:rFonts w:ascii="Arial" w:hAnsi="Arial" w:cs="Arial"/>
        </w:rPr>
        <w:t xml:space="preserve">činila 245,7 </w:t>
      </w:r>
      <w:r>
        <w:rPr>
          <w:rFonts w:ascii="Arial" w:hAnsi="Arial" w:cs="Arial"/>
        </w:rPr>
        <w:t>miliardy korun a meziročně vzrostla o 58,8 procenta</w:t>
      </w:r>
      <w:r w:rsidRPr="005E295F">
        <w:rPr>
          <w:rFonts w:ascii="Arial" w:hAnsi="Arial" w:cs="Arial"/>
        </w:rPr>
        <w:t xml:space="preserve">. Pokud bychom posuzovali hodnotu zadaných zakázek podle </w:t>
      </w:r>
      <w:r w:rsidR="00B46243">
        <w:rPr>
          <w:rFonts w:ascii="Arial" w:hAnsi="Arial" w:cs="Arial"/>
        </w:rPr>
        <w:t xml:space="preserve">předchozích </w:t>
      </w:r>
      <w:r w:rsidRPr="005E295F">
        <w:rPr>
          <w:rFonts w:ascii="Arial" w:hAnsi="Arial" w:cs="Arial"/>
        </w:rPr>
        <w:t xml:space="preserve">srovnatelných limitů, </w:t>
      </w:r>
      <w:r>
        <w:rPr>
          <w:rFonts w:ascii="Arial" w:hAnsi="Arial" w:cs="Arial"/>
        </w:rPr>
        <w:t xml:space="preserve">dostaneme meziroční </w:t>
      </w:r>
      <w:r w:rsidR="00C456A8">
        <w:rPr>
          <w:rFonts w:ascii="Arial" w:hAnsi="Arial" w:cs="Arial"/>
        </w:rPr>
        <w:t>ná</w:t>
      </w:r>
      <w:r>
        <w:rPr>
          <w:rFonts w:ascii="Arial" w:hAnsi="Arial" w:cs="Arial"/>
        </w:rPr>
        <w:t>růst o 63,8 procenta</w:t>
      </w:r>
      <w:r w:rsidRPr="005E295F">
        <w:rPr>
          <w:rFonts w:ascii="Arial" w:hAnsi="Arial" w:cs="Arial"/>
        </w:rPr>
        <w:t>.</w:t>
      </w:r>
      <w:r>
        <w:rPr>
          <w:rFonts w:ascii="Arial" w:hAnsi="Arial" w:cs="Arial"/>
        </w:rPr>
        <w:t xml:space="preserve"> </w:t>
      </w:r>
      <w:r w:rsidR="00C456A8">
        <w:rPr>
          <w:rFonts w:ascii="Arial" w:hAnsi="Arial" w:cs="Arial"/>
        </w:rPr>
        <w:t>Hodnotové v</w:t>
      </w:r>
      <w:r w:rsidR="00FB282F">
        <w:rPr>
          <w:rFonts w:ascii="Arial" w:hAnsi="Arial" w:cs="Arial"/>
        </w:rPr>
        <w:t xml:space="preserve">ýsledky jsou </w:t>
      </w:r>
      <w:r w:rsidR="00890743">
        <w:rPr>
          <w:rFonts w:ascii="Arial" w:hAnsi="Arial" w:cs="Arial"/>
        </w:rPr>
        <w:t xml:space="preserve">ale </w:t>
      </w:r>
      <w:r w:rsidR="00C456A8">
        <w:rPr>
          <w:rFonts w:ascii="Arial" w:hAnsi="Arial" w:cs="Arial"/>
        </w:rPr>
        <w:t xml:space="preserve">do jisté míry ovlivněné </w:t>
      </w:r>
      <w:r w:rsidR="00FB282F">
        <w:rPr>
          <w:rFonts w:ascii="Arial" w:hAnsi="Arial" w:cs="Arial"/>
        </w:rPr>
        <w:t xml:space="preserve">velkou zakázkou společnosti Čepro, která je dvojnásobná </w:t>
      </w:r>
      <w:r w:rsidR="00C456A8">
        <w:rPr>
          <w:rFonts w:ascii="Arial" w:hAnsi="Arial" w:cs="Arial"/>
        </w:rPr>
        <w:t xml:space="preserve">ve srovnání s </w:t>
      </w:r>
      <w:r w:rsidR="00FB282F">
        <w:rPr>
          <w:rFonts w:ascii="Arial" w:hAnsi="Arial" w:cs="Arial"/>
        </w:rPr>
        <w:t xml:space="preserve">minulým </w:t>
      </w:r>
      <w:r w:rsidR="00C456A8">
        <w:rPr>
          <w:rFonts w:ascii="Arial" w:hAnsi="Arial" w:cs="Arial"/>
        </w:rPr>
        <w:t>rokem</w:t>
      </w:r>
      <w:r w:rsidR="003567AD">
        <w:rPr>
          <w:rFonts w:ascii="Arial" w:hAnsi="Arial" w:cs="Arial"/>
        </w:rPr>
        <w:t>.</w:t>
      </w:r>
      <w:r w:rsidR="00FB282F">
        <w:rPr>
          <w:rFonts w:ascii="Arial" w:hAnsi="Arial" w:cs="Arial"/>
        </w:rPr>
        <w:t xml:space="preserve"> B</w:t>
      </w:r>
      <w:r w:rsidR="00FB282F" w:rsidRPr="00FB282F">
        <w:rPr>
          <w:rFonts w:ascii="Arial" w:hAnsi="Arial" w:cs="Arial"/>
        </w:rPr>
        <w:t xml:space="preserve">ez </w:t>
      </w:r>
      <w:r w:rsidR="00FB282F" w:rsidRPr="00FB282F">
        <w:rPr>
          <w:rFonts w:ascii="Arial" w:hAnsi="Arial" w:cs="Arial"/>
        </w:rPr>
        <w:lastRenderedPageBreak/>
        <w:t>poloviny zakázek Čepro by zadané zakázky v lednu až červenci rostly o 30,4 procenta</w:t>
      </w:r>
      <w:r w:rsidR="00FB282F">
        <w:rPr>
          <w:rFonts w:ascii="Arial" w:hAnsi="Arial" w:cs="Arial"/>
        </w:rPr>
        <w:t xml:space="preserve">. Po odečtení úvěru </w:t>
      </w:r>
      <w:r w:rsidR="00C456A8">
        <w:rPr>
          <w:rFonts w:ascii="Arial" w:hAnsi="Arial" w:cs="Arial"/>
        </w:rPr>
        <w:t xml:space="preserve">29 miliard korun firmy </w:t>
      </w:r>
      <w:r w:rsidR="00FB282F">
        <w:rPr>
          <w:rFonts w:ascii="Arial" w:hAnsi="Arial" w:cs="Arial"/>
        </w:rPr>
        <w:t xml:space="preserve">NET4GAS </w:t>
      </w:r>
      <w:r w:rsidR="00FB282F" w:rsidRPr="00FB282F">
        <w:rPr>
          <w:rFonts w:ascii="Arial" w:hAnsi="Arial" w:cs="Arial"/>
        </w:rPr>
        <w:t xml:space="preserve"> je růst </w:t>
      </w:r>
      <w:r w:rsidR="00FB282F">
        <w:rPr>
          <w:rFonts w:ascii="Arial" w:hAnsi="Arial" w:cs="Arial"/>
        </w:rPr>
        <w:t>objemu desetinový (11,6 procenta)</w:t>
      </w:r>
      <w:r w:rsidR="00890743">
        <w:rPr>
          <w:rFonts w:ascii="Arial" w:hAnsi="Arial" w:cs="Arial"/>
        </w:rPr>
        <w:t>.</w:t>
      </w:r>
      <w:r w:rsidR="009E295C">
        <w:rPr>
          <w:rFonts w:ascii="Arial" w:hAnsi="Arial" w:cs="Arial"/>
        </w:rPr>
        <w:t xml:space="preserve"> </w:t>
      </w:r>
    </w:p>
    <w:p w:rsidR="00D17F2B" w:rsidRDefault="00D17F2B" w:rsidP="00030F20">
      <w:pPr>
        <w:spacing w:after="0" w:line="240" w:lineRule="auto"/>
        <w:jc w:val="center"/>
        <w:rPr>
          <w:rFonts w:ascii="Arial" w:hAnsi="Arial" w:cs="Arial"/>
          <w:b/>
        </w:rPr>
      </w:pPr>
    </w:p>
    <w:p w:rsidR="00C968F2" w:rsidRPr="00C45298" w:rsidRDefault="00C968F2" w:rsidP="00C45298">
      <w:pPr>
        <w:spacing w:after="0" w:line="240" w:lineRule="auto"/>
        <w:rPr>
          <w:rFonts w:ascii="Arial" w:hAnsi="Arial" w:cs="Arial"/>
          <w:b/>
          <w:lang w:val="sk-SK"/>
        </w:rPr>
      </w:pPr>
      <w:r w:rsidRPr="00C45298">
        <w:rPr>
          <w:rFonts w:ascii="Arial" w:hAnsi="Arial" w:cs="Arial"/>
          <w:b/>
          <w:lang w:val="sk-SK"/>
        </w:rPr>
        <w:t xml:space="preserve">Kontakt </w:t>
      </w:r>
      <w:proofErr w:type="spellStart"/>
      <w:r w:rsidRPr="00C45298">
        <w:rPr>
          <w:rFonts w:ascii="Arial" w:hAnsi="Arial" w:cs="Arial"/>
          <w:b/>
          <w:lang w:val="sk-SK"/>
        </w:rPr>
        <w:t>pro</w:t>
      </w:r>
      <w:proofErr w:type="spellEnd"/>
      <w:r w:rsidRPr="00C45298">
        <w:rPr>
          <w:rFonts w:ascii="Arial" w:hAnsi="Arial" w:cs="Arial"/>
          <w:b/>
          <w:lang w:val="sk-SK"/>
        </w:rPr>
        <w:t xml:space="preserve"> média:</w:t>
      </w:r>
    </w:p>
    <w:p w:rsidR="00C968F2" w:rsidRPr="00C45298" w:rsidRDefault="00C968F2" w:rsidP="00C45298">
      <w:pPr>
        <w:spacing w:after="0" w:line="240" w:lineRule="auto"/>
        <w:rPr>
          <w:rFonts w:ascii="Arial" w:hAnsi="Arial" w:cs="Arial"/>
          <w:lang w:val="sk-SK"/>
        </w:rPr>
      </w:pPr>
      <w:r w:rsidRPr="00C45298">
        <w:rPr>
          <w:rFonts w:ascii="Arial" w:hAnsi="Arial" w:cs="Arial"/>
          <w:b/>
          <w:lang w:val="sk-SK"/>
        </w:rPr>
        <w:br/>
      </w:r>
      <w:r w:rsidRPr="00C45298">
        <w:rPr>
          <w:rFonts w:ascii="Arial" w:hAnsi="Arial" w:cs="Arial"/>
          <w:lang w:val="sk-SK"/>
        </w:rPr>
        <w:t xml:space="preserve">Alena </w:t>
      </w:r>
      <w:proofErr w:type="spellStart"/>
      <w:r w:rsidR="00B718C2">
        <w:rPr>
          <w:rFonts w:ascii="Arial" w:hAnsi="Arial" w:cs="Arial"/>
          <w:lang w:val="sk-SK"/>
        </w:rPr>
        <w:t>Bradáčová</w:t>
      </w:r>
      <w:proofErr w:type="spellEnd"/>
      <w:r w:rsidRPr="00C45298">
        <w:rPr>
          <w:rFonts w:ascii="Arial" w:hAnsi="Arial" w:cs="Arial"/>
          <w:lang w:val="sk-SK"/>
        </w:rPr>
        <w:br/>
        <w:t xml:space="preserve">PR &amp; </w:t>
      </w:r>
      <w:proofErr w:type="spellStart"/>
      <w:r w:rsidRPr="00C45298">
        <w:rPr>
          <w:rFonts w:ascii="Arial" w:hAnsi="Arial" w:cs="Arial"/>
          <w:lang w:val="sk-SK"/>
        </w:rPr>
        <w:t>Communication</w:t>
      </w:r>
      <w:proofErr w:type="spellEnd"/>
      <w:r w:rsidRPr="00C45298">
        <w:rPr>
          <w:rFonts w:ascii="Arial" w:hAnsi="Arial" w:cs="Arial"/>
          <w:lang w:val="sk-SK"/>
        </w:rPr>
        <w:t xml:space="preserve"> </w:t>
      </w:r>
      <w:proofErr w:type="spellStart"/>
      <w:r w:rsidRPr="00C45298">
        <w:rPr>
          <w:rFonts w:ascii="Arial" w:hAnsi="Arial" w:cs="Arial"/>
          <w:lang w:val="sk-SK"/>
        </w:rPr>
        <w:t>Director</w:t>
      </w:r>
      <w:bookmarkStart w:id="0" w:name="_GoBack"/>
      <w:bookmarkEnd w:id="0"/>
      <w:proofErr w:type="spellEnd"/>
      <w:r w:rsidRPr="00C45298">
        <w:rPr>
          <w:rFonts w:ascii="Arial" w:hAnsi="Arial" w:cs="Arial"/>
          <w:lang w:val="sk-SK"/>
        </w:rPr>
        <w:br/>
      </w:r>
      <w:r w:rsidR="00B718C2">
        <w:rPr>
          <w:rFonts w:ascii="Arial" w:hAnsi="Arial" w:cs="Arial"/>
          <w:lang w:val="sk-SK"/>
        </w:rPr>
        <w:t>CEEC Research</w:t>
      </w:r>
      <w:r w:rsidR="00B718C2">
        <w:rPr>
          <w:rFonts w:ascii="Arial" w:hAnsi="Arial" w:cs="Arial"/>
          <w:lang w:val="sk-SK"/>
        </w:rPr>
        <w:br/>
        <w:t xml:space="preserve">E-mail: </w:t>
      </w:r>
      <w:proofErr w:type="spellStart"/>
      <w:r w:rsidR="00B718C2">
        <w:rPr>
          <w:rFonts w:ascii="Arial" w:hAnsi="Arial" w:cs="Arial"/>
          <w:lang w:val="sk-SK"/>
        </w:rPr>
        <w:t>bradacova</w:t>
      </w:r>
      <w:r w:rsidRPr="00C45298">
        <w:rPr>
          <w:rFonts w:ascii="Arial" w:hAnsi="Arial" w:cs="Arial"/>
          <w:lang w:val="sk-SK"/>
        </w:rPr>
        <w:t>@ceec.eu</w:t>
      </w:r>
      <w:proofErr w:type="spellEnd"/>
      <w:r w:rsidRPr="00C45298">
        <w:rPr>
          <w:rFonts w:ascii="Arial" w:hAnsi="Arial" w:cs="Arial"/>
          <w:lang w:val="sk-SK"/>
        </w:rPr>
        <w:br/>
        <w:t>Tel.: +420 777 299</w:t>
      </w:r>
      <w:r w:rsidR="004F5B5A" w:rsidRPr="00C45298">
        <w:rPr>
          <w:rFonts w:ascii="Arial" w:hAnsi="Arial" w:cs="Arial"/>
          <w:lang w:val="sk-SK"/>
        </w:rPr>
        <w:t> </w:t>
      </w:r>
      <w:r w:rsidRPr="00C45298">
        <w:rPr>
          <w:rFonts w:ascii="Arial" w:hAnsi="Arial" w:cs="Arial"/>
          <w:lang w:val="sk-SK"/>
        </w:rPr>
        <w:t>790</w:t>
      </w:r>
    </w:p>
    <w:p w:rsidR="004F5B5A" w:rsidRPr="00D66843" w:rsidRDefault="004F5B5A" w:rsidP="00D66843">
      <w:pPr>
        <w:spacing w:after="0" w:line="240" w:lineRule="auto"/>
        <w:jc w:val="both"/>
        <w:rPr>
          <w:rFonts w:ascii="Arial" w:hAnsi="Arial" w:cs="Arial"/>
          <w:b/>
          <w:sz w:val="20"/>
          <w:szCs w:val="20"/>
        </w:rPr>
      </w:pPr>
    </w:p>
    <w:p w:rsidR="00702F17" w:rsidRPr="00D66843" w:rsidRDefault="00702F17" w:rsidP="00D66843">
      <w:pPr>
        <w:spacing w:after="0" w:line="240" w:lineRule="auto"/>
        <w:jc w:val="both"/>
        <w:rPr>
          <w:rFonts w:ascii="Arial" w:hAnsi="Arial" w:cs="Arial"/>
          <w:i/>
          <w:sz w:val="16"/>
          <w:szCs w:val="16"/>
        </w:rPr>
      </w:pPr>
      <w:r w:rsidRPr="00D66843">
        <w:rPr>
          <w:rFonts w:ascii="Arial" w:hAnsi="Arial" w:cs="Arial"/>
          <w:b/>
          <w:i/>
          <w:sz w:val="16"/>
          <w:szCs w:val="16"/>
        </w:rPr>
        <w:t>CEEC Research</w:t>
      </w:r>
      <w:r w:rsidRPr="00D66843">
        <w:rPr>
          <w:rFonts w:ascii="Arial" w:hAnsi="Arial" w:cs="Arial"/>
          <w:i/>
          <w:sz w:val="16"/>
          <w:szCs w:val="16"/>
        </w:rPr>
        <w:t xml:space="preserve"> je největší analytickou společností specializující se na stavebnictví v zemích střední a východní Evropy. Byla založena v roce 2005 a od té doby bezplatně poskytuje studie o aktuálním stavu a očekávaném vývoji stavebnictví v deseti zemích střední a východní Evropy. Všechny studie a analýzy CEEC Research jsou založeny výhradně na údajích získaných z pravidelných strukturovaných interview s klíčovými představiteli vybraných největších, středních i malých stavebních společností. </w:t>
      </w:r>
    </w:p>
    <w:p w:rsidR="00327098" w:rsidRPr="00D66843" w:rsidRDefault="00327098" w:rsidP="00D66843">
      <w:pPr>
        <w:spacing w:after="0" w:line="240" w:lineRule="auto"/>
        <w:jc w:val="both"/>
        <w:rPr>
          <w:rFonts w:ascii="Arial" w:hAnsi="Arial" w:cs="Arial"/>
          <w:b/>
          <w:i/>
          <w:sz w:val="16"/>
          <w:szCs w:val="16"/>
        </w:rPr>
      </w:pPr>
    </w:p>
    <w:p w:rsidR="007C55A2" w:rsidRPr="00D66843" w:rsidRDefault="00702F17" w:rsidP="00D66843">
      <w:pPr>
        <w:spacing w:after="0" w:line="240" w:lineRule="auto"/>
        <w:jc w:val="both"/>
        <w:rPr>
          <w:rFonts w:ascii="Arial" w:hAnsi="Arial" w:cs="Arial"/>
          <w:sz w:val="16"/>
          <w:szCs w:val="16"/>
        </w:rPr>
      </w:pPr>
      <w:r w:rsidRPr="00D66843">
        <w:rPr>
          <w:rFonts w:ascii="Arial" w:hAnsi="Arial" w:cs="Arial"/>
          <w:b/>
          <w:i/>
          <w:sz w:val="16"/>
          <w:szCs w:val="16"/>
        </w:rPr>
        <w:t xml:space="preserve">CEEC Research </w:t>
      </w:r>
      <w:r w:rsidRPr="00D66843">
        <w:rPr>
          <w:rFonts w:ascii="Arial" w:hAnsi="Arial" w:cs="Arial"/>
          <w:i/>
          <w:sz w:val="16"/>
          <w:szCs w:val="16"/>
        </w:rPr>
        <w:t>navíc k pravidelným a bezplatným analýzám stavebnictví také organizuje Setkání lídrů českého stavebnictví, kterých se účastní generální ředitelé nejvýznamnějších stavebních, developerských a projektových společností, prezidenti svazů, cechů a komor z oblasti stavebnictví a rovněž i ministři a nejvyšší představitelé státu vybraných zemí.</w:t>
      </w:r>
      <w:r w:rsidR="00324918" w:rsidRPr="00D66843">
        <w:rPr>
          <w:rFonts w:ascii="Arial" w:hAnsi="Arial" w:cs="Arial"/>
          <w:i/>
          <w:sz w:val="16"/>
          <w:szCs w:val="16"/>
        </w:rPr>
        <w:t xml:space="preserve"> </w:t>
      </w:r>
    </w:p>
    <w:sectPr w:rsidR="007C55A2" w:rsidRPr="00D66843" w:rsidSect="00CB19AF">
      <w:headerReference w:type="default" r:id="rId8"/>
      <w:type w:val="continuous"/>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E15" w:rsidRDefault="00376E15" w:rsidP="00A76E50">
      <w:pPr>
        <w:spacing w:after="0" w:line="240" w:lineRule="auto"/>
      </w:pPr>
      <w:r>
        <w:separator/>
      </w:r>
    </w:p>
  </w:endnote>
  <w:endnote w:type="continuationSeparator" w:id="0">
    <w:p w:rsidR="00376E15" w:rsidRDefault="00376E15" w:rsidP="00A7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E15" w:rsidRDefault="00376E15" w:rsidP="00A76E50">
      <w:pPr>
        <w:spacing w:after="0" w:line="240" w:lineRule="auto"/>
      </w:pPr>
      <w:r>
        <w:separator/>
      </w:r>
    </w:p>
  </w:footnote>
  <w:footnote w:type="continuationSeparator" w:id="0">
    <w:p w:rsidR="00376E15" w:rsidRDefault="00376E15" w:rsidP="00A76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B9" w:rsidRDefault="00172C66" w:rsidP="00BD7803">
    <w:pPr>
      <w:pStyle w:val="Zhlav"/>
      <w:tabs>
        <w:tab w:val="clear" w:pos="4536"/>
        <w:tab w:val="clear" w:pos="9072"/>
        <w:tab w:val="left" w:pos="3585"/>
      </w:tabs>
      <w:jc w:val="center"/>
      <w:rPr>
        <w:b/>
        <w:noProof/>
        <w:color w:val="808080" w:themeColor="background1" w:themeShade="80"/>
        <w:sz w:val="60"/>
        <w:szCs w:val="60"/>
        <w:lang w:eastAsia="cs-CZ"/>
      </w:rPr>
    </w:pPr>
    <w:r>
      <w:rPr>
        <w:noProof/>
        <w:lang w:eastAsia="cs-CZ"/>
      </w:rPr>
      <w:drawing>
        <wp:anchor distT="0" distB="0" distL="114300" distR="114300" simplePos="0" relativeHeight="251661312" behindDoc="0" locked="0" layoutInCell="1" allowOverlap="1" wp14:anchorId="4E5B9A0D" wp14:editId="2B31D4BE">
          <wp:simplePos x="0" y="0"/>
          <wp:positionH relativeFrom="column">
            <wp:posOffset>2108835</wp:posOffset>
          </wp:positionH>
          <wp:positionV relativeFrom="paragraph">
            <wp:posOffset>62865</wp:posOffset>
          </wp:positionV>
          <wp:extent cx="1844675" cy="382270"/>
          <wp:effectExtent l="0" t="0" r="3175" b="0"/>
          <wp:wrapSquare wrapText="bothSides"/>
          <wp:docPr id="4" name="Obrázek 4" descr="http://akdpp.cz/facelift/image/o-nas/clenstvi/KAVZ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dpp.cz/facelift/image/o-nas/clenstvi/KAVZ_logo.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4467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808080" w:themeColor="background1" w:themeShade="80"/>
        <w:sz w:val="60"/>
        <w:szCs w:val="60"/>
        <w:lang w:eastAsia="cs-CZ"/>
      </w:rPr>
      <w:t xml:space="preserve">                                                       </w:t>
    </w:r>
    <w:r>
      <w:rPr>
        <w:rFonts w:ascii="Arial" w:eastAsia="SimSun" w:hAnsi="Arial" w:cs="Arial"/>
        <w:b/>
        <w:noProof/>
        <w:kern w:val="1"/>
        <w:lang w:eastAsia="cs-CZ"/>
      </w:rPr>
      <w:drawing>
        <wp:inline distT="0" distB="0" distL="0" distR="0" wp14:anchorId="40EEED91" wp14:editId="291CBBC1">
          <wp:extent cx="638354" cy="638354"/>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s.jpg"/>
                  <pic:cNvPicPr/>
                </pic:nvPicPr>
                <pic:blipFill>
                  <a:blip r:embed="rId3">
                    <a:extLst>
                      <a:ext uri="{28A0092B-C50C-407E-A947-70E740481C1C}">
                        <a14:useLocalDpi xmlns:a14="http://schemas.microsoft.com/office/drawing/2010/main" val="0"/>
                      </a:ext>
                    </a:extLst>
                  </a:blip>
                  <a:stretch>
                    <a:fillRect/>
                  </a:stretch>
                </pic:blipFill>
                <pic:spPr>
                  <a:xfrm>
                    <a:off x="0" y="0"/>
                    <a:ext cx="635954" cy="635954"/>
                  </a:xfrm>
                  <a:prstGeom prst="rect">
                    <a:avLst/>
                  </a:prstGeom>
                </pic:spPr>
              </pic:pic>
            </a:graphicData>
          </a:graphic>
        </wp:inline>
      </w:drawing>
    </w:r>
    <w:r w:rsidR="00012CB9">
      <w:rPr>
        <w:noProof/>
        <w:lang w:eastAsia="cs-CZ"/>
      </w:rPr>
      <w:drawing>
        <wp:anchor distT="0" distB="0" distL="114300" distR="114300" simplePos="0" relativeHeight="251659264" behindDoc="0" locked="0" layoutInCell="1" allowOverlap="1" wp14:anchorId="32155B50" wp14:editId="785CE945">
          <wp:simplePos x="0" y="0"/>
          <wp:positionH relativeFrom="column">
            <wp:posOffset>-238760</wp:posOffset>
          </wp:positionH>
          <wp:positionV relativeFrom="paragraph">
            <wp:posOffset>-199390</wp:posOffset>
          </wp:positionV>
          <wp:extent cx="1285240" cy="758825"/>
          <wp:effectExtent l="0" t="0" r="0" b="3175"/>
          <wp:wrapSquare wrapText="bothSides"/>
          <wp:docPr id="1" name="obrázek 6" descr="Popis: Popis: Popis: Popis: Popis: Popis: Popis: logo CEEC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Popis: Popis: Popis: Popis: Popis: Popis: Popis: logo CEEC Resear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240" cy="758825"/>
                  </a:xfrm>
                  <a:prstGeom prst="rect">
                    <a:avLst/>
                  </a:prstGeom>
                  <a:noFill/>
                  <a:ln>
                    <a:noFill/>
                  </a:ln>
                </pic:spPr>
              </pic:pic>
            </a:graphicData>
          </a:graphic>
        </wp:anchor>
      </w:drawing>
    </w:r>
  </w:p>
  <w:p w:rsidR="00012CB9" w:rsidRPr="00484806" w:rsidRDefault="00012CB9" w:rsidP="00BD7803">
    <w:pPr>
      <w:pStyle w:val="Zhlav"/>
      <w:tabs>
        <w:tab w:val="clear" w:pos="4536"/>
        <w:tab w:val="clear" w:pos="9072"/>
        <w:tab w:val="left" w:pos="3585"/>
      </w:tabs>
      <w:jc w:val="center"/>
      <w:rPr>
        <w:b/>
        <w:color w:val="808080" w:themeColor="background1" w:themeShade="80"/>
        <w:sz w:val="60"/>
        <w:szCs w:val="60"/>
      </w:rPr>
    </w:pPr>
    <w:r w:rsidRPr="00484806">
      <w:rPr>
        <w:b/>
        <w:noProof/>
        <w:color w:val="808080" w:themeColor="background1" w:themeShade="80"/>
        <w:sz w:val="60"/>
        <w:szCs w:val="60"/>
        <w:lang w:eastAsia="cs-CZ"/>
      </w:rPr>
      <w:t>Tisková zpráva</w:t>
    </w:r>
  </w:p>
  <w:p w:rsidR="00012CB9" w:rsidRDefault="00012CB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5A2"/>
    <w:rsid w:val="00003552"/>
    <w:rsid w:val="000039CF"/>
    <w:rsid w:val="00012CB9"/>
    <w:rsid w:val="00016986"/>
    <w:rsid w:val="00030F20"/>
    <w:rsid w:val="00034237"/>
    <w:rsid w:val="0004318D"/>
    <w:rsid w:val="000431B3"/>
    <w:rsid w:val="00052956"/>
    <w:rsid w:val="00055D25"/>
    <w:rsid w:val="000633FF"/>
    <w:rsid w:val="00064569"/>
    <w:rsid w:val="00072FE8"/>
    <w:rsid w:val="000803AD"/>
    <w:rsid w:val="000853CA"/>
    <w:rsid w:val="00092923"/>
    <w:rsid w:val="00093D49"/>
    <w:rsid w:val="000957C6"/>
    <w:rsid w:val="000A0C73"/>
    <w:rsid w:val="000B0EFB"/>
    <w:rsid w:val="000B2314"/>
    <w:rsid w:val="000B3A8B"/>
    <w:rsid w:val="000C079A"/>
    <w:rsid w:val="000C2B3C"/>
    <w:rsid w:val="000C5911"/>
    <w:rsid w:val="000D031A"/>
    <w:rsid w:val="000D5EC9"/>
    <w:rsid w:val="000E620E"/>
    <w:rsid w:val="000E71B9"/>
    <w:rsid w:val="000F4820"/>
    <w:rsid w:val="001111BA"/>
    <w:rsid w:val="00116FFB"/>
    <w:rsid w:val="00121151"/>
    <w:rsid w:val="00125253"/>
    <w:rsid w:val="001350E0"/>
    <w:rsid w:val="001536EE"/>
    <w:rsid w:val="00172C66"/>
    <w:rsid w:val="0018743F"/>
    <w:rsid w:val="00196346"/>
    <w:rsid w:val="0019645D"/>
    <w:rsid w:val="001A281A"/>
    <w:rsid w:val="001A6A6E"/>
    <w:rsid w:val="001B76D5"/>
    <w:rsid w:val="001C6F33"/>
    <w:rsid w:val="001C7E05"/>
    <w:rsid w:val="001D0C46"/>
    <w:rsid w:val="001D36EB"/>
    <w:rsid w:val="001D7AEC"/>
    <w:rsid w:val="001F128B"/>
    <w:rsid w:val="001F22BC"/>
    <w:rsid w:val="00211533"/>
    <w:rsid w:val="00233D6F"/>
    <w:rsid w:val="002353AC"/>
    <w:rsid w:val="002560EF"/>
    <w:rsid w:val="0026597A"/>
    <w:rsid w:val="00271171"/>
    <w:rsid w:val="00275AD4"/>
    <w:rsid w:val="002818F3"/>
    <w:rsid w:val="0029157C"/>
    <w:rsid w:val="00293553"/>
    <w:rsid w:val="002A7D2C"/>
    <w:rsid w:val="002B1925"/>
    <w:rsid w:val="002B7003"/>
    <w:rsid w:val="002C5F1D"/>
    <w:rsid w:val="002C6870"/>
    <w:rsid w:val="002E1B68"/>
    <w:rsid w:val="002E1CCD"/>
    <w:rsid w:val="002F7E3F"/>
    <w:rsid w:val="003008A7"/>
    <w:rsid w:val="003016AD"/>
    <w:rsid w:val="00311BF9"/>
    <w:rsid w:val="00324918"/>
    <w:rsid w:val="00326977"/>
    <w:rsid w:val="00327098"/>
    <w:rsid w:val="00336791"/>
    <w:rsid w:val="00341337"/>
    <w:rsid w:val="00343FE1"/>
    <w:rsid w:val="00345FAA"/>
    <w:rsid w:val="003567AD"/>
    <w:rsid w:val="00376E15"/>
    <w:rsid w:val="003964E1"/>
    <w:rsid w:val="003A14B6"/>
    <w:rsid w:val="003A181B"/>
    <w:rsid w:val="003A6F3A"/>
    <w:rsid w:val="003A7A48"/>
    <w:rsid w:val="003B24B6"/>
    <w:rsid w:val="003B2E18"/>
    <w:rsid w:val="003D48F8"/>
    <w:rsid w:val="003E77A1"/>
    <w:rsid w:val="00433364"/>
    <w:rsid w:val="0043543D"/>
    <w:rsid w:val="004370C0"/>
    <w:rsid w:val="00437237"/>
    <w:rsid w:val="00441736"/>
    <w:rsid w:val="0044390B"/>
    <w:rsid w:val="004462F7"/>
    <w:rsid w:val="00446BD0"/>
    <w:rsid w:val="004503E6"/>
    <w:rsid w:val="00454A85"/>
    <w:rsid w:val="00460C42"/>
    <w:rsid w:val="0046114D"/>
    <w:rsid w:val="00461766"/>
    <w:rsid w:val="00466AB9"/>
    <w:rsid w:val="00471F4D"/>
    <w:rsid w:val="00475411"/>
    <w:rsid w:val="004861FD"/>
    <w:rsid w:val="004907FF"/>
    <w:rsid w:val="00493E4C"/>
    <w:rsid w:val="00497993"/>
    <w:rsid w:val="004A714A"/>
    <w:rsid w:val="004B2FEB"/>
    <w:rsid w:val="004C14E3"/>
    <w:rsid w:val="004C778E"/>
    <w:rsid w:val="004D75BF"/>
    <w:rsid w:val="004F5B5A"/>
    <w:rsid w:val="00517883"/>
    <w:rsid w:val="0052175E"/>
    <w:rsid w:val="00524ADB"/>
    <w:rsid w:val="00532BE3"/>
    <w:rsid w:val="00545502"/>
    <w:rsid w:val="0054668A"/>
    <w:rsid w:val="0055065F"/>
    <w:rsid w:val="005556C1"/>
    <w:rsid w:val="005677BC"/>
    <w:rsid w:val="005733C7"/>
    <w:rsid w:val="005912F8"/>
    <w:rsid w:val="005A4048"/>
    <w:rsid w:val="005A498E"/>
    <w:rsid w:val="005D15C7"/>
    <w:rsid w:val="005D32BF"/>
    <w:rsid w:val="005D3E08"/>
    <w:rsid w:val="005E295F"/>
    <w:rsid w:val="005F436D"/>
    <w:rsid w:val="0060359F"/>
    <w:rsid w:val="00605FD4"/>
    <w:rsid w:val="006134B4"/>
    <w:rsid w:val="00625010"/>
    <w:rsid w:val="00656C38"/>
    <w:rsid w:val="00661312"/>
    <w:rsid w:val="00665B5E"/>
    <w:rsid w:val="006718DD"/>
    <w:rsid w:val="00672B58"/>
    <w:rsid w:val="00672B96"/>
    <w:rsid w:val="006801BB"/>
    <w:rsid w:val="00684B67"/>
    <w:rsid w:val="006953F2"/>
    <w:rsid w:val="006A13CF"/>
    <w:rsid w:val="006A231E"/>
    <w:rsid w:val="006A594B"/>
    <w:rsid w:val="006C5597"/>
    <w:rsid w:val="006C735B"/>
    <w:rsid w:val="006F0F71"/>
    <w:rsid w:val="006F29EF"/>
    <w:rsid w:val="006F2C05"/>
    <w:rsid w:val="00702F17"/>
    <w:rsid w:val="00703F7F"/>
    <w:rsid w:val="00710EF9"/>
    <w:rsid w:val="0071470C"/>
    <w:rsid w:val="007151ED"/>
    <w:rsid w:val="00721DB4"/>
    <w:rsid w:val="00733E20"/>
    <w:rsid w:val="00737158"/>
    <w:rsid w:val="0074021E"/>
    <w:rsid w:val="00741C6E"/>
    <w:rsid w:val="007430B7"/>
    <w:rsid w:val="00744A97"/>
    <w:rsid w:val="00752F10"/>
    <w:rsid w:val="00756A20"/>
    <w:rsid w:val="00760BCE"/>
    <w:rsid w:val="00763269"/>
    <w:rsid w:val="0077612F"/>
    <w:rsid w:val="00782680"/>
    <w:rsid w:val="00785B22"/>
    <w:rsid w:val="007A4BC1"/>
    <w:rsid w:val="007B2BC0"/>
    <w:rsid w:val="007C55A2"/>
    <w:rsid w:val="007D01D4"/>
    <w:rsid w:val="007D51D0"/>
    <w:rsid w:val="007E2491"/>
    <w:rsid w:val="00871E1E"/>
    <w:rsid w:val="00873C3E"/>
    <w:rsid w:val="00875B48"/>
    <w:rsid w:val="0088009B"/>
    <w:rsid w:val="008878D0"/>
    <w:rsid w:val="00890743"/>
    <w:rsid w:val="00892803"/>
    <w:rsid w:val="008A1918"/>
    <w:rsid w:val="008B1388"/>
    <w:rsid w:val="008C716E"/>
    <w:rsid w:val="008E4090"/>
    <w:rsid w:val="008E51E4"/>
    <w:rsid w:val="008E70F3"/>
    <w:rsid w:val="008F4D01"/>
    <w:rsid w:val="00906B01"/>
    <w:rsid w:val="00914FF6"/>
    <w:rsid w:val="00930100"/>
    <w:rsid w:val="00931E7E"/>
    <w:rsid w:val="00935BE4"/>
    <w:rsid w:val="009443F0"/>
    <w:rsid w:val="009452AD"/>
    <w:rsid w:val="00965531"/>
    <w:rsid w:val="00984994"/>
    <w:rsid w:val="00985694"/>
    <w:rsid w:val="00985F9A"/>
    <w:rsid w:val="009A1D73"/>
    <w:rsid w:val="009B41D2"/>
    <w:rsid w:val="009C099A"/>
    <w:rsid w:val="009C265B"/>
    <w:rsid w:val="009C590D"/>
    <w:rsid w:val="009D117F"/>
    <w:rsid w:val="009E295C"/>
    <w:rsid w:val="009E6FA2"/>
    <w:rsid w:val="009E72B1"/>
    <w:rsid w:val="009F318A"/>
    <w:rsid w:val="00A13B5D"/>
    <w:rsid w:val="00A13BD2"/>
    <w:rsid w:val="00A26852"/>
    <w:rsid w:val="00A32EEE"/>
    <w:rsid w:val="00A3482C"/>
    <w:rsid w:val="00A45442"/>
    <w:rsid w:val="00A5482F"/>
    <w:rsid w:val="00A7323A"/>
    <w:rsid w:val="00A76E50"/>
    <w:rsid w:val="00A84CE9"/>
    <w:rsid w:val="00AA1387"/>
    <w:rsid w:val="00AB2DE8"/>
    <w:rsid w:val="00AC22A3"/>
    <w:rsid w:val="00AC2395"/>
    <w:rsid w:val="00AD0157"/>
    <w:rsid w:val="00AE0527"/>
    <w:rsid w:val="00AE1035"/>
    <w:rsid w:val="00AF4BFC"/>
    <w:rsid w:val="00B172EC"/>
    <w:rsid w:val="00B273A5"/>
    <w:rsid w:val="00B30D0D"/>
    <w:rsid w:val="00B319B5"/>
    <w:rsid w:val="00B42338"/>
    <w:rsid w:val="00B46243"/>
    <w:rsid w:val="00B47BF2"/>
    <w:rsid w:val="00B64398"/>
    <w:rsid w:val="00B660F0"/>
    <w:rsid w:val="00B718C2"/>
    <w:rsid w:val="00BA0468"/>
    <w:rsid w:val="00BA097C"/>
    <w:rsid w:val="00BB3010"/>
    <w:rsid w:val="00BB7792"/>
    <w:rsid w:val="00BC3888"/>
    <w:rsid w:val="00BD7803"/>
    <w:rsid w:val="00BE0FB2"/>
    <w:rsid w:val="00BE1FCB"/>
    <w:rsid w:val="00BE4C87"/>
    <w:rsid w:val="00C07B25"/>
    <w:rsid w:val="00C1456C"/>
    <w:rsid w:val="00C17493"/>
    <w:rsid w:val="00C231A7"/>
    <w:rsid w:val="00C231F2"/>
    <w:rsid w:val="00C45298"/>
    <w:rsid w:val="00C456A8"/>
    <w:rsid w:val="00C52010"/>
    <w:rsid w:val="00C57142"/>
    <w:rsid w:val="00C66B21"/>
    <w:rsid w:val="00C91307"/>
    <w:rsid w:val="00C9176D"/>
    <w:rsid w:val="00C93D89"/>
    <w:rsid w:val="00C94082"/>
    <w:rsid w:val="00C945F2"/>
    <w:rsid w:val="00C968F2"/>
    <w:rsid w:val="00CA3F6B"/>
    <w:rsid w:val="00CB19AF"/>
    <w:rsid w:val="00CB2C3F"/>
    <w:rsid w:val="00CB5E6C"/>
    <w:rsid w:val="00CC3C58"/>
    <w:rsid w:val="00CC7F02"/>
    <w:rsid w:val="00CD2EFD"/>
    <w:rsid w:val="00CE177F"/>
    <w:rsid w:val="00CF2F03"/>
    <w:rsid w:val="00D14C0C"/>
    <w:rsid w:val="00D16BDE"/>
    <w:rsid w:val="00D17B2A"/>
    <w:rsid w:val="00D17F2B"/>
    <w:rsid w:val="00D3106C"/>
    <w:rsid w:val="00D52AE5"/>
    <w:rsid w:val="00D601E1"/>
    <w:rsid w:val="00D64833"/>
    <w:rsid w:val="00D6587A"/>
    <w:rsid w:val="00D66843"/>
    <w:rsid w:val="00D8719A"/>
    <w:rsid w:val="00DB21E5"/>
    <w:rsid w:val="00DE5DFF"/>
    <w:rsid w:val="00DE6045"/>
    <w:rsid w:val="00DE6B4C"/>
    <w:rsid w:val="00E12712"/>
    <w:rsid w:val="00E15E35"/>
    <w:rsid w:val="00E22B32"/>
    <w:rsid w:val="00E27F64"/>
    <w:rsid w:val="00E35919"/>
    <w:rsid w:val="00E46B3F"/>
    <w:rsid w:val="00E50CC2"/>
    <w:rsid w:val="00E529A9"/>
    <w:rsid w:val="00E65EA3"/>
    <w:rsid w:val="00E6747F"/>
    <w:rsid w:val="00E758AE"/>
    <w:rsid w:val="00E763DF"/>
    <w:rsid w:val="00E907AC"/>
    <w:rsid w:val="00E9100F"/>
    <w:rsid w:val="00E92382"/>
    <w:rsid w:val="00E9337A"/>
    <w:rsid w:val="00E95B38"/>
    <w:rsid w:val="00EA4F78"/>
    <w:rsid w:val="00EB37E6"/>
    <w:rsid w:val="00EC008B"/>
    <w:rsid w:val="00EC17F7"/>
    <w:rsid w:val="00EC5FD4"/>
    <w:rsid w:val="00EC6620"/>
    <w:rsid w:val="00ED76BA"/>
    <w:rsid w:val="00EE0F00"/>
    <w:rsid w:val="00F17FD0"/>
    <w:rsid w:val="00F20E32"/>
    <w:rsid w:val="00F21FD4"/>
    <w:rsid w:val="00F24528"/>
    <w:rsid w:val="00F5151A"/>
    <w:rsid w:val="00F740B9"/>
    <w:rsid w:val="00F94DB2"/>
    <w:rsid w:val="00F976FB"/>
    <w:rsid w:val="00FA048C"/>
    <w:rsid w:val="00FA7766"/>
    <w:rsid w:val="00FB282F"/>
    <w:rsid w:val="00FB55E5"/>
    <w:rsid w:val="00FD1948"/>
    <w:rsid w:val="00FE1F07"/>
    <w:rsid w:val="00FE4D4F"/>
    <w:rsid w:val="00FF07BB"/>
    <w:rsid w:val="00FF1841"/>
    <w:rsid w:val="00FF1E26"/>
    <w:rsid w:val="00FF4528"/>
  </w:rsids>
  <m:mathPr>
    <m:mathFont m:val="Cambria Math"/>
    <m:brkBin m:val="before"/>
    <m:brkBinSub m:val="--"/>
    <m:smallFrac m:val="0"/>
    <m:dispDef/>
    <m:lMargin m:val="0"/>
    <m:rMargin m:val="0"/>
    <m:defJc m:val="centerGroup"/>
    <m:wrapIndent m:val="1440"/>
    <m:intLim m:val="subSup"/>
    <m:naryLim m:val="undOvr"/>
  </m:mathPr>
  <w:themeFontLang w:val="cs-CZ" w:eastAsia="zh-TW"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968F2"/>
    <w:rPr>
      <w:color w:val="0000FF"/>
      <w:u w:val="single"/>
    </w:rPr>
  </w:style>
  <w:style w:type="character" w:customStyle="1" w:styleId="hps">
    <w:name w:val="hps"/>
    <w:basedOn w:val="Standardnpsmoodstavce"/>
    <w:rsid w:val="00C968F2"/>
  </w:style>
  <w:style w:type="paragraph" w:styleId="Zhlav">
    <w:name w:val="header"/>
    <w:basedOn w:val="Normln"/>
    <w:link w:val="ZhlavChar"/>
    <w:uiPriority w:val="99"/>
    <w:unhideWhenUsed/>
    <w:rsid w:val="00A76E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6E50"/>
  </w:style>
  <w:style w:type="paragraph" w:styleId="Zpat">
    <w:name w:val="footer"/>
    <w:basedOn w:val="Normln"/>
    <w:link w:val="ZpatChar"/>
    <w:uiPriority w:val="99"/>
    <w:unhideWhenUsed/>
    <w:rsid w:val="00A76E50"/>
    <w:pPr>
      <w:tabs>
        <w:tab w:val="center" w:pos="4536"/>
        <w:tab w:val="right" w:pos="9072"/>
      </w:tabs>
      <w:spacing w:after="0" w:line="240" w:lineRule="auto"/>
    </w:pPr>
  </w:style>
  <w:style w:type="character" w:customStyle="1" w:styleId="ZpatChar">
    <w:name w:val="Zápatí Char"/>
    <w:basedOn w:val="Standardnpsmoodstavce"/>
    <w:link w:val="Zpat"/>
    <w:uiPriority w:val="99"/>
    <w:rsid w:val="00A76E50"/>
  </w:style>
  <w:style w:type="paragraph" w:styleId="Textbubliny">
    <w:name w:val="Balloon Text"/>
    <w:basedOn w:val="Normln"/>
    <w:link w:val="TextbublinyChar"/>
    <w:uiPriority w:val="99"/>
    <w:semiHidden/>
    <w:unhideWhenUsed/>
    <w:rsid w:val="00FF07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07BB"/>
    <w:rPr>
      <w:rFonts w:ascii="Tahoma" w:hAnsi="Tahoma" w:cs="Tahoma"/>
      <w:sz w:val="16"/>
      <w:szCs w:val="16"/>
    </w:rPr>
  </w:style>
  <w:style w:type="character" w:styleId="Odkaznakoment">
    <w:name w:val="annotation reference"/>
    <w:basedOn w:val="Standardnpsmoodstavce"/>
    <w:uiPriority w:val="99"/>
    <w:semiHidden/>
    <w:unhideWhenUsed/>
    <w:rsid w:val="00F94DB2"/>
    <w:rPr>
      <w:sz w:val="16"/>
      <w:szCs w:val="16"/>
    </w:rPr>
  </w:style>
  <w:style w:type="paragraph" w:styleId="Textkomente">
    <w:name w:val="annotation text"/>
    <w:basedOn w:val="Normln"/>
    <w:link w:val="TextkomenteChar"/>
    <w:uiPriority w:val="99"/>
    <w:semiHidden/>
    <w:unhideWhenUsed/>
    <w:rsid w:val="00F94DB2"/>
    <w:pPr>
      <w:spacing w:line="240" w:lineRule="auto"/>
    </w:pPr>
    <w:rPr>
      <w:sz w:val="20"/>
      <w:szCs w:val="20"/>
    </w:rPr>
  </w:style>
  <w:style w:type="character" w:customStyle="1" w:styleId="TextkomenteChar">
    <w:name w:val="Text komentáře Char"/>
    <w:basedOn w:val="Standardnpsmoodstavce"/>
    <w:link w:val="Textkomente"/>
    <w:uiPriority w:val="99"/>
    <w:semiHidden/>
    <w:rsid w:val="00F94DB2"/>
    <w:rPr>
      <w:sz w:val="20"/>
      <w:szCs w:val="20"/>
    </w:rPr>
  </w:style>
  <w:style w:type="paragraph" w:styleId="Pedmtkomente">
    <w:name w:val="annotation subject"/>
    <w:basedOn w:val="Textkomente"/>
    <w:next w:val="Textkomente"/>
    <w:link w:val="PedmtkomenteChar"/>
    <w:uiPriority w:val="99"/>
    <w:semiHidden/>
    <w:unhideWhenUsed/>
    <w:rsid w:val="00F94DB2"/>
    <w:rPr>
      <w:b/>
      <w:bCs/>
    </w:rPr>
  </w:style>
  <w:style w:type="character" w:customStyle="1" w:styleId="PedmtkomenteChar">
    <w:name w:val="Předmět komentáře Char"/>
    <w:basedOn w:val="TextkomenteChar"/>
    <w:link w:val="Pedmtkomente"/>
    <w:uiPriority w:val="99"/>
    <w:semiHidden/>
    <w:rsid w:val="00F94DB2"/>
    <w:rPr>
      <w:b/>
      <w:bCs/>
      <w:sz w:val="20"/>
      <w:szCs w:val="20"/>
    </w:rPr>
  </w:style>
  <w:style w:type="paragraph" w:styleId="Prosttext">
    <w:name w:val="Plain Text"/>
    <w:basedOn w:val="Normln"/>
    <w:link w:val="ProsttextChar"/>
    <w:uiPriority w:val="99"/>
    <w:semiHidden/>
    <w:unhideWhenUsed/>
    <w:rsid w:val="00A84CE9"/>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A84CE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968F2"/>
    <w:rPr>
      <w:color w:val="0000FF"/>
      <w:u w:val="single"/>
    </w:rPr>
  </w:style>
  <w:style w:type="character" w:customStyle="1" w:styleId="hps">
    <w:name w:val="hps"/>
    <w:basedOn w:val="Standardnpsmoodstavce"/>
    <w:rsid w:val="00C968F2"/>
  </w:style>
  <w:style w:type="paragraph" w:styleId="Zhlav">
    <w:name w:val="header"/>
    <w:basedOn w:val="Normln"/>
    <w:link w:val="ZhlavChar"/>
    <w:uiPriority w:val="99"/>
    <w:unhideWhenUsed/>
    <w:rsid w:val="00A76E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6E50"/>
  </w:style>
  <w:style w:type="paragraph" w:styleId="Zpat">
    <w:name w:val="footer"/>
    <w:basedOn w:val="Normln"/>
    <w:link w:val="ZpatChar"/>
    <w:uiPriority w:val="99"/>
    <w:unhideWhenUsed/>
    <w:rsid w:val="00A76E50"/>
    <w:pPr>
      <w:tabs>
        <w:tab w:val="center" w:pos="4536"/>
        <w:tab w:val="right" w:pos="9072"/>
      </w:tabs>
      <w:spacing w:after="0" w:line="240" w:lineRule="auto"/>
    </w:pPr>
  </w:style>
  <w:style w:type="character" w:customStyle="1" w:styleId="ZpatChar">
    <w:name w:val="Zápatí Char"/>
    <w:basedOn w:val="Standardnpsmoodstavce"/>
    <w:link w:val="Zpat"/>
    <w:uiPriority w:val="99"/>
    <w:rsid w:val="00A76E50"/>
  </w:style>
  <w:style w:type="paragraph" w:styleId="Textbubliny">
    <w:name w:val="Balloon Text"/>
    <w:basedOn w:val="Normln"/>
    <w:link w:val="TextbublinyChar"/>
    <w:uiPriority w:val="99"/>
    <w:semiHidden/>
    <w:unhideWhenUsed/>
    <w:rsid w:val="00FF07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07BB"/>
    <w:rPr>
      <w:rFonts w:ascii="Tahoma" w:hAnsi="Tahoma" w:cs="Tahoma"/>
      <w:sz w:val="16"/>
      <w:szCs w:val="16"/>
    </w:rPr>
  </w:style>
  <w:style w:type="character" w:styleId="Odkaznakoment">
    <w:name w:val="annotation reference"/>
    <w:basedOn w:val="Standardnpsmoodstavce"/>
    <w:uiPriority w:val="99"/>
    <w:semiHidden/>
    <w:unhideWhenUsed/>
    <w:rsid w:val="00F94DB2"/>
    <w:rPr>
      <w:sz w:val="16"/>
      <w:szCs w:val="16"/>
    </w:rPr>
  </w:style>
  <w:style w:type="paragraph" w:styleId="Textkomente">
    <w:name w:val="annotation text"/>
    <w:basedOn w:val="Normln"/>
    <w:link w:val="TextkomenteChar"/>
    <w:uiPriority w:val="99"/>
    <w:semiHidden/>
    <w:unhideWhenUsed/>
    <w:rsid w:val="00F94DB2"/>
    <w:pPr>
      <w:spacing w:line="240" w:lineRule="auto"/>
    </w:pPr>
    <w:rPr>
      <w:sz w:val="20"/>
      <w:szCs w:val="20"/>
    </w:rPr>
  </w:style>
  <w:style w:type="character" w:customStyle="1" w:styleId="TextkomenteChar">
    <w:name w:val="Text komentáře Char"/>
    <w:basedOn w:val="Standardnpsmoodstavce"/>
    <w:link w:val="Textkomente"/>
    <w:uiPriority w:val="99"/>
    <w:semiHidden/>
    <w:rsid w:val="00F94DB2"/>
    <w:rPr>
      <w:sz w:val="20"/>
      <w:szCs w:val="20"/>
    </w:rPr>
  </w:style>
  <w:style w:type="paragraph" w:styleId="Pedmtkomente">
    <w:name w:val="annotation subject"/>
    <w:basedOn w:val="Textkomente"/>
    <w:next w:val="Textkomente"/>
    <w:link w:val="PedmtkomenteChar"/>
    <w:uiPriority w:val="99"/>
    <w:semiHidden/>
    <w:unhideWhenUsed/>
    <w:rsid w:val="00F94DB2"/>
    <w:rPr>
      <w:b/>
      <w:bCs/>
    </w:rPr>
  </w:style>
  <w:style w:type="character" w:customStyle="1" w:styleId="PedmtkomenteChar">
    <w:name w:val="Předmět komentáře Char"/>
    <w:basedOn w:val="TextkomenteChar"/>
    <w:link w:val="Pedmtkomente"/>
    <w:uiPriority w:val="99"/>
    <w:semiHidden/>
    <w:rsid w:val="00F94DB2"/>
    <w:rPr>
      <w:b/>
      <w:bCs/>
      <w:sz w:val="20"/>
      <w:szCs w:val="20"/>
    </w:rPr>
  </w:style>
  <w:style w:type="paragraph" w:styleId="Prosttext">
    <w:name w:val="Plain Text"/>
    <w:basedOn w:val="Normln"/>
    <w:link w:val="ProsttextChar"/>
    <w:uiPriority w:val="99"/>
    <w:semiHidden/>
    <w:unhideWhenUsed/>
    <w:rsid w:val="00A84CE9"/>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A84CE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0995">
      <w:bodyDiv w:val="1"/>
      <w:marLeft w:val="0"/>
      <w:marRight w:val="0"/>
      <w:marTop w:val="0"/>
      <w:marBottom w:val="0"/>
      <w:divBdr>
        <w:top w:val="none" w:sz="0" w:space="0" w:color="auto"/>
        <w:left w:val="none" w:sz="0" w:space="0" w:color="auto"/>
        <w:bottom w:val="none" w:sz="0" w:space="0" w:color="auto"/>
        <w:right w:val="none" w:sz="0" w:space="0" w:color="auto"/>
      </w:divBdr>
    </w:div>
    <w:div w:id="109128374">
      <w:bodyDiv w:val="1"/>
      <w:marLeft w:val="0"/>
      <w:marRight w:val="0"/>
      <w:marTop w:val="0"/>
      <w:marBottom w:val="0"/>
      <w:divBdr>
        <w:top w:val="none" w:sz="0" w:space="0" w:color="auto"/>
        <w:left w:val="none" w:sz="0" w:space="0" w:color="auto"/>
        <w:bottom w:val="none" w:sz="0" w:space="0" w:color="auto"/>
        <w:right w:val="none" w:sz="0" w:space="0" w:color="auto"/>
      </w:divBdr>
    </w:div>
    <w:div w:id="170604456">
      <w:bodyDiv w:val="1"/>
      <w:marLeft w:val="0"/>
      <w:marRight w:val="0"/>
      <w:marTop w:val="0"/>
      <w:marBottom w:val="0"/>
      <w:divBdr>
        <w:top w:val="none" w:sz="0" w:space="0" w:color="auto"/>
        <w:left w:val="none" w:sz="0" w:space="0" w:color="auto"/>
        <w:bottom w:val="none" w:sz="0" w:space="0" w:color="auto"/>
        <w:right w:val="none" w:sz="0" w:space="0" w:color="auto"/>
      </w:divBdr>
    </w:div>
    <w:div w:id="254748626">
      <w:bodyDiv w:val="1"/>
      <w:marLeft w:val="0"/>
      <w:marRight w:val="0"/>
      <w:marTop w:val="0"/>
      <w:marBottom w:val="0"/>
      <w:divBdr>
        <w:top w:val="none" w:sz="0" w:space="0" w:color="auto"/>
        <w:left w:val="none" w:sz="0" w:space="0" w:color="auto"/>
        <w:bottom w:val="none" w:sz="0" w:space="0" w:color="auto"/>
        <w:right w:val="none" w:sz="0" w:space="0" w:color="auto"/>
      </w:divBdr>
    </w:div>
    <w:div w:id="260451162">
      <w:bodyDiv w:val="1"/>
      <w:marLeft w:val="0"/>
      <w:marRight w:val="0"/>
      <w:marTop w:val="0"/>
      <w:marBottom w:val="0"/>
      <w:divBdr>
        <w:top w:val="none" w:sz="0" w:space="0" w:color="auto"/>
        <w:left w:val="none" w:sz="0" w:space="0" w:color="auto"/>
        <w:bottom w:val="none" w:sz="0" w:space="0" w:color="auto"/>
        <w:right w:val="none" w:sz="0" w:space="0" w:color="auto"/>
      </w:divBdr>
    </w:div>
    <w:div w:id="323822136">
      <w:bodyDiv w:val="1"/>
      <w:marLeft w:val="0"/>
      <w:marRight w:val="0"/>
      <w:marTop w:val="0"/>
      <w:marBottom w:val="0"/>
      <w:divBdr>
        <w:top w:val="none" w:sz="0" w:space="0" w:color="auto"/>
        <w:left w:val="none" w:sz="0" w:space="0" w:color="auto"/>
        <w:bottom w:val="none" w:sz="0" w:space="0" w:color="auto"/>
        <w:right w:val="none" w:sz="0" w:space="0" w:color="auto"/>
      </w:divBdr>
    </w:div>
    <w:div w:id="326520374">
      <w:bodyDiv w:val="1"/>
      <w:marLeft w:val="0"/>
      <w:marRight w:val="0"/>
      <w:marTop w:val="0"/>
      <w:marBottom w:val="0"/>
      <w:divBdr>
        <w:top w:val="none" w:sz="0" w:space="0" w:color="auto"/>
        <w:left w:val="none" w:sz="0" w:space="0" w:color="auto"/>
        <w:bottom w:val="none" w:sz="0" w:space="0" w:color="auto"/>
        <w:right w:val="none" w:sz="0" w:space="0" w:color="auto"/>
      </w:divBdr>
    </w:div>
    <w:div w:id="485822104">
      <w:bodyDiv w:val="1"/>
      <w:marLeft w:val="0"/>
      <w:marRight w:val="0"/>
      <w:marTop w:val="0"/>
      <w:marBottom w:val="0"/>
      <w:divBdr>
        <w:top w:val="none" w:sz="0" w:space="0" w:color="auto"/>
        <w:left w:val="none" w:sz="0" w:space="0" w:color="auto"/>
        <w:bottom w:val="none" w:sz="0" w:space="0" w:color="auto"/>
        <w:right w:val="none" w:sz="0" w:space="0" w:color="auto"/>
      </w:divBdr>
    </w:div>
    <w:div w:id="631986430">
      <w:bodyDiv w:val="1"/>
      <w:marLeft w:val="0"/>
      <w:marRight w:val="0"/>
      <w:marTop w:val="0"/>
      <w:marBottom w:val="0"/>
      <w:divBdr>
        <w:top w:val="none" w:sz="0" w:space="0" w:color="auto"/>
        <w:left w:val="none" w:sz="0" w:space="0" w:color="auto"/>
        <w:bottom w:val="none" w:sz="0" w:space="0" w:color="auto"/>
        <w:right w:val="none" w:sz="0" w:space="0" w:color="auto"/>
      </w:divBdr>
    </w:div>
    <w:div w:id="668217775">
      <w:bodyDiv w:val="1"/>
      <w:marLeft w:val="0"/>
      <w:marRight w:val="0"/>
      <w:marTop w:val="0"/>
      <w:marBottom w:val="0"/>
      <w:divBdr>
        <w:top w:val="none" w:sz="0" w:space="0" w:color="auto"/>
        <w:left w:val="none" w:sz="0" w:space="0" w:color="auto"/>
        <w:bottom w:val="none" w:sz="0" w:space="0" w:color="auto"/>
        <w:right w:val="none" w:sz="0" w:space="0" w:color="auto"/>
      </w:divBdr>
    </w:div>
    <w:div w:id="719983553">
      <w:bodyDiv w:val="1"/>
      <w:marLeft w:val="0"/>
      <w:marRight w:val="0"/>
      <w:marTop w:val="0"/>
      <w:marBottom w:val="0"/>
      <w:divBdr>
        <w:top w:val="none" w:sz="0" w:space="0" w:color="auto"/>
        <w:left w:val="none" w:sz="0" w:space="0" w:color="auto"/>
        <w:bottom w:val="none" w:sz="0" w:space="0" w:color="auto"/>
        <w:right w:val="none" w:sz="0" w:space="0" w:color="auto"/>
      </w:divBdr>
    </w:div>
    <w:div w:id="1197238044">
      <w:bodyDiv w:val="1"/>
      <w:marLeft w:val="0"/>
      <w:marRight w:val="0"/>
      <w:marTop w:val="0"/>
      <w:marBottom w:val="0"/>
      <w:divBdr>
        <w:top w:val="none" w:sz="0" w:space="0" w:color="auto"/>
        <w:left w:val="none" w:sz="0" w:space="0" w:color="auto"/>
        <w:bottom w:val="none" w:sz="0" w:space="0" w:color="auto"/>
        <w:right w:val="none" w:sz="0" w:space="0" w:color="auto"/>
      </w:divBdr>
    </w:div>
    <w:div w:id="1206794002">
      <w:bodyDiv w:val="1"/>
      <w:marLeft w:val="0"/>
      <w:marRight w:val="0"/>
      <w:marTop w:val="0"/>
      <w:marBottom w:val="0"/>
      <w:divBdr>
        <w:top w:val="none" w:sz="0" w:space="0" w:color="auto"/>
        <w:left w:val="none" w:sz="0" w:space="0" w:color="auto"/>
        <w:bottom w:val="none" w:sz="0" w:space="0" w:color="auto"/>
        <w:right w:val="none" w:sz="0" w:space="0" w:color="auto"/>
      </w:divBdr>
    </w:div>
    <w:div w:id="1321039592">
      <w:bodyDiv w:val="1"/>
      <w:marLeft w:val="0"/>
      <w:marRight w:val="0"/>
      <w:marTop w:val="0"/>
      <w:marBottom w:val="0"/>
      <w:divBdr>
        <w:top w:val="none" w:sz="0" w:space="0" w:color="auto"/>
        <w:left w:val="none" w:sz="0" w:space="0" w:color="auto"/>
        <w:bottom w:val="none" w:sz="0" w:space="0" w:color="auto"/>
        <w:right w:val="none" w:sz="0" w:space="0" w:color="auto"/>
      </w:divBdr>
    </w:div>
    <w:div w:id="1511721209">
      <w:bodyDiv w:val="1"/>
      <w:marLeft w:val="0"/>
      <w:marRight w:val="0"/>
      <w:marTop w:val="0"/>
      <w:marBottom w:val="0"/>
      <w:divBdr>
        <w:top w:val="none" w:sz="0" w:space="0" w:color="auto"/>
        <w:left w:val="none" w:sz="0" w:space="0" w:color="auto"/>
        <w:bottom w:val="none" w:sz="0" w:space="0" w:color="auto"/>
        <w:right w:val="none" w:sz="0" w:space="0" w:color="auto"/>
      </w:divBdr>
    </w:div>
    <w:div w:id="1658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akdpp.cz/facelift/image/o-nas/clenstvi/KAVZ_logo.png"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D8629-4917-4662-85D5-E271F7ECC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874</Words>
  <Characters>5159</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CEEC</dc:creator>
  <cp:lastModifiedBy>CEEC</cp:lastModifiedBy>
  <cp:revision>8</cp:revision>
  <dcterms:created xsi:type="dcterms:W3CDTF">2014-09-14T19:22:00Z</dcterms:created>
  <dcterms:modified xsi:type="dcterms:W3CDTF">2014-09-18T06:46:00Z</dcterms:modified>
</cp:coreProperties>
</file>