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50" w:rsidRDefault="00A76E50" w:rsidP="004F5B5A">
      <w:pPr>
        <w:spacing w:after="0" w:line="288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</w:p>
    <w:p w:rsidR="00E27F64" w:rsidRDefault="00A7323A" w:rsidP="004F5B5A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Stavebních zakázek přibývá, </w:t>
      </w:r>
      <w:r w:rsidR="008B1388">
        <w:rPr>
          <w:rFonts w:ascii="Arial" w:eastAsia="SimSun" w:hAnsi="Arial" w:cs="Arial"/>
          <w:b/>
          <w:bCs/>
          <w:kern w:val="1"/>
          <w:sz w:val="32"/>
          <w:szCs w:val="32"/>
        </w:rPr>
        <w:t>problémem pro firmy jsou ale nízké realizační ceny</w:t>
      </w:r>
    </w:p>
    <w:p w:rsidR="00AF4BFC" w:rsidRPr="0026597A" w:rsidRDefault="00AF4BFC" w:rsidP="004F5B5A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</w:p>
    <w:p w:rsidR="00B64398" w:rsidRPr="0026597A" w:rsidRDefault="00A7323A" w:rsidP="004F5B5A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>
        <w:rPr>
          <w:rFonts w:ascii="Arial" w:eastAsia="SimSun" w:hAnsi="Arial" w:cs="Arial"/>
          <w:b/>
          <w:kern w:val="1"/>
        </w:rPr>
        <w:t>Praha 20</w:t>
      </w:r>
      <w:r w:rsidR="006718DD">
        <w:rPr>
          <w:rFonts w:ascii="Arial" w:eastAsia="SimSun" w:hAnsi="Arial" w:cs="Arial"/>
          <w:b/>
          <w:kern w:val="1"/>
        </w:rPr>
        <w:t xml:space="preserve">. </w:t>
      </w:r>
      <w:r w:rsidR="006F0F71">
        <w:rPr>
          <w:rFonts w:ascii="Arial" w:eastAsia="SimSun" w:hAnsi="Arial" w:cs="Arial"/>
          <w:b/>
          <w:kern w:val="1"/>
        </w:rPr>
        <w:t>srpna</w:t>
      </w:r>
      <w:r w:rsidR="00C968F2" w:rsidRPr="0026597A">
        <w:rPr>
          <w:rFonts w:ascii="Arial" w:eastAsia="SimSun" w:hAnsi="Arial" w:cs="Arial"/>
          <w:b/>
          <w:kern w:val="1"/>
        </w:rPr>
        <w:t xml:space="preserve"> </w:t>
      </w:r>
      <w:r w:rsidR="002A7D2C" w:rsidRPr="0026597A">
        <w:rPr>
          <w:rFonts w:ascii="Arial" w:eastAsia="SimSun" w:hAnsi="Arial" w:cs="Arial"/>
          <w:b/>
          <w:kern w:val="1"/>
        </w:rPr>
        <w:t>–</w:t>
      </w:r>
      <w:r w:rsidR="006F0F71">
        <w:rPr>
          <w:rFonts w:ascii="Arial" w:eastAsia="SimSun" w:hAnsi="Arial" w:cs="Arial"/>
          <w:b/>
          <w:kern w:val="1"/>
        </w:rPr>
        <w:t xml:space="preserve"> </w:t>
      </w:r>
      <w:r w:rsidR="0018743F">
        <w:rPr>
          <w:rFonts w:ascii="Arial" w:eastAsia="SimSun" w:hAnsi="Arial" w:cs="Arial"/>
          <w:b/>
          <w:kern w:val="1"/>
        </w:rPr>
        <w:t>Stavebnictví pomalu ožívá</w:t>
      </w:r>
      <w:r w:rsidR="008B1388">
        <w:rPr>
          <w:rFonts w:ascii="Arial" w:eastAsia="SimSun" w:hAnsi="Arial" w:cs="Arial"/>
          <w:b/>
          <w:kern w:val="1"/>
        </w:rPr>
        <w:t xml:space="preserve"> po předchozích pěti letech krize</w:t>
      </w:r>
      <w:r w:rsidR="0018743F">
        <w:rPr>
          <w:rFonts w:ascii="Arial" w:eastAsia="SimSun" w:hAnsi="Arial" w:cs="Arial"/>
          <w:b/>
          <w:kern w:val="1"/>
        </w:rPr>
        <w:t>. Ze státního rozpočtu do něj teče stále více zakázek. Firmy ale</w:t>
      </w:r>
      <w:r w:rsidR="00741C6E">
        <w:rPr>
          <w:rFonts w:ascii="Arial" w:eastAsia="SimSun" w:hAnsi="Arial" w:cs="Arial"/>
          <w:b/>
          <w:kern w:val="1"/>
        </w:rPr>
        <w:t xml:space="preserve"> u</w:t>
      </w:r>
      <w:r w:rsidR="0018743F">
        <w:rPr>
          <w:rFonts w:ascii="Arial" w:eastAsia="SimSun" w:hAnsi="Arial" w:cs="Arial"/>
          <w:b/>
          <w:kern w:val="1"/>
        </w:rPr>
        <w:t xml:space="preserve"> </w:t>
      </w:r>
      <w:r w:rsidR="00741C6E">
        <w:rPr>
          <w:rFonts w:ascii="Arial" w:eastAsia="SimSun" w:hAnsi="Arial" w:cs="Arial"/>
          <w:b/>
          <w:kern w:val="1"/>
        </w:rPr>
        <w:t xml:space="preserve">zakázek </w:t>
      </w:r>
      <w:r w:rsidR="006F29EF">
        <w:rPr>
          <w:rFonts w:ascii="Arial" w:eastAsia="SimSun" w:hAnsi="Arial" w:cs="Arial"/>
          <w:b/>
          <w:kern w:val="1"/>
        </w:rPr>
        <w:t xml:space="preserve">stále trápí nízké </w:t>
      </w:r>
      <w:r w:rsidR="000D031A">
        <w:rPr>
          <w:rFonts w:ascii="Arial" w:eastAsia="SimSun" w:hAnsi="Arial" w:cs="Arial"/>
          <w:b/>
          <w:kern w:val="1"/>
        </w:rPr>
        <w:t xml:space="preserve">realizační </w:t>
      </w:r>
      <w:r w:rsidR="006F29EF">
        <w:rPr>
          <w:rFonts w:ascii="Arial" w:eastAsia="SimSun" w:hAnsi="Arial" w:cs="Arial"/>
          <w:b/>
          <w:kern w:val="1"/>
        </w:rPr>
        <w:t>ceny</w:t>
      </w:r>
      <w:r w:rsidR="00741C6E">
        <w:rPr>
          <w:rFonts w:ascii="Arial" w:eastAsia="SimSun" w:hAnsi="Arial" w:cs="Arial"/>
          <w:b/>
          <w:kern w:val="1"/>
        </w:rPr>
        <w:t>,</w:t>
      </w:r>
      <w:r w:rsidR="00871E1E">
        <w:rPr>
          <w:rFonts w:ascii="Arial" w:eastAsia="SimSun" w:hAnsi="Arial" w:cs="Arial"/>
          <w:b/>
          <w:kern w:val="1"/>
        </w:rPr>
        <w:t xml:space="preserve"> </w:t>
      </w:r>
      <w:r w:rsidR="008B1388">
        <w:rPr>
          <w:rFonts w:ascii="Arial" w:eastAsia="SimSun" w:hAnsi="Arial" w:cs="Arial"/>
          <w:b/>
          <w:kern w:val="1"/>
        </w:rPr>
        <w:t xml:space="preserve">které </w:t>
      </w:r>
      <w:r w:rsidR="00741C6E">
        <w:rPr>
          <w:rFonts w:ascii="Arial" w:eastAsia="SimSun" w:hAnsi="Arial" w:cs="Arial"/>
          <w:b/>
          <w:kern w:val="1"/>
        </w:rPr>
        <w:t>jsou v průměru o více než pětinu nižší (22 procent) než ceny projektované</w:t>
      </w:r>
      <w:r w:rsidR="003A14B6">
        <w:rPr>
          <w:rFonts w:ascii="Arial" w:eastAsia="SimSun" w:hAnsi="Arial" w:cs="Arial"/>
          <w:b/>
          <w:kern w:val="1"/>
        </w:rPr>
        <w:t xml:space="preserve"> (</w:t>
      </w:r>
      <w:r w:rsidR="00741C6E">
        <w:rPr>
          <w:rFonts w:ascii="Arial" w:eastAsia="SimSun" w:hAnsi="Arial" w:cs="Arial"/>
          <w:b/>
          <w:kern w:val="1"/>
        </w:rPr>
        <w:t>podle nichž mají veřejní investoři připraveny své rozpočty</w:t>
      </w:r>
      <w:r w:rsidR="003A14B6">
        <w:rPr>
          <w:rFonts w:ascii="Arial" w:eastAsia="SimSun" w:hAnsi="Arial" w:cs="Arial"/>
          <w:b/>
          <w:kern w:val="1"/>
        </w:rPr>
        <w:t>)</w:t>
      </w:r>
      <w:r w:rsidR="00741C6E">
        <w:rPr>
          <w:rFonts w:ascii="Arial" w:eastAsia="SimSun" w:hAnsi="Arial" w:cs="Arial"/>
          <w:b/>
          <w:kern w:val="1"/>
        </w:rPr>
        <w:t xml:space="preserve">. Realizační ceny </w:t>
      </w:r>
      <w:r w:rsidR="008B1388">
        <w:rPr>
          <w:rFonts w:ascii="Arial" w:eastAsia="SimSun" w:hAnsi="Arial" w:cs="Arial"/>
          <w:b/>
          <w:kern w:val="1"/>
        </w:rPr>
        <w:t xml:space="preserve">jsou výsledkem tvrdého konkurenčního boje </w:t>
      </w:r>
      <w:r w:rsidR="00741C6E">
        <w:rPr>
          <w:rFonts w:ascii="Arial" w:eastAsia="SimSun" w:hAnsi="Arial" w:cs="Arial"/>
          <w:b/>
          <w:kern w:val="1"/>
        </w:rPr>
        <w:t>při</w:t>
      </w:r>
      <w:r w:rsidR="008B1388">
        <w:rPr>
          <w:rFonts w:ascii="Arial" w:eastAsia="SimSun" w:hAnsi="Arial" w:cs="Arial"/>
          <w:b/>
          <w:kern w:val="1"/>
        </w:rPr>
        <w:t xml:space="preserve"> výběrových řízeních</w:t>
      </w:r>
      <w:r w:rsidR="006F29EF">
        <w:rPr>
          <w:rFonts w:ascii="Arial" w:eastAsia="SimSun" w:hAnsi="Arial" w:cs="Arial"/>
          <w:b/>
          <w:kern w:val="1"/>
        </w:rPr>
        <w:t>.  Vyplývá to z</w:t>
      </w:r>
      <w:r w:rsidR="00437237">
        <w:rPr>
          <w:rFonts w:ascii="Arial" w:eastAsia="SimSun" w:hAnsi="Arial" w:cs="Arial"/>
          <w:b/>
          <w:kern w:val="1"/>
        </w:rPr>
        <w:t> </w:t>
      </w:r>
      <w:r w:rsidR="000C079A" w:rsidRPr="0026597A">
        <w:rPr>
          <w:rFonts w:ascii="Arial" w:eastAsia="SimSun" w:hAnsi="Arial" w:cs="Arial"/>
          <w:b/>
          <w:kern w:val="1"/>
        </w:rPr>
        <w:t>nejnovější</w:t>
      </w:r>
      <w:r w:rsidR="00437237">
        <w:rPr>
          <w:rFonts w:ascii="Arial" w:eastAsia="SimSun" w:hAnsi="Arial" w:cs="Arial"/>
          <w:b/>
          <w:kern w:val="1"/>
        </w:rPr>
        <w:t xml:space="preserve"> analýzy </w:t>
      </w:r>
      <w:r w:rsidR="00F20E32" w:rsidRPr="0026597A">
        <w:rPr>
          <w:rFonts w:ascii="Arial" w:eastAsia="SimSun" w:hAnsi="Arial" w:cs="Arial"/>
          <w:b/>
          <w:kern w:val="1"/>
        </w:rPr>
        <w:t xml:space="preserve">zpracované </w:t>
      </w:r>
      <w:r w:rsidR="005A4048" w:rsidRPr="0026597A">
        <w:rPr>
          <w:rFonts w:ascii="Arial" w:eastAsia="SimSun" w:hAnsi="Arial" w:cs="Arial"/>
          <w:b/>
          <w:kern w:val="1"/>
        </w:rPr>
        <w:t>analytick</w:t>
      </w:r>
      <w:r w:rsidR="00F20E32">
        <w:rPr>
          <w:rFonts w:ascii="Arial" w:eastAsia="SimSun" w:hAnsi="Arial" w:cs="Arial"/>
          <w:b/>
          <w:kern w:val="1"/>
        </w:rPr>
        <w:t>ou</w:t>
      </w:r>
      <w:r w:rsidR="005A4048" w:rsidRPr="0026597A">
        <w:rPr>
          <w:rFonts w:ascii="Arial" w:eastAsia="SimSun" w:hAnsi="Arial" w:cs="Arial"/>
          <w:b/>
          <w:kern w:val="1"/>
        </w:rPr>
        <w:t xml:space="preserve"> společnost</w:t>
      </w:r>
      <w:r w:rsidR="00F20E32">
        <w:rPr>
          <w:rFonts w:ascii="Arial" w:eastAsia="SimSun" w:hAnsi="Arial" w:cs="Arial"/>
          <w:b/>
          <w:kern w:val="1"/>
        </w:rPr>
        <w:t>í</w:t>
      </w:r>
      <w:r w:rsidR="005A4048" w:rsidRPr="0026597A">
        <w:rPr>
          <w:rFonts w:ascii="Arial" w:eastAsia="SimSun" w:hAnsi="Arial" w:cs="Arial"/>
          <w:b/>
          <w:kern w:val="1"/>
        </w:rPr>
        <w:t xml:space="preserve"> </w:t>
      </w:r>
      <w:r w:rsidR="007A4BC1" w:rsidRPr="0026597A">
        <w:rPr>
          <w:rFonts w:ascii="Arial" w:eastAsia="SimSun" w:hAnsi="Arial" w:cs="Arial"/>
          <w:b/>
          <w:kern w:val="1"/>
        </w:rPr>
        <w:t>CEEC Research</w:t>
      </w:r>
      <w:r w:rsidR="000D031A">
        <w:rPr>
          <w:rFonts w:ascii="Arial" w:eastAsia="SimSun" w:hAnsi="Arial" w:cs="Arial"/>
          <w:b/>
          <w:kern w:val="1"/>
        </w:rPr>
        <w:t xml:space="preserve"> a Komorou administrátorů veřejných zakázek</w:t>
      </w:r>
      <w:r w:rsidR="007A4BC1" w:rsidRPr="0026597A">
        <w:rPr>
          <w:rFonts w:ascii="Arial" w:eastAsia="SimSun" w:hAnsi="Arial" w:cs="Arial"/>
          <w:b/>
          <w:kern w:val="1"/>
        </w:rPr>
        <w:t xml:space="preserve"> </w:t>
      </w:r>
      <w:r w:rsidR="005A4048" w:rsidRPr="0026597A">
        <w:rPr>
          <w:rFonts w:ascii="Arial" w:eastAsia="SimSun" w:hAnsi="Arial" w:cs="Arial"/>
          <w:b/>
          <w:kern w:val="1"/>
        </w:rPr>
        <w:t xml:space="preserve">na základě dat uveřejněných </w:t>
      </w:r>
      <w:r w:rsidR="003A6F3A">
        <w:rPr>
          <w:rFonts w:ascii="Arial" w:eastAsia="SimSun" w:hAnsi="Arial" w:cs="Arial"/>
          <w:b/>
          <w:kern w:val="1"/>
        </w:rPr>
        <w:t xml:space="preserve">na </w:t>
      </w:r>
      <w:r w:rsidR="00F20E32" w:rsidRPr="0026597A">
        <w:rPr>
          <w:rFonts w:ascii="Arial" w:eastAsia="SimSun" w:hAnsi="Arial" w:cs="Arial"/>
          <w:b/>
          <w:kern w:val="1"/>
        </w:rPr>
        <w:t xml:space="preserve">konci měsíce </w:t>
      </w:r>
      <w:r w:rsidR="00AD0157">
        <w:rPr>
          <w:rFonts w:ascii="Arial" w:eastAsia="SimSun" w:hAnsi="Arial" w:cs="Arial"/>
          <w:b/>
          <w:kern w:val="1"/>
        </w:rPr>
        <w:t xml:space="preserve">června </w:t>
      </w:r>
      <w:r w:rsidR="00F20E32" w:rsidRPr="0026597A">
        <w:rPr>
          <w:rFonts w:ascii="Arial" w:eastAsia="SimSun" w:hAnsi="Arial" w:cs="Arial"/>
          <w:b/>
          <w:kern w:val="1"/>
        </w:rPr>
        <w:t>2014</w:t>
      </w:r>
      <w:r w:rsidR="00F20E32">
        <w:rPr>
          <w:rFonts w:ascii="Arial" w:eastAsia="SimSun" w:hAnsi="Arial" w:cs="Arial"/>
          <w:b/>
          <w:kern w:val="1"/>
        </w:rPr>
        <w:t xml:space="preserve"> </w:t>
      </w:r>
      <w:r w:rsidR="005A4048" w:rsidRPr="0026597A">
        <w:rPr>
          <w:rFonts w:ascii="Arial" w:eastAsia="SimSun" w:hAnsi="Arial" w:cs="Arial"/>
          <w:b/>
          <w:kern w:val="1"/>
        </w:rPr>
        <w:t>ve Věstníku veřejných zakázek</w:t>
      </w:r>
      <w:r w:rsidR="000D031A">
        <w:rPr>
          <w:rFonts w:ascii="Arial" w:eastAsia="SimSun" w:hAnsi="Arial" w:cs="Arial"/>
          <w:b/>
          <w:kern w:val="1"/>
        </w:rPr>
        <w:t>.</w:t>
      </w:r>
      <w:r w:rsidR="00672B96" w:rsidRPr="0026597A">
        <w:rPr>
          <w:rFonts w:ascii="Arial" w:eastAsia="SimSun" w:hAnsi="Arial" w:cs="Arial"/>
          <w:b/>
          <w:kern w:val="1"/>
        </w:rPr>
        <w:t xml:space="preserve"> </w:t>
      </w:r>
    </w:p>
    <w:p w:rsidR="00672B96" w:rsidRPr="0026597A" w:rsidRDefault="00672B96" w:rsidP="00336791">
      <w:pPr>
        <w:spacing w:after="0" w:line="360" w:lineRule="auto"/>
        <w:jc w:val="both"/>
        <w:rPr>
          <w:rFonts w:ascii="Arial" w:hAnsi="Arial" w:cs="Arial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326977" w:rsidP="0032697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Oproti první polovině minulého roku přibylo výběrových řízení na v</w:t>
      </w:r>
      <w:r w:rsidR="0029157C" w:rsidRPr="00326977">
        <w:rPr>
          <w:rFonts w:ascii="Arial" w:hAnsi="Arial" w:cs="Arial"/>
        </w:rPr>
        <w:t>ýstavb</w:t>
      </w:r>
      <w:r>
        <w:rPr>
          <w:rFonts w:ascii="Arial" w:hAnsi="Arial" w:cs="Arial"/>
        </w:rPr>
        <w:t>u</w:t>
      </w:r>
      <w:r w:rsidR="0029157C" w:rsidRPr="00326977">
        <w:rPr>
          <w:rFonts w:ascii="Arial" w:hAnsi="Arial" w:cs="Arial"/>
        </w:rPr>
        <w:t xml:space="preserve"> </w:t>
      </w:r>
      <w:r w:rsidR="000D031A">
        <w:rPr>
          <w:rFonts w:ascii="Arial" w:hAnsi="Arial" w:cs="Arial"/>
        </w:rPr>
        <w:t>financovanou z veřejných zdrojů.</w:t>
      </w:r>
      <w:r>
        <w:rPr>
          <w:rFonts w:ascii="Arial" w:hAnsi="Arial" w:cs="Arial"/>
        </w:rPr>
        <w:t xml:space="preserve"> </w:t>
      </w:r>
      <w:r w:rsidR="000D031A">
        <w:rPr>
          <w:rFonts w:ascii="Arial" w:hAnsi="Arial" w:cs="Arial"/>
        </w:rPr>
        <w:t xml:space="preserve">Vzrostl </w:t>
      </w:r>
      <w:r>
        <w:rPr>
          <w:rFonts w:ascii="Arial" w:hAnsi="Arial" w:cs="Arial"/>
        </w:rPr>
        <w:t xml:space="preserve">také objem peněz, které chtějí </w:t>
      </w:r>
      <w:r w:rsidR="000D031A">
        <w:rPr>
          <w:rFonts w:ascii="Arial" w:hAnsi="Arial" w:cs="Arial"/>
        </w:rPr>
        <w:t xml:space="preserve">veřejné </w:t>
      </w:r>
      <w:r>
        <w:rPr>
          <w:rFonts w:ascii="Arial" w:hAnsi="Arial" w:cs="Arial"/>
        </w:rPr>
        <w:t>instituce do stavebních zakázek investovat. Jen</w:t>
      </w:r>
      <w:r w:rsidR="00741C6E">
        <w:rPr>
          <w:rFonts w:ascii="Arial" w:hAnsi="Arial" w:cs="Arial"/>
        </w:rPr>
        <w:t>om</w:t>
      </w:r>
      <w:r>
        <w:rPr>
          <w:rFonts w:ascii="Arial" w:hAnsi="Arial" w:cs="Arial"/>
        </w:rPr>
        <w:t xml:space="preserve"> v červnu se ve Věstníku veřejných zakázek objevilo </w:t>
      </w:r>
      <w:r w:rsidRPr="00326977">
        <w:rPr>
          <w:rFonts w:ascii="Arial" w:hAnsi="Arial" w:cs="Arial"/>
        </w:rPr>
        <w:t xml:space="preserve">334 </w:t>
      </w:r>
      <w:r>
        <w:rPr>
          <w:rFonts w:ascii="Arial" w:hAnsi="Arial" w:cs="Arial"/>
        </w:rPr>
        <w:t>nových</w:t>
      </w:r>
      <w:r w:rsidRPr="00326977">
        <w:rPr>
          <w:rFonts w:ascii="Arial" w:hAnsi="Arial" w:cs="Arial"/>
        </w:rPr>
        <w:t xml:space="preserve"> </w:t>
      </w:r>
      <w:r w:rsidR="000D031A">
        <w:rPr>
          <w:rFonts w:ascii="Arial" w:hAnsi="Arial" w:cs="Arial"/>
        </w:rPr>
        <w:t>výběrových řízení</w:t>
      </w:r>
      <w:r w:rsidRPr="00326977">
        <w:rPr>
          <w:rFonts w:ascii="Arial" w:hAnsi="Arial" w:cs="Arial"/>
        </w:rPr>
        <w:t>, co</w:t>
      </w:r>
      <w:r>
        <w:rPr>
          <w:rFonts w:ascii="Arial" w:hAnsi="Arial" w:cs="Arial"/>
        </w:rPr>
        <w:t xml:space="preserve">ž je </w:t>
      </w:r>
      <w:r w:rsidRPr="00326977">
        <w:rPr>
          <w:rFonts w:ascii="Arial" w:hAnsi="Arial" w:cs="Arial"/>
        </w:rPr>
        <w:t>ve srovnání s</w:t>
      </w:r>
      <w:r>
        <w:rPr>
          <w:rFonts w:ascii="Arial" w:hAnsi="Arial" w:cs="Arial"/>
        </w:rPr>
        <w:t> červnem předchoz</w:t>
      </w:r>
      <w:r w:rsidRPr="00326977">
        <w:rPr>
          <w:rFonts w:ascii="Arial" w:hAnsi="Arial" w:cs="Arial"/>
        </w:rPr>
        <w:t>í</w:t>
      </w:r>
      <w:r>
        <w:rPr>
          <w:rFonts w:ascii="Arial" w:hAnsi="Arial" w:cs="Arial"/>
        </w:rPr>
        <w:t>ho</w:t>
      </w:r>
      <w:r w:rsidRPr="00326977">
        <w:rPr>
          <w:rFonts w:ascii="Arial" w:hAnsi="Arial" w:cs="Arial"/>
        </w:rPr>
        <w:t xml:space="preserve"> rok</w:t>
      </w:r>
      <w:r>
        <w:rPr>
          <w:rFonts w:ascii="Arial" w:hAnsi="Arial" w:cs="Arial"/>
        </w:rPr>
        <w:t>u více než třetinový nárůst (</w:t>
      </w:r>
      <w:r w:rsidRPr="00326977">
        <w:rPr>
          <w:rFonts w:ascii="Arial" w:hAnsi="Arial" w:cs="Arial"/>
        </w:rPr>
        <w:t>35,2</w:t>
      </w:r>
      <w:r>
        <w:rPr>
          <w:rFonts w:ascii="Arial" w:hAnsi="Arial" w:cs="Arial"/>
        </w:rPr>
        <w:t xml:space="preserve"> procenta). </w:t>
      </w:r>
      <w:r w:rsidR="00E46B3F">
        <w:rPr>
          <w:rFonts w:ascii="Arial" w:hAnsi="Arial" w:cs="Arial"/>
        </w:rPr>
        <w:t>Půlroční bilance vypsaných výběrových řízení je ještě lepší. V prvních šesti měsících letošního roku</w:t>
      </w:r>
      <w:r w:rsidR="00E46B3F" w:rsidRPr="00E46B3F">
        <w:rPr>
          <w:rFonts w:ascii="Arial" w:hAnsi="Arial" w:cs="Arial"/>
        </w:rPr>
        <w:t xml:space="preserve"> bylo </w:t>
      </w:r>
      <w:r w:rsidR="000D031A">
        <w:rPr>
          <w:rFonts w:ascii="Arial" w:hAnsi="Arial" w:cs="Arial"/>
        </w:rPr>
        <w:t xml:space="preserve">zahájeno </w:t>
      </w:r>
      <w:r w:rsidR="00E46B3F" w:rsidRPr="00E46B3F">
        <w:rPr>
          <w:rFonts w:ascii="Arial" w:hAnsi="Arial" w:cs="Arial"/>
        </w:rPr>
        <w:t xml:space="preserve">1 877 </w:t>
      </w:r>
      <w:r w:rsidR="000D031A">
        <w:rPr>
          <w:rFonts w:ascii="Arial" w:hAnsi="Arial" w:cs="Arial"/>
        </w:rPr>
        <w:t>výběrových řízení na stavební zakázky</w:t>
      </w:r>
      <w:r w:rsidR="00E46B3F" w:rsidRPr="00E46B3F">
        <w:rPr>
          <w:rFonts w:ascii="Arial" w:hAnsi="Arial" w:cs="Arial"/>
        </w:rPr>
        <w:t xml:space="preserve">, </w:t>
      </w:r>
      <w:r w:rsidR="00741C6E">
        <w:rPr>
          <w:rFonts w:ascii="Arial" w:hAnsi="Arial" w:cs="Arial"/>
        </w:rPr>
        <w:t xml:space="preserve">což je </w:t>
      </w:r>
      <w:r w:rsidR="00E46B3F">
        <w:rPr>
          <w:rFonts w:ascii="Arial" w:hAnsi="Arial" w:cs="Arial"/>
        </w:rPr>
        <w:t>o</w:t>
      </w:r>
      <w:r w:rsidR="00E46B3F" w:rsidRPr="00E46B3F">
        <w:rPr>
          <w:rFonts w:ascii="Arial" w:hAnsi="Arial" w:cs="Arial"/>
        </w:rPr>
        <w:t xml:space="preserve"> 38,0</w:t>
      </w:r>
      <w:r w:rsidR="00E46B3F">
        <w:rPr>
          <w:rFonts w:ascii="Arial" w:hAnsi="Arial" w:cs="Arial"/>
        </w:rPr>
        <w:t xml:space="preserve"> procenta</w:t>
      </w:r>
      <w:r w:rsidR="00E46B3F" w:rsidRPr="00E46B3F">
        <w:rPr>
          <w:rFonts w:ascii="Arial" w:hAnsi="Arial" w:cs="Arial"/>
        </w:rPr>
        <w:t xml:space="preserve"> </w:t>
      </w:r>
      <w:r w:rsidR="00E46B3F">
        <w:rPr>
          <w:rFonts w:ascii="Arial" w:hAnsi="Arial" w:cs="Arial"/>
        </w:rPr>
        <w:t>více než loni.</w:t>
      </w:r>
    </w:p>
    <w:p w:rsidR="003016AD" w:rsidRDefault="003016AD" w:rsidP="00326977">
      <w:pPr>
        <w:spacing w:after="0" w:line="360" w:lineRule="auto"/>
        <w:jc w:val="both"/>
        <w:rPr>
          <w:rFonts w:ascii="Arial" w:hAnsi="Arial" w:cs="Arial"/>
        </w:rPr>
      </w:pPr>
    </w:p>
    <w:p w:rsidR="002B1925" w:rsidRDefault="00703F7F" w:rsidP="0032697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Stejně jako počet výběrových řízení stoupla i celková předpokládaná hodnota oznámených zakázek</w:t>
      </w:r>
      <w:r w:rsidR="000D031A">
        <w:rPr>
          <w:rFonts w:ascii="Arial" w:hAnsi="Arial" w:cs="Arial"/>
        </w:rPr>
        <w:t>. V</w:t>
      </w:r>
      <w:r w:rsidRPr="00703F7F">
        <w:rPr>
          <w:rFonts w:ascii="Arial" w:hAnsi="Arial" w:cs="Arial"/>
        </w:rPr>
        <w:t xml:space="preserve"> červnu </w:t>
      </w:r>
      <w:r w:rsidR="003016AD">
        <w:rPr>
          <w:rFonts w:ascii="Arial" w:hAnsi="Arial" w:cs="Arial"/>
        </w:rPr>
        <w:t>téměř</w:t>
      </w:r>
      <w:r>
        <w:rPr>
          <w:rFonts w:ascii="Arial" w:hAnsi="Arial" w:cs="Arial"/>
        </w:rPr>
        <w:t xml:space="preserve"> o </w:t>
      </w:r>
      <w:r w:rsidR="003016AD">
        <w:rPr>
          <w:rFonts w:ascii="Arial" w:hAnsi="Arial" w:cs="Arial"/>
        </w:rPr>
        <w:t>čtvrtinu</w:t>
      </w:r>
      <w:r>
        <w:rPr>
          <w:rFonts w:ascii="Arial" w:hAnsi="Arial" w:cs="Arial"/>
        </w:rPr>
        <w:t xml:space="preserve"> v porovnání s loňským rokem (</w:t>
      </w:r>
      <w:r w:rsidR="003016AD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23,2 procenta</w:t>
      </w:r>
      <w:r w:rsidR="003016AD">
        <w:rPr>
          <w:rFonts w:ascii="Arial" w:hAnsi="Arial" w:cs="Arial"/>
        </w:rPr>
        <w:t xml:space="preserve"> na 10,7 miliardy korun). V první polovině roku </w:t>
      </w:r>
      <w:r w:rsidR="00741C6E">
        <w:rPr>
          <w:rFonts w:ascii="Arial" w:hAnsi="Arial" w:cs="Arial"/>
        </w:rPr>
        <w:t xml:space="preserve">připravili </w:t>
      </w:r>
      <w:r w:rsidR="003016AD">
        <w:rPr>
          <w:rFonts w:ascii="Arial" w:hAnsi="Arial" w:cs="Arial"/>
        </w:rPr>
        <w:t>státní investoři projekty za 63,8 miliardy korun, tedy o 28,6 procenta víc</w:t>
      </w:r>
      <w:r w:rsidR="00871E1E">
        <w:rPr>
          <w:rFonts w:ascii="Arial" w:hAnsi="Arial" w:cs="Arial"/>
        </w:rPr>
        <w:t>e</w:t>
      </w:r>
      <w:r w:rsidR="003016AD">
        <w:rPr>
          <w:rFonts w:ascii="Arial" w:hAnsi="Arial" w:cs="Arial"/>
        </w:rPr>
        <w:t xml:space="preserve"> než loni.</w:t>
      </w:r>
      <w:r w:rsidR="00FA7766">
        <w:rPr>
          <w:rFonts w:ascii="Arial" w:hAnsi="Arial" w:cs="Arial"/>
        </w:rPr>
        <w:t xml:space="preserve"> </w:t>
      </w:r>
    </w:p>
    <w:p w:rsidR="002B1925" w:rsidRDefault="002B1925" w:rsidP="00326977">
      <w:pPr>
        <w:spacing w:after="0" w:line="360" w:lineRule="auto"/>
        <w:jc w:val="both"/>
        <w:rPr>
          <w:rFonts w:ascii="Arial" w:hAnsi="Arial" w:cs="Arial"/>
        </w:rPr>
      </w:pPr>
    </w:p>
    <w:p w:rsidR="002B1925" w:rsidRPr="00661312" w:rsidRDefault="002B1925" w:rsidP="00326977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Nejaktivněji vypisují nové soutěže regionální úřady a sdružení</w:t>
      </w:r>
      <w:r w:rsidR="00741C6E">
        <w:rPr>
          <w:rFonts w:ascii="Arial" w:hAnsi="Arial" w:cs="Arial"/>
        </w:rPr>
        <w:t xml:space="preserve"> – </w:t>
      </w:r>
      <w:r w:rsidR="00E529A9">
        <w:rPr>
          <w:rFonts w:ascii="Arial" w:hAnsi="Arial" w:cs="Arial"/>
        </w:rPr>
        <w:t>v první</w:t>
      </w:r>
      <w:r w:rsidR="00741C6E">
        <w:rPr>
          <w:rFonts w:ascii="Arial" w:hAnsi="Arial" w:cs="Arial"/>
        </w:rPr>
        <w:t>m</w:t>
      </w:r>
      <w:r w:rsidR="00E529A9">
        <w:rPr>
          <w:rFonts w:ascii="Arial" w:hAnsi="Arial" w:cs="Arial"/>
        </w:rPr>
        <w:t xml:space="preserve"> pololetí </w:t>
      </w:r>
      <w:r w:rsidR="00741C6E">
        <w:rPr>
          <w:rFonts w:ascii="Arial" w:hAnsi="Arial" w:cs="Arial"/>
        </w:rPr>
        <w:t xml:space="preserve">letošního </w:t>
      </w:r>
      <w:r w:rsidR="00E529A9">
        <w:rPr>
          <w:rFonts w:ascii="Arial" w:hAnsi="Arial" w:cs="Arial"/>
        </w:rPr>
        <w:t xml:space="preserve">roku se díky nim dostala </w:t>
      </w:r>
      <w:r w:rsidR="00741C6E">
        <w:rPr>
          <w:rFonts w:ascii="Arial" w:hAnsi="Arial" w:cs="Arial"/>
        </w:rPr>
        <w:t xml:space="preserve">k </w:t>
      </w:r>
      <w:r w:rsidR="00E529A9">
        <w:rPr>
          <w:rFonts w:ascii="Arial" w:hAnsi="Arial" w:cs="Arial"/>
        </w:rPr>
        <w:t>firm</w:t>
      </w:r>
      <w:r w:rsidR="00741C6E">
        <w:rPr>
          <w:rFonts w:ascii="Arial" w:hAnsi="Arial" w:cs="Arial"/>
        </w:rPr>
        <w:t>ám</w:t>
      </w:r>
      <w:r w:rsidR="00E529A9">
        <w:rPr>
          <w:rFonts w:ascii="Arial" w:hAnsi="Arial" w:cs="Arial"/>
        </w:rPr>
        <w:t xml:space="preserve"> nadpoloviční</w:t>
      </w:r>
      <w:r w:rsidR="00871E1E">
        <w:rPr>
          <w:rFonts w:ascii="Arial" w:hAnsi="Arial" w:cs="Arial"/>
        </w:rPr>
        <w:t xml:space="preserve"> většina peněz (52 procent)</w:t>
      </w:r>
      <w:r w:rsidR="003A14B6">
        <w:rPr>
          <w:rFonts w:ascii="Arial" w:hAnsi="Arial" w:cs="Arial"/>
        </w:rPr>
        <w:t xml:space="preserve"> a</w:t>
      </w:r>
      <w:r w:rsidR="00741C6E">
        <w:rPr>
          <w:rFonts w:ascii="Arial" w:hAnsi="Arial" w:cs="Arial"/>
        </w:rPr>
        <w:t xml:space="preserve"> </w:t>
      </w:r>
      <w:r w:rsidR="00871E1E">
        <w:rPr>
          <w:rFonts w:ascii="Arial" w:hAnsi="Arial" w:cs="Arial"/>
        </w:rPr>
        <w:t>66</w:t>
      </w:r>
      <w:r w:rsidR="00E529A9">
        <w:rPr>
          <w:rFonts w:ascii="Arial" w:hAnsi="Arial" w:cs="Arial"/>
        </w:rPr>
        <w:t xml:space="preserve"> procent </w:t>
      </w:r>
      <w:r w:rsidR="000D031A">
        <w:rPr>
          <w:rFonts w:ascii="Arial" w:hAnsi="Arial" w:cs="Arial"/>
        </w:rPr>
        <w:t xml:space="preserve">z pohledu </w:t>
      </w:r>
      <w:r w:rsidR="00E529A9">
        <w:rPr>
          <w:rFonts w:ascii="Arial" w:hAnsi="Arial" w:cs="Arial"/>
        </w:rPr>
        <w:t>celkového počtu zakázek.</w:t>
      </w:r>
      <w:r w:rsidR="00661312">
        <w:rPr>
          <w:rFonts w:ascii="Arial" w:hAnsi="Arial" w:cs="Arial"/>
        </w:rPr>
        <w:t xml:space="preserve"> „</w:t>
      </w:r>
      <w:r w:rsidR="00661312" w:rsidRPr="00661312">
        <w:rPr>
          <w:rFonts w:ascii="Arial" w:hAnsi="Arial" w:cs="Arial"/>
          <w:i/>
        </w:rPr>
        <w:t>Domnívám se, že oživení ekonomiky, a s ním i stavebnictví, sice přichází, ale nebude nijak raketové ani přímočaré. Ne všechny veřejné zakázky se ihned realizují, a při současném cenov</w:t>
      </w:r>
      <w:r w:rsidR="00661312">
        <w:rPr>
          <w:rFonts w:ascii="Arial" w:hAnsi="Arial" w:cs="Arial"/>
          <w:i/>
        </w:rPr>
        <w:t>ém dumpingu zdaleka neznamenají</w:t>
      </w:r>
      <w:r w:rsidR="00661312" w:rsidRPr="00661312">
        <w:rPr>
          <w:rFonts w:ascii="Arial" w:hAnsi="Arial" w:cs="Arial"/>
          <w:i/>
        </w:rPr>
        <w:t xml:space="preserve"> pro stavební firmy velký zisk. Jsem přesvědčen, že na místě je tu jen velmi mírný optimismus. Když se už skutečně začalo znovu masívně stavět, např. v Londýně, nastane stavební oživení i v Praze. A čím méně si budeme cestu k prosperitě komplikovat my sami (např. implementací EIA), tím lépe pro </w:t>
      </w:r>
      <w:r w:rsidR="00661312">
        <w:rPr>
          <w:rFonts w:ascii="Arial" w:hAnsi="Arial" w:cs="Arial"/>
          <w:i/>
        </w:rPr>
        <w:t>nás,“</w:t>
      </w:r>
      <w:r w:rsidR="00661312">
        <w:rPr>
          <w:rFonts w:ascii="Arial" w:hAnsi="Arial" w:cs="Arial"/>
        </w:rPr>
        <w:t xml:space="preserve"> říká </w:t>
      </w:r>
      <w:r w:rsidR="00661312" w:rsidRPr="00661312">
        <w:rPr>
          <w:rFonts w:ascii="Arial" w:hAnsi="Arial" w:cs="Arial"/>
          <w:b/>
          <w:i/>
        </w:rPr>
        <w:t>Jiří Koliba, náměstek ministra průmyslu a obchodu.</w:t>
      </w:r>
    </w:p>
    <w:p w:rsidR="00E529A9" w:rsidRDefault="00E529A9" w:rsidP="00E529A9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 wp14:anchorId="0A81AE5B">
            <wp:extent cx="3363402" cy="2150173"/>
            <wp:effectExtent l="0" t="0" r="8890" b="254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402" cy="2150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29A9" w:rsidRPr="002B1925" w:rsidRDefault="00E529A9" w:rsidP="00E529A9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 wp14:anchorId="7954B0D5">
            <wp:extent cx="3222831" cy="21600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831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7766" w:rsidRDefault="00871E1E" w:rsidP="00FA7766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Problémem ale zůstává délka výběrových řízení. Z</w:t>
      </w:r>
      <w:r w:rsidR="000D031A">
        <w:rPr>
          <w:rFonts w:ascii="Arial" w:hAnsi="Arial" w:cs="Arial"/>
        </w:rPr>
        <w:t> výběrových řízení,</w:t>
      </w:r>
      <w:r>
        <w:rPr>
          <w:rFonts w:ascii="Arial" w:hAnsi="Arial" w:cs="Arial"/>
        </w:rPr>
        <w:t xml:space="preserve"> která byla</w:t>
      </w:r>
      <w:r w:rsidR="00FA7766" w:rsidRPr="00FA77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vyhlášena</w:t>
      </w:r>
      <w:r w:rsidR="000D031A">
        <w:rPr>
          <w:rFonts w:ascii="Arial" w:hAnsi="Arial" w:cs="Arial"/>
        </w:rPr>
        <w:t xml:space="preserve"> </w:t>
      </w:r>
      <w:r w:rsidR="00FA7766" w:rsidRPr="00FA7766">
        <w:rPr>
          <w:rFonts w:ascii="Arial" w:hAnsi="Arial" w:cs="Arial"/>
        </w:rPr>
        <w:t>v lednu až červnu 2</w:t>
      </w:r>
      <w:r w:rsidR="00FA7766">
        <w:rPr>
          <w:rFonts w:ascii="Arial" w:hAnsi="Arial" w:cs="Arial"/>
        </w:rPr>
        <w:t xml:space="preserve">014, jich bylo zatím </w:t>
      </w:r>
      <w:r w:rsidR="000D031A">
        <w:rPr>
          <w:rFonts w:ascii="Arial" w:hAnsi="Arial" w:cs="Arial"/>
        </w:rPr>
        <w:t xml:space="preserve">ukončeno pouze </w:t>
      </w:r>
      <w:r>
        <w:rPr>
          <w:rFonts w:ascii="Arial" w:hAnsi="Arial" w:cs="Arial"/>
        </w:rPr>
        <w:t>2</w:t>
      </w:r>
      <w:r w:rsidR="00FA7766">
        <w:rPr>
          <w:rFonts w:ascii="Arial" w:hAnsi="Arial" w:cs="Arial"/>
        </w:rPr>
        <w:t>8 procent</w:t>
      </w:r>
      <w:r w:rsidR="000D031A">
        <w:rPr>
          <w:rFonts w:ascii="Arial" w:hAnsi="Arial" w:cs="Arial"/>
        </w:rPr>
        <w:t xml:space="preserve"> (z pohledu </w:t>
      </w:r>
      <w:r w:rsidR="001C7E05">
        <w:rPr>
          <w:rFonts w:ascii="Arial" w:hAnsi="Arial" w:cs="Arial"/>
        </w:rPr>
        <w:t>finančního objemu</w:t>
      </w:r>
      <w:r w:rsidR="000D031A">
        <w:rPr>
          <w:rFonts w:ascii="Arial" w:hAnsi="Arial" w:cs="Arial"/>
        </w:rPr>
        <w:t>)</w:t>
      </w:r>
      <w:r w:rsidR="001C7E05">
        <w:rPr>
          <w:rFonts w:ascii="Arial" w:hAnsi="Arial" w:cs="Arial"/>
        </w:rPr>
        <w:t>. Devět procent řízení bylo zrušeno. Nezadaných zakázek tak jen</w:t>
      </w:r>
      <w:r w:rsidR="002818F3">
        <w:rPr>
          <w:rFonts w:ascii="Arial" w:hAnsi="Arial" w:cs="Arial"/>
        </w:rPr>
        <w:t>om</w:t>
      </w:r>
      <w:r w:rsidR="001C7E05">
        <w:rPr>
          <w:rFonts w:ascii="Arial" w:hAnsi="Arial" w:cs="Arial"/>
        </w:rPr>
        <w:t xml:space="preserve"> z první poloviny </w:t>
      </w:r>
      <w:r w:rsidR="002818F3">
        <w:rPr>
          <w:rFonts w:ascii="Arial" w:hAnsi="Arial" w:cs="Arial"/>
        </w:rPr>
        <w:t xml:space="preserve">letošního </w:t>
      </w:r>
      <w:r w:rsidR="001C7E05">
        <w:rPr>
          <w:rFonts w:ascii="Arial" w:hAnsi="Arial" w:cs="Arial"/>
        </w:rPr>
        <w:t xml:space="preserve">roku zůstává ještě 63 procent. </w:t>
      </w:r>
    </w:p>
    <w:p w:rsidR="00FA7766" w:rsidRDefault="00FA7766" w:rsidP="0019645D">
      <w:pPr>
        <w:spacing w:after="0" w:line="360" w:lineRule="auto"/>
        <w:jc w:val="both"/>
        <w:rPr>
          <w:rFonts w:ascii="Arial" w:hAnsi="Arial" w:cs="Arial"/>
        </w:rPr>
      </w:pPr>
    </w:p>
    <w:p w:rsidR="0019645D" w:rsidRDefault="000D031A" w:rsidP="00FA048C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Firmy trápí zejména </w:t>
      </w:r>
      <w:r w:rsidR="0019645D">
        <w:rPr>
          <w:rFonts w:ascii="Arial" w:hAnsi="Arial" w:cs="Arial"/>
        </w:rPr>
        <w:t>nízké ceny zakázek</w:t>
      </w:r>
      <w:r>
        <w:rPr>
          <w:rFonts w:ascii="Arial" w:hAnsi="Arial" w:cs="Arial"/>
        </w:rPr>
        <w:t xml:space="preserve">, </w:t>
      </w:r>
      <w:r w:rsidR="002818F3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>který</w:t>
      </w:r>
      <w:r w:rsidR="002818F3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výběrová řízení končí</w:t>
      </w:r>
      <w:r w:rsidR="0019645D">
        <w:rPr>
          <w:rFonts w:ascii="Arial" w:hAnsi="Arial" w:cs="Arial"/>
        </w:rPr>
        <w:t xml:space="preserve">. </w:t>
      </w:r>
      <w:r w:rsidR="00FA7766">
        <w:rPr>
          <w:rFonts w:ascii="Arial" w:hAnsi="Arial" w:cs="Arial"/>
        </w:rPr>
        <w:t xml:space="preserve">U </w:t>
      </w:r>
      <w:r w:rsidR="002818F3">
        <w:rPr>
          <w:rFonts w:ascii="Arial" w:hAnsi="Arial" w:cs="Arial"/>
        </w:rPr>
        <w:t>zakázek</w:t>
      </w:r>
      <w:r w:rsidR="0019645D">
        <w:rPr>
          <w:rFonts w:ascii="Arial" w:hAnsi="Arial" w:cs="Arial"/>
        </w:rPr>
        <w:t xml:space="preserve">, které se podařilo v prvních šesti měsících </w:t>
      </w:r>
      <w:r w:rsidR="002818F3">
        <w:rPr>
          <w:rFonts w:ascii="Arial" w:hAnsi="Arial" w:cs="Arial"/>
        </w:rPr>
        <w:t xml:space="preserve">letošního </w:t>
      </w:r>
      <w:r w:rsidR="0019645D">
        <w:rPr>
          <w:rFonts w:ascii="Arial" w:hAnsi="Arial" w:cs="Arial"/>
        </w:rPr>
        <w:t>roku zadat konkrétní realizační společnosti</w:t>
      </w:r>
      <w:r w:rsidR="00FA776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byla </w:t>
      </w:r>
      <w:proofErr w:type="spellStart"/>
      <w:r w:rsidR="00FA7766">
        <w:rPr>
          <w:rFonts w:ascii="Arial" w:hAnsi="Arial" w:cs="Arial"/>
        </w:rPr>
        <w:t>vysoutěžená</w:t>
      </w:r>
      <w:proofErr w:type="spellEnd"/>
      <w:r w:rsidR="00FA77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cena </w:t>
      </w:r>
      <w:r w:rsidR="00FA7766">
        <w:rPr>
          <w:rFonts w:ascii="Arial" w:hAnsi="Arial" w:cs="Arial"/>
        </w:rPr>
        <w:t>o pětinu nižší (22 procent)</w:t>
      </w:r>
      <w:r>
        <w:rPr>
          <w:rFonts w:ascii="Arial" w:hAnsi="Arial" w:cs="Arial"/>
        </w:rPr>
        <w:t xml:space="preserve">, než </w:t>
      </w:r>
      <w:r w:rsidR="008B1388">
        <w:rPr>
          <w:rFonts w:ascii="Arial" w:hAnsi="Arial" w:cs="Arial"/>
        </w:rPr>
        <w:t xml:space="preserve">veřejní investoři </w:t>
      </w:r>
      <w:r w:rsidR="002818F3">
        <w:rPr>
          <w:rFonts w:ascii="Arial" w:hAnsi="Arial" w:cs="Arial"/>
        </w:rPr>
        <w:t xml:space="preserve">očekávali </w:t>
      </w:r>
      <w:r w:rsidR="008B1388">
        <w:rPr>
          <w:rFonts w:ascii="Arial" w:hAnsi="Arial" w:cs="Arial"/>
        </w:rPr>
        <w:t>a na co měli připravené své rozpočty</w:t>
      </w:r>
      <w:r w:rsidR="00FA7766">
        <w:rPr>
          <w:rFonts w:ascii="Arial" w:hAnsi="Arial" w:cs="Arial"/>
        </w:rPr>
        <w:t>. „</w:t>
      </w:r>
      <w:r w:rsidR="00FA7766" w:rsidRPr="00FA048C">
        <w:rPr>
          <w:rFonts w:ascii="Arial" w:hAnsi="Arial" w:cs="Arial"/>
          <w:i/>
        </w:rPr>
        <w:t>Ceny</w:t>
      </w:r>
      <w:r w:rsidR="0019645D" w:rsidRPr="00FA048C">
        <w:rPr>
          <w:rFonts w:ascii="Arial" w:hAnsi="Arial" w:cs="Arial"/>
          <w:i/>
        </w:rPr>
        <w:t xml:space="preserve"> se často pohybují na hraně rentability, někdy i pod ní. </w:t>
      </w:r>
      <w:r w:rsidR="008B1388">
        <w:rPr>
          <w:rFonts w:ascii="Arial" w:hAnsi="Arial" w:cs="Arial"/>
          <w:i/>
        </w:rPr>
        <w:t xml:space="preserve">Stále jsou na trhu společnosti, které jsou ochotné nabídnout </w:t>
      </w:r>
      <w:r w:rsidR="001C7E05">
        <w:rPr>
          <w:rFonts w:ascii="Arial" w:hAnsi="Arial" w:cs="Arial"/>
          <w:i/>
        </w:rPr>
        <w:t xml:space="preserve">i dumpingovou cenu, aby </w:t>
      </w:r>
      <w:r w:rsidR="002818F3">
        <w:rPr>
          <w:rFonts w:ascii="Arial" w:hAnsi="Arial" w:cs="Arial"/>
          <w:i/>
        </w:rPr>
        <w:t xml:space="preserve">pro vytížení svých kapacit </w:t>
      </w:r>
      <w:r w:rsidR="001C7E05">
        <w:rPr>
          <w:rFonts w:ascii="Arial" w:hAnsi="Arial" w:cs="Arial"/>
          <w:i/>
        </w:rPr>
        <w:t>zajistily</w:t>
      </w:r>
      <w:r w:rsidR="008B1388">
        <w:rPr>
          <w:rFonts w:ascii="Arial" w:hAnsi="Arial" w:cs="Arial"/>
          <w:i/>
        </w:rPr>
        <w:t xml:space="preserve"> alespoň nějakou práci s nadějí, že se situace později zlepší a </w:t>
      </w:r>
      <w:r w:rsidR="003A14B6">
        <w:rPr>
          <w:rFonts w:ascii="Arial" w:hAnsi="Arial" w:cs="Arial"/>
          <w:i/>
        </w:rPr>
        <w:t xml:space="preserve">vzniklé </w:t>
      </w:r>
      <w:r w:rsidR="008B1388">
        <w:rPr>
          <w:rFonts w:ascii="Arial" w:hAnsi="Arial" w:cs="Arial"/>
          <w:i/>
        </w:rPr>
        <w:t xml:space="preserve">ztráty </w:t>
      </w:r>
      <w:r w:rsidR="003A14B6">
        <w:rPr>
          <w:rFonts w:ascii="Arial" w:hAnsi="Arial" w:cs="Arial"/>
          <w:i/>
        </w:rPr>
        <w:t>si vykompenzují</w:t>
      </w:r>
      <w:r w:rsidR="008B1388">
        <w:rPr>
          <w:rFonts w:ascii="Arial" w:hAnsi="Arial" w:cs="Arial"/>
          <w:i/>
        </w:rPr>
        <w:t xml:space="preserve"> z budoucích </w:t>
      </w:r>
      <w:r w:rsidR="001C7E05">
        <w:rPr>
          <w:rFonts w:ascii="Arial" w:hAnsi="Arial" w:cs="Arial"/>
          <w:i/>
        </w:rPr>
        <w:t>zakázek. Tato praxe je ale neudržitelná a zpravidla vede ke krachu těchto firem, což následně způsobuje problémy jak jejich subdodavatelů, kteří nedostanou zaplaceno, tak ale i investorům, kteří se tím dostávají do značných komplikací</w:t>
      </w:r>
      <w:r w:rsidR="002818F3">
        <w:rPr>
          <w:rFonts w:ascii="Arial" w:hAnsi="Arial" w:cs="Arial"/>
          <w:i/>
        </w:rPr>
        <w:t>,</w:t>
      </w:r>
      <w:r w:rsidR="00FA048C">
        <w:rPr>
          <w:rFonts w:ascii="Arial" w:hAnsi="Arial" w:cs="Arial"/>
        </w:rPr>
        <w:t xml:space="preserve">“ popisuje situaci na trhu, </w:t>
      </w:r>
      <w:r w:rsidR="00FA048C" w:rsidRPr="00FA048C">
        <w:rPr>
          <w:rFonts w:ascii="Arial" w:hAnsi="Arial" w:cs="Arial"/>
          <w:b/>
          <w:i/>
        </w:rPr>
        <w:t>Jiří Vacek, ředitel analytické společnosti CEEC Research.</w:t>
      </w:r>
      <w:r w:rsidR="0019645D" w:rsidRPr="00FA048C">
        <w:rPr>
          <w:rFonts w:ascii="Arial" w:hAnsi="Arial" w:cs="Arial"/>
          <w:b/>
          <w:i/>
        </w:rPr>
        <w:t xml:space="preserve"> </w:t>
      </w:r>
    </w:p>
    <w:p w:rsidR="00FA048C" w:rsidRDefault="00FA048C" w:rsidP="00FA048C">
      <w:pPr>
        <w:spacing w:after="0" w:line="360" w:lineRule="auto"/>
        <w:jc w:val="both"/>
        <w:rPr>
          <w:rFonts w:ascii="Arial" w:hAnsi="Arial" w:cs="Arial"/>
        </w:rPr>
      </w:pPr>
    </w:p>
    <w:p w:rsidR="00FA048C" w:rsidRDefault="00FA048C" w:rsidP="00FA048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 analýzy </w:t>
      </w:r>
      <w:r w:rsidR="008B1388">
        <w:rPr>
          <w:rFonts w:ascii="Arial" w:hAnsi="Arial" w:cs="Arial"/>
        </w:rPr>
        <w:t xml:space="preserve">nejnovějších </w:t>
      </w:r>
      <w:r w:rsidR="002818F3">
        <w:rPr>
          <w:rFonts w:ascii="Arial" w:hAnsi="Arial" w:cs="Arial"/>
        </w:rPr>
        <w:t xml:space="preserve">údajů </w:t>
      </w:r>
      <w:r w:rsidR="008B1388">
        <w:rPr>
          <w:rFonts w:ascii="Arial" w:hAnsi="Arial" w:cs="Arial"/>
        </w:rPr>
        <w:t>vyplývá</w:t>
      </w:r>
      <w:r>
        <w:rPr>
          <w:rFonts w:ascii="Arial" w:hAnsi="Arial" w:cs="Arial"/>
        </w:rPr>
        <w:t xml:space="preserve">, že </w:t>
      </w:r>
      <w:r w:rsidR="008B1388">
        <w:rPr>
          <w:rFonts w:ascii="Arial" w:hAnsi="Arial" w:cs="Arial"/>
        </w:rPr>
        <w:t>roste objem vyhlášených výběrových řízení</w:t>
      </w:r>
      <w:r w:rsidR="003A14B6">
        <w:rPr>
          <w:rFonts w:ascii="Arial" w:hAnsi="Arial" w:cs="Arial"/>
        </w:rPr>
        <w:t>,</w:t>
      </w:r>
      <w:r w:rsidR="008B1388">
        <w:rPr>
          <w:rFonts w:ascii="Arial" w:hAnsi="Arial" w:cs="Arial"/>
        </w:rPr>
        <w:t xml:space="preserve"> zejména od </w:t>
      </w:r>
      <w:r>
        <w:rPr>
          <w:rFonts w:ascii="Arial" w:hAnsi="Arial" w:cs="Arial"/>
        </w:rPr>
        <w:t xml:space="preserve">Správy železniční dopravní cesty (6,2 miliardy v prvních šesti měsících – nárůst o </w:t>
      </w:r>
      <w:r w:rsidR="009E6FA2">
        <w:rPr>
          <w:rFonts w:ascii="Arial" w:hAnsi="Arial" w:cs="Arial"/>
        </w:rPr>
        <w:t>41,2 procenta</w:t>
      </w:r>
      <w:r>
        <w:rPr>
          <w:rFonts w:ascii="Arial" w:hAnsi="Arial" w:cs="Arial"/>
        </w:rPr>
        <w:t>)</w:t>
      </w:r>
      <w:r w:rsidR="008B1388">
        <w:rPr>
          <w:rFonts w:ascii="Arial" w:hAnsi="Arial" w:cs="Arial"/>
        </w:rPr>
        <w:t xml:space="preserve">, ale </w:t>
      </w:r>
      <w:r>
        <w:rPr>
          <w:rFonts w:ascii="Arial" w:hAnsi="Arial" w:cs="Arial"/>
        </w:rPr>
        <w:t>i Ředitelství silnic a dálnic (5,0 miliardy v prvních šesti měsících</w:t>
      </w:r>
      <w:r w:rsidR="009E6FA2">
        <w:rPr>
          <w:rFonts w:ascii="Arial" w:hAnsi="Arial" w:cs="Arial"/>
        </w:rPr>
        <w:t xml:space="preserve"> – nárůst o 26,4 procenta</w:t>
      </w:r>
      <w:r>
        <w:rPr>
          <w:rFonts w:ascii="Arial" w:hAnsi="Arial" w:cs="Arial"/>
        </w:rPr>
        <w:t>).</w:t>
      </w:r>
      <w:r w:rsidR="009E6FA2">
        <w:rPr>
          <w:rFonts w:ascii="Arial" w:hAnsi="Arial" w:cs="Arial"/>
        </w:rPr>
        <w:t xml:space="preserve"> Mezi větší vypsané zakázky patří rekonstrukce trati </w:t>
      </w:r>
      <w:r w:rsidR="009E6FA2" w:rsidRPr="009E6FA2">
        <w:rPr>
          <w:rFonts w:ascii="Arial" w:hAnsi="Arial" w:cs="Arial"/>
        </w:rPr>
        <w:t>Sklené nad Oslavou – Ostrov nad Oslavou</w:t>
      </w:r>
      <w:r w:rsidR="009E6FA2">
        <w:rPr>
          <w:rFonts w:ascii="Arial" w:hAnsi="Arial" w:cs="Arial"/>
        </w:rPr>
        <w:t xml:space="preserve"> nebo </w:t>
      </w:r>
      <w:r w:rsidR="009E6FA2" w:rsidRPr="009E6FA2">
        <w:rPr>
          <w:rFonts w:ascii="Arial" w:hAnsi="Arial" w:cs="Arial"/>
        </w:rPr>
        <w:t xml:space="preserve">Klatovy </w:t>
      </w:r>
      <w:r w:rsidR="002818F3" w:rsidRPr="009E6FA2">
        <w:rPr>
          <w:rFonts w:ascii="Arial" w:hAnsi="Arial" w:cs="Arial"/>
        </w:rPr>
        <w:t>–</w:t>
      </w:r>
      <w:r w:rsidR="00985F9A">
        <w:rPr>
          <w:rFonts w:ascii="Arial" w:hAnsi="Arial" w:cs="Arial"/>
        </w:rPr>
        <w:t xml:space="preserve"> </w:t>
      </w:r>
      <w:r w:rsidR="009E6FA2" w:rsidRPr="009E6FA2">
        <w:rPr>
          <w:rFonts w:ascii="Arial" w:hAnsi="Arial" w:cs="Arial"/>
        </w:rPr>
        <w:t>Železná Ruda</w:t>
      </w:r>
      <w:r w:rsidR="009E6FA2">
        <w:rPr>
          <w:rFonts w:ascii="Arial" w:hAnsi="Arial" w:cs="Arial"/>
        </w:rPr>
        <w:t xml:space="preserve"> každá za 0,8 miliardy korun, rekonstrukce trati </w:t>
      </w:r>
      <w:r w:rsidR="009E6FA2" w:rsidRPr="009E6FA2">
        <w:rPr>
          <w:rFonts w:ascii="Arial" w:hAnsi="Arial" w:cs="Arial"/>
        </w:rPr>
        <w:t>Praha</w:t>
      </w:r>
      <w:r w:rsidR="002818F3">
        <w:rPr>
          <w:rFonts w:ascii="Arial" w:hAnsi="Arial" w:cs="Arial"/>
        </w:rPr>
        <w:t>-</w:t>
      </w:r>
      <w:r w:rsidR="009E6FA2" w:rsidRPr="009E6FA2">
        <w:rPr>
          <w:rFonts w:ascii="Arial" w:hAnsi="Arial" w:cs="Arial"/>
        </w:rPr>
        <w:t xml:space="preserve">Smíchov </w:t>
      </w:r>
      <w:r w:rsidR="002818F3" w:rsidRPr="009E6FA2">
        <w:rPr>
          <w:rFonts w:ascii="Arial" w:hAnsi="Arial" w:cs="Arial"/>
        </w:rPr>
        <w:t>–</w:t>
      </w:r>
      <w:r w:rsidR="00985F9A">
        <w:rPr>
          <w:rFonts w:ascii="Arial" w:hAnsi="Arial" w:cs="Arial"/>
        </w:rPr>
        <w:t xml:space="preserve"> </w:t>
      </w:r>
      <w:r w:rsidR="009E6FA2" w:rsidRPr="009E6FA2">
        <w:rPr>
          <w:rFonts w:ascii="Arial" w:hAnsi="Arial" w:cs="Arial"/>
        </w:rPr>
        <w:t xml:space="preserve">Rudná </w:t>
      </w:r>
      <w:r w:rsidR="009E6FA2">
        <w:rPr>
          <w:rFonts w:ascii="Arial" w:hAnsi="Arial" w:cs="Arial"/>
        </w:rPr>
        <w:t>–</w:t>
      </w:r>
      <w:r w:rsidR="009E6FA2" w:rsidRPr="009E6FA2">
        <w:rPr>
          <w:rFonts w:ascii="Arial" w:hAnsi="Arial" w:cs="Arial"/>
        </w:rPr>
        <w:t xml:space="preserve"> Beroun</w:t>
      </w:r>
      <w:r w:rsidR="009E6FA2">
        <w:rPr>
          <w:rFonts w:ascii="Arial" w:hAnsi="Arial" w:cs="Arial"/>
        </w:rPr>
        <w:t xml:space="preserve"> za 0,7 miliardy korun</w:t>
      </w:r>
      <w:r w:rsidR="002818F3">
        <w:rPr>
          <w:rFonts w:ascii="Arial" w:hAnsi="Arial" w:cs="Arial"/>
        </w:rPr>
        <w:t>,</w:t>
      </w:r>
      <w:r w:rsidR="009E6FA2">
        <w:rPr>
          <w:rFonts w:ascii="Arial" w:hAnsi="Arial" w:cs="Arial"/>
        </w:rPr>
        <w:t xml:space="preserve"> nebo stavba </w:t>
      </w:r>
      <w:r w:rsidR="002818F3">
        <w:rPr>
          <w:rFonts w:ascii="Arial" w:hAnsi="Arial" w:cs="Arial"/>
        </w:rPr>
        <w:t xml:space="preserve">rychlostní komunikace </w:t>
      </w:r>
      <w:r w:rsidR="009E6FA2">
        <w:rPr>
          <w:rFonts w:ascii="Arial" w:hAnsi="Arial" w:cs="Arial"/>
        </w:rPr>
        <w:t>R4 Skalka za 0,8 miliardy korun</w:t>
      </w:r>
      <w:r w:rsidR="008B1388">
        <w:rPr>
          <w:rFonts w:ascii="Arial" w:hAnsi="Arial" w:cs="Arial"/>
        </w:rPr>
        <w:t>, atd</w:t>
      </w:r>
      <w:r w:rsidR="009E6FA2">
        <w:rPr>
          <w:rFonts w:ascii="Arial" w:hAnsi="Arial" w:cs="Arial"/>
        </w:rPr>
        <w:t>.</w:t>
      </w:r>
    </w:p>
    <w:p w:rsidR="009E6FA2" w:rsidRDefault="009E6FA2" w:rsidP="00FA048C">
      <w:pPr>
        <w:spacing w:after="0" w:line="360" w:lineRule="auto"/>
        <w:jc w:val="both"/>
        <w:rPr>
          <w:rFonts w:ascii="Arial" w:hAnsi="Arial" w:cs="Arial"/>
        </w:rPr>
      </w:pPr>
    </w:p>
    <w:p w:rsidR="001F128B" w:rsidRDefault="002818F3" w:rsidP="0018743F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Nárůst</w:t>
      </w:r>
      <w:r w:rsidR="008B1388">
        <w:rPr>
          <w:rFonts w:ascii="Arial" w:hAnsi="Arial" w:cs="Arial"/>
        </w:rPr>
        <w:t xml:space="preserve"> je rovněž vidět i mezi </w:t>
      </w:r>
      <w:r w:rsidR="0018743F">
        <w:rPr>
          <w:rFonts w:ascii="Arial" w:hAnsi="Arial" w:cs="Arial"/>
        </w:rPr>
        <w:t xml:space="preserve">zakázkami </w:t>
      </w:r>
      <w:r w:rsidR="008B1388">
        <w:rPr>
          <w:rFonts w:ascii="Arial" w:hAnsi="Arial" w:cs="Arial"/>
        </w:rPr>
        <w:t xml:space="preserve">již </w:t>
      </w:r>
      <w:r w:rsidR="0018743F">
        <w:rPr>
          <w:rFonts w:ascii="Arial" w:hAnsi="Arial" w:cs="Arial"/>
        </w:rPr>
        <w:t xml:space="preserve">zadanými konkrétním </w:t>
      </w:r>
      <w:r w:rsidR="000B2314">
        <w:rPr>
          <w:rFonts w:ascii="Arial" w:hAnsi="Arial" w:cs="Arial"/>
        </w:rPr>
        <w:t xml:space="preserve">stavebním </w:t>
      </w:r>
      <w:r w:rsidR="0018743F">
        <w:rPr>
          <w:rFonts w:ascii="Arial" w:hAnsi="Arial" w:cs="Arial"/>
        </w:rPr>
        <w:t>firmám</w:t>
      </w:r>
      <w:r w:rsidR="008B1388">
        <w:rPr>
          <w:rFonts w:ascii="Arial" w:hAnsi="Arial" w:cs="Arial"/>
        </w:rPr>
        <w:t xml:space="preserve"> k realizaci</w:t>
      </w:r>
      <w:r w:rsidR="0018743F">
        <w:rPr>
          <w:rFonts w:ascii="Arial" w:hAnsi="Arial" w:cs="Arial"/>
        </w:rPr>
        <w:t xml:space="preserve">. </w:t>
      </w:r>
      <w:r w:rsidR="0018743F" w:rsidRPr="0018743F">
        <w:rPr>
          <w:rFonts w:ascii="Arial" w:hAnsi="Arial" w:cs="Arial"/>
        </w:rPr>
        <w:t xml:space="preserve">V lednu až červnu 2014 bylo zatím zadáno 2 534 </w:t>
      </w:r>
      <w:r w:rsidR="008B1388">
        <w:rPr>
          <w:rFonts w:ascii="Arial" w:hAnsi="Arial" w:cs="Arial"/>
        </w:rPr>
        <w:t xml:space="preserve">stavebních </w:t>
      </w:r>
      <w:r w:rsidR="0018743F" w:rsidRPr="0018743F">
        <w:rPr>
          <w:rFonts w:ascii="Arial" w:hAnsi="Arial" w:cs="Arial"/>
        </w:rPr>
        <w:t>zakázek a ve srovnání se stejným obdobím roku 2</w:t>
      </w:r>
      <w:r w:rsidR="0018743F">
        <w:rPr>
          <w:rFonts w:ascii="Arial" w:hAnsi="Arial" w:cs="Arial"/>
        </w:rPr>
        <w:t>013 tento počet vzrostl o 15,4 procenta</w:t>
      </w:r>
      <w:r w:rsidR="0018743F" w:rsidRPr="0018743F">
        <w:rPr>
          <w:rFonts w:ascii="Arial" w:hAnsi="Arial" w:cs="Arial"/>
        </w:rPr>
        <w:t>. Pokud bychom modelově upravili data při srovnatelných limitech</w:t>
      </w:r>
      <w:r w:rsidR="008B1388">
        <w:rPr>
          <w:rFonts w:ascii="Arial" w:hAnsi="Arial" w:cs="Arial"/>
        </w:rPr>
        <w:t xml:space="preserve"> (které platily v minulém roce před novelou ZVZ, tj. aby byla čísla objektivně porovnatelná)</w:t>
      </w:r>
      <w:r w:rsidR="0018743F" w:rsidRPr="0018743F">
        <w:rPr>
          <w:rFonts w:ascii="Arial" w:hAnsi="Arial" w:cs="Arial"/>
        </w:rPr>
        <w:t xml:space="preserve">, dostaneme meziroční růst </w:t>
      </w:r>
      <w:r w:rsidR="0018743F">
        <w:rPr>
          <w:rFonts w:ascii="Arial" w:hAnsi="Arial" w:cs="Arial"/>
        </w:rPr>
        <w:t xml:space="preserve">počtu zadaných zakázek </w:t>
      </w:r>
      <w:r w:rsidR="008B1388">
        <w:rPr>
          <w:rFonts w:ascii="Arial" w:hAnsi="Arial" w:cs="Arial"/>
        </w:rPr>
        <w:t xml:space="preserve">dokonce až </w:t>
      </w:r>
      <w:r w:rsidR="0018743F">
        <w:rPr>
          <w:rFonts w:ascii="Arial" w:hAnsi="Arial" w:cs="Arial"/>
        </w:rPr>
        <w:t xml:space="preserve">o 88,4 procenta. </w:t>
      </w:r>
      <w:r w:rsidR="008B1388">
        <w:rPr>
          <w:rFonts w:ascii="Arial" w:hAnsi="Arial" w:cs="Arial"/>
        </w:rPr>
        <w:t xml:space="preserve">Z pohledu finanční hodnoty zadaných zakázek </w:t>
      </w:r>
      <w:r w:rsidR="003A14B6" w:rsidRPr="0018743F">
        <w:rPr>
          <w:rFonts w:ascii="Arial" w:hAnsi="Arial" w:cs="Arial"/>
        </w:rPr>
        <w:t xml:space="preserve">činila </w:t>
      </w:r>
      <w:r w:rsidR="008B1388">
        <w:rPr>
          <w:rFonts w:ascii="Arial" w:hAnsi="Arial" w:cs="Arial"/>
        </w:rPr>
        <w:t>h</w:t>
      </w:r>
      <w:r w:rsidR="0018743F" w:rsidRPr="0018743F">
        <w:rPr>
          <w:rFonts w:ascii="Arial" w:hAnsi="Arial" w:cs="Arial"/>
        </w:rPr>
        <w:t xml:space="preserve">odnota zakázek zadaných v lednu až červnu 2014 54,6 </w:t>
      </w:r>
      <w:r w:rsidR="0018743F">
        <w:rPr>
          <w:rFonts w:ascii="Arial" w:hAnsi="Arial" w:cs="Arial"/>
        </w:rPr>
        <w:t>miliardy korun a meziročně vzrostla téměř o polovinu (</w:t>
      </w:r>
      <w:r w:rsidR="0018743F" w:rsidRPr="0018743F">
        <w:rPr>
          <w:rFonts w:ascii="Arial" w:hAnsi="Arial" w:cs="Arial"/>
        </w:rPr>
        <w:t>47,6</w:t>
      </w:r>
      <w:r w:rsidR="0018743F">
        <w:rPr>
          <w:rFonts w:ascii="Arial" w:hAnsi="Arial" w:cs="Arial"/>
        </w:rPr>
        <w:t xml:space="preserve"> procenta).</w:t>
      </w:r>
      <w:r w:rsidR="0018743F" w:rsidRPr="0018743F">
        <w:rPr>
          <w:rFonts w:ascii="Arial" w:hAnsi="Arial" w:cs="Arial"/>
        </w:rPr>
        <w:t xml:space="preserve"> Pokud bychom posuzovali hodnotu zadaných zakázek </w:t>
      </w:r>
      <w:r w:rsidR="000B2314">
        <w:rPr>
          <w:rFonts w:ascii="Arial" w:hAnsi="Arial" w:cs="Arial"/>
        </w:rPr>
        <w:t xml:space="preserve">opět </w:t>
      </w:r>
      <w:r w:rsidR="0018743F" w:rsidRPr="0018743F">
        <w:rPr>
          <w:rFonts w:ascii="Arial" w:hAnsi="Arial" w:cs="Arial"/>
        </w:rPr>
        <w:t>podle srovnatelných limitů, d</w:t>
      </w:r>
      <w:r w:rsidR="0018743F">
        <w:rPr>
          <w:rFonts w:ascii="Arial" w:hAnsi="Arial" w:cs="Arial"/>
        </w:rPr>
        <w:t>ostaneme meziroční růst o 56,8 procenta.</w:t>
      </w:r>
      <w:r w:rsidR="001F128B">
        <w:rPr>
          <w:rFonts w:ascii="Arial" w:hAnsi="Arial" w:cs="Arial"/>
        </w:rPr>
        <w:t xml:space="preserve"> </w:t>
      </w:r>
      <w:r w:rsidR="001F128B" w:rsidRPr="001F128B">
        <w:rPr>
          <w:rFonts w:ascii="Arial" w:hAnsi="Arial" w:cs="Arial"/>
          <w:i/>
        </w:rPr>
        <w:t xml:space="preserve">„Meziročně došlo k poměrně zásadnímu nárůstu zadaných zakázek. Dává to naději, že dostatek zakázek a práce omezí praxi nabízení nereálně nízkých cen, za něž </w:t>
      </w:r>
      <w:r w:rsidR="001F128B">
        <w:rPr>
          <w:rFonts w:ascii="Arial" w:hAnsi="Arial" w:cs="Arial"/>
          <w:i/>
        </w:rPr>
        <w:t>se řádně a kvalitně stavět nedá,</w:t>
      </w:r>
      <w:r w:rsidR="001F128B" w:rsidRPr="001F128B">
        <w:rPr>
          <w:rFonts w:ascii="Arial" w:hAnsi="Arial" w:cs="Arial"/>
          <w:i/>
        </w:rPr>
        <w:t xml:space="preserve">“ </w:t>
      </w:r>
      <w:r w:rsidR="001F128B" w:rsidRPr="001F128B">
        <w:rPr>
          <w:rFonts w:ascii="Arial" w:hAnsi="Arial" w:cs="Arial"/>
        </w:rPr>
        <w:t>uzavírá</w:t>
      </w:r>
      <w:r w:rsidR="001F128B">
        <w:rPr>
          <w:rFonts w:ascii="Arial" w:hAnsi="Arial" w:cs="Arial"/>
          <w:i/>
        </w:rPr>
        <w:t xml:space="preserve"> </w:t>
      </w:r>
      <w:r w:rsidR="001F128B" w:rsidRPr="001F128B">
        <w:rPr>
          <w:rFonts w:ascii="Arial" w:hAnsi="Arial" w:cs="Arial"/>
          <w:b/>
          <w:i/>
        </w:rPr>
        <w:t>Martin Janoušek, místopředseda Komory administrátorů veřejných zakázek</w:t>
      </w:r>
      <w:r w:rsidR="001F128B">
        <w:rPr>
          <w:rFonts w:ascii="Arial" w:hAnsi="Arial" w:cs="Arial"/>
          <w:b/>
          <w:i/>
        </w:rPr>
        <w:t>.</w:t>
      </w: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C968F2" w:rsidRPr="0026597A" w:rsidRDefault="00C968F2" w:rsidP="004F5B5A">
      <w:pPr>
        <w:spacing w:after="0" w:line="240" w:lineRule="auto"/>
        <w:rPr>
          <w:rFonts w:ascii="Arial" w:hAnsi="Arial" w:cs="Arial"/>
          <w:b/>
          <w:lang w:val="sk-SK"/>
        </w:rPr>
      </w:pPr>
      <w:r w:rsidRPr="0026597A">
        <w:rPr>
          <w:rFonts w:ascii="Arial" w:hAnsi="Arial" w:cs="Arial"/>
          <w:b/>
          <w:lang w:val="sk-SK"/>
        </w:rPr>
        <w:t xml:space="preserve">Kontakt </w:t>
      </w:r>
      <w:proofErr w:type="spellStart"/>
      <w:r w:rsidRPr="0026597A">
        <w:rPr>
          <w:rFonts w:ascii="Arial" w:hAnsi="Arial" w:cs="Arial"/>
          <w:b/>
          <w:lang w:val="sk-SK"/>
        </w:rPr>
        <w:t>pro</w:t>
      </w:r>
      <w:proofErr w:type="spellEnd"/>
      <w:r w:rsidRPr="0026597A">
        <w:rPr>
          <w:rFonts w:ascii="Arial" w:hAnsi="Arial" w:cs="Arial"/>
          <w:b/>
          <w:lang w:val="sk-SK"/>
        </w:rPr>
        <w:t xml:space="preserve"> média:</w:t>
      </w:r>
    </w:p>
    <w:p w:rsidR="00C968F2" w:rsidRPr="0026597A" w:rsidRDefault="00C968F2" w:rsidP="004F5B5A">
      <w:pPr>
        <w:spacing w:after="0" w:line="240" w:lineRule="auto"/>
        <w:rPr>
          <w:rFonts w:ascii="Arial" w:hAnsi="Arial" w:cs="Arial"/>
          <w:lang w:val="sk-SK"/>
        </w:rPr>
      </w:pPr>
      <w:r w:rsidRPr="0026597A">
        <w:rPr>
          <w:rFonts w:ascii="Arial" w:hAnsi="Arial" w:cs="Arial"/>
          <w:b/>
          <w:sz w:val="8"/>
          <w:szCs w:val="8"/>
          <w:lang w:val="sk-SK"/>
        </w:rPr>
        <w:br/>
      </w:r>
      <w:r w:rsidRPr="0026597A">
        <w:rPr>
          <w:rFonts w:ascii="Arial" w:hAnsi="Arial" w:cs="Arial"/>
          <w:lang w:val="sk-SK"/>
        </w:rPr>
        <w:t xml:space="preserve">Alena </w:t>
      </w:r>
      <w:proofErr w:type="spellStart"/>
      <w:r w:rsidRPr="0026597A">
        <w:rPr>
          <w:rFonts w:ascii="Arial" w:hAnsi="Arial" w:cs="Arial"/>
          <w:lang w:val="sk-SK"/>
        </w:rPr>
        <w:t>Setničková</w:t>
      </w:r>
      <w:proofErr w:type="spellEnd"/>
      <w:r w:rsidRPr="0026597A">
        <w:rPr>
          <w:rFonts w:ascii="Arial" w:hAnsi="Arial" w:cs="Arial"/>
          <w:lang w:val="sk-SK"/>
        </w:rPr>
        <w:br/>
        <w:t xml:space="preserve">PR &amp; </w:t>
      </w:r>
      <w:proofErr w:type="spellStart"/>
      <w:r w:rsidRPr="0026597A">
        <w:rPr>
          <w:rFonts w:ascii="Arial" w:hAnsi="Arial" w:cs="Arial"/>
          <w:lang w:val="sk-SK"/>
        </w:rPr>
        <w:t>Communication</w:t>
      </w:r>
      <w:proofErr w:type="spellEnd"/>
      <w:r w:rsidRPr="0026597A">
        <w:rPr>
          <w:rFonts w:ascii="Arial" w:hAnsi="Arial" w:cs="Arial"/>
          <w:lang w:val="sk-SK"/>
        </w:rPr>
        <w:t xml:space="preserve"> </w:t>
      </w:r>
      <w:proofErr w:type="spellStart"/>
      <w:r w:rsidRPr="0026597A">
        <w:rPr>
          <w:rFonts w:ascii="Arial" w:hAnsi="Arial" w:cs="Arial"/>
          <w:lang w:val="sk-SK"/>
        </w:rPr>
        <w:t>Director</w:t>
      </w:r>
      <w:proofErr w:type="spellEnd"/>
      <w:r w:rsidRPr="0026597A">
        <w:rPr>
          <w:rFonts w:ascii="Arial" w:hAnsi="Arial" w:cs="Arial"/>
          <w:lang w:val="sk-SK"/>
        </w:rPr>
        <w:br/>
        <w:t>CEEC Research</w:t>
      </w:r>
      <w:r w:rsidRPr="0026597A">
        <w:rPr>
          <w:rFonts w:ascii="Arial" w:hAnsi="Arial" w:cs="Arial"/>
          <w:lang w:val="sk-SK"/>
        </w:rPr>
        <w:br/>
        <w:t xml:space="preserve">E-mail: </w:t>
      </w:r>
      <w:proofErr w:type="spellStart"/>
      <w:r w:rsidRPr="0026597A">
        <w:rPr>
          <w:rFonts w:ascii="Arial" w:hAnsi="Arial" w:cs="Arial"/>
          <w:lang w:val="sk-SK"/>
        </w:rPr>
        <w:t>setnickova@ceec.eu</w:t>
      </w:r>
      <w:proofErr w:type="spellEnd"/>
      <w:r w:rsidRPr="0026597A">
        <w:rPr>
          <w:rFonts w:ascii="Arial" w:hAnsi="Arial" w:cs="Arial"/>
          <w:lang w:val="sk-SK"/>
        </w:rPr>
        <w:br/>
        <w:t>Tel.: +420 777 299</w:t>
      </w:r>
      <w:r w:rsidR="004F5B5A" w:rsidRPr="0026597A">
        <w:rPr>
          <w:rFonts w:ascii="Arial" w:hAnsi="Arial" w:cs="Arial"/>
          <w:lang w:val="sk-SK"/>
        </w:rPr>
        <w:t> </w:t>
      </w:r>
      <w:r w:rsidRPr="0026597A">
        <w:rPr>
          <w:rFonts w:ascii="Arial" w:hAnsi="Arial" w:cs="Arial"/>
          <w:lang w:val="sk-SK"/>
        </w:rPr>
        <w:t>790</w:t>
      </w:r>
    </w:p>
    <w:p w:rsidR="004F5B5A" w:rsidRPr="0026597A" w:rsidRDefault="004F5B5A" w:rsidP="004F5B5A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702F17" w:rsidRDefault="00702F17" w:rsidP="00702F1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CEEC Research</w:t>
      </w:r>
      <w:r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největších, středních i malých stavebních společností. </w:t>
      </w:r>
    </w:p>
    <w:p w:rsidR="007C55A2" w:rsidRDefault="00702F17" w:rsidP="003A14B6">
      <w:pPr>
        <w:spacing w:after="0"/>
      </w:pPr>
      <w:r w:rsidRPr="00702F17">
        <w:rPr>
          <w:rFonts w:ascii="Arial" w:hAnsi="Arial" w:cs="Arial"/>
          <w:b/>
          <w:i/>
          <w:sz w:val="16"/>
          <w:szCs w:val="16"/>
        </w:rPr>
        <w:t xml:space="preserve">CEEC Research </w:t>
      </w:r>
      <w:r>
        <w:rPr>
          <w:rFonts w:ascii="Arial" w:hAnsi="Arial" w:cs="Arial"/>
          <w:i/>
          <w:sz w:val="16"/>
          <w:szCs w:val="16"/>
        </w:rPr>
        <w:t>navíc k pravidelným a bezplatným analýzám stavebnictví také organizuje Setkání lídrů českého stavebnictví,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  <w:r w:rsidR="00324918">
        <w:rPr>
          <w:rFonts w:ascii="Arial" w:hAnsi="Arial" w:cs="Arial"/>
          <w:i/>
          <w:sz w:val="16"/>
          <w:szCs w:val="16"/>
        </w:rPr>
        <w:t xml:space="preserve"> </w:t>
      </w:r>
    </w:p>
    <w:sectPr w:rsidR="007C55A2" w:rsidSect="00CB19AF">
      <w:headerReference w:type="default" r:id="rId10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26B" w:rsidRDefault="0055626B" w:rsidP="00A76E50">
      <w:pPr>
        <w:spacing w:after="0" w:line="240" w:lineRule="auto"/>
      </w:pPr>
      <w:r>
        <w:separator/>
      </w:r>
    </w:p>
  </w:endnote>
  <w:endnote w:type="continuationSeparator" w:id="0">
    <w:p w:rsidR="0055626B" w:rsidRDefault="0055626B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26B" w:rsidRDefault="0055626B" w:rsidP="00A76E50">
      <w:pPr>
        <w:spacing w:after="0" w:line="240" w:lineRule="auto"/>
      </w:pPr>
      <w:r>
        <w:separator/>
      </w:r>
    </w:p>
  </w:footnote>
  <w:footnote w:type="continuationSeparator" w:id="0">
    <w:p w:rsidR="0055626B" w:rsidRDefault="0055626B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CB9" w:rsidRDefault="000D031A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4F9F1E4C" wp14:editId="265A3BCD">
          <wp:simplePos x="0" y="0"/>
          <wp:positionH relativeFrom="column">
            <wp:posOffset>4283710</wp:posOffset>
          </wp:positionH>
          <wp:positionV relativeFrom="paragraph">
            <wp:posOffset>62865</wp:posOffset>
          </wp:positionV>
          <wp:extent cx="1844675" cy="382270"/>
          <wp:effectExtent l="0" t="0" r="3175" b="0"/>
          <wp:wrapSquare wrapText="bothSides"/>
          <wp:docPr id="4" name="Obrázek 4" descr="http://akdpp.cz/facelift/image/o-nas/clenstvi/KAVZ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kdpp.cz/facelift/image/o-nas/clenstvi/KAVZ_logo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2CB9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2155B50" wp14:editId="785CE945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12CB9" w:rsidRPr="00484806" w:rsidRDefault="00012CB9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60"/>
        <w:szCs w:val="60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012CB9" w:rsidRDefault="00012CB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3552"/>
    <w:rsid w:val="00012CB9"/>
    <w:rsid w:val="00016986"/>
    <w:rsid w:val="000431B3"/>
    <w:rsid w:val="00055D25"/>
    <w:rsid w:val="000633FF"/>
    <w:rsid w:val="00064569"/>
    <w:rsid w:val="00072FE8"/>
    <w:rsid w:val="000803AD"/>
    <w:rsid w:val="000853CA"/>
    <w:rsid w:val="00092923"/>
    <w:rsid w:val="00093D49"/>
    <w:rsid w:val="000957C6"/>
    <w:rsid w:val="000A0C73"/>
    <w:rsid w:val="000B2314"/>
    <w:rsid w:val="000C079A"/>
    <w:rsid w:val="000C2B3C"/>
    <w:rsid w:val="000D031A"/>
    <w:rsid w:val="000D5EC9"/>
    <w:rsid w:val="000E71B9"/>
    <w:rsid w:val="000F4820"/>
    <w:rsid w:val="001111BA"/>
    <w:rsid w:val="00116FFB"/>
    <w:rsid w:val="00121151"/>
    <w:rsid w:val="00125253"/>
    <w:rsid w:val="001350E0"/>
    <w:rsid w:val="0018743F"/>
    <w:rsid w:val="00196346"/>
    <w:rsid w:val="0019645D"/>
    <w:rsid w:val="001A281A"/>
    <w:rsid w:val="001B76D5"/>
    <w:rsid w:val="001C6F33"/>
    <w:rsid w:val="001C7E05"/>
    <w:rsid w:val="001D0C46"/>
    <w:rsid w:val="001D36EB"/>
    <w:rsid w:val="001D7AEC"/>
    <w:rsid w:val="001F128B"/>
    <w:rsid w:val="001F22BC"/>
    <w:rsid w:val="00211533"/>
    <w:rsid w:val="00233D6F"/>
    <w:rsid w:val="002353AC"/>
    <w:rsid w:val="002560EF"/>
    <w:rsid w:val="0026597A"/>
    <w:rsid w:val="00271171"/>
    <w:rsid w:val="00275AD4"/>
    <w:rsid w:val="002818F3"/>
    <w:rsid w:val="0029157C"/>
    <w:rsid w:val="00293553"/>
    <w:rsid w:val="002A7D2C"/>
    <w:rsid w:val="002B1925"/>
    <w:rsid w:val="002B7003"/>
    <w:rsid w:val="002C6870"/>
    <w:rsid w:val="002E1B68"/>
    <w:rsid w:val="002E1CCD"/>
    <w:rsid w:val="003008A7"/>
    <w:rsid w:val="003016AD"/>
    <w:rsid w:val="00311BF9"/>
    <w:rsid w:val="00324918"/>
    <w:rsid w:val="00326977"/>
    <w:rsid w:val="00336791"/>
    <w:rsid w:val="00345FAA"/>
    <w:rsid w:val="003964E1"/>
    <w:rsid w:val="003A14B6"/>
    <w:rsid w:val="003A181B"/>
    <w:rsid w:val="003A6F3A"/>
    <w:rsid w:val="003A7A48"/>
    <w:rsid w:val="003B2E18"/>
    <w:rsid w:val="003D48F8"/>
    <w:rsid w:val="003E77A1"/>
    <w:rsid w:val="0043543D"/>
    <w:rsid w:val="004370C0"/>
    <w:rsid w:val="00437237"/>
    <w:rsid w:val="00441736"/>
    <w:rsid w:val="004462F7"/>
    <w:rsid w:val="00454A85"/>
    <w:rsid w:val="0046114D"/>
    <w:rsid w:val="00466AB9"/>
    <w:rsid w:val="00471F4D"/>
    <w:rsid w:val="004861FD"/>
    <w:rsid w:val="004907FF"/>
    <w:rsid w:val="00497993"/>
    <w:rsid w:val="004B2FEB"/>
    <w:rsid w:val="004C14E3"/>
    <w:rsid w:val="004C778E"/>
    <w:rsid w:val="004F5B5A"/>
    <w:rsid w:val="0052175E"/>
    <w:rsid w:val="00532BE3"/>
    <w:rsid w:val="0054668A"/>
    <w:rsid w:val="005556C1"/>
    <w:rsid w:val="0055626B"/>
    <w:rsid w:val="005677BC"/>
    <w:rsid w:val="005733C7"/>
    <w:rsid w:val="005912F8"/>
    <w:rsid w:val="005A4048"/>
    <w:rsid w:val="005A498E"/>
    <w:rsid w:val="005D15C7"/>
    <w:rsid w:val="005F436D"/>
    <w:rsid w:val="00605FD4"/>
    <w:rsid w:val="00625010"/>
    <w:rsid w:val="00661312"/>
    <w:rsid w:val="00665B5E"/>
    <w:rsid w:val="006718DD"/>
    <w:rsid w:val="00672B58"/>
    <w:rsid w:val="00672B96"/>
    <w:rsid w:val="00684B67"/>
    <w:rsid w:val="006A13CF"/>
    <w:rsid w:val="006A231E"/>
    <w:rsid w:val="006A594B"/>
    <w:rsid w:val="006C5597"/>
    <w:rsid w:val="006C735B"/>
    <w:rsid w:val="006F0F71"/>
    <w:rsid w:val="006F29EF"/>
    <w:rsid w:val="006F2C05"/>
    <w:rsid w:val="00702F17"/>
    <w:rsid w:val="00703F7F"/>
    <w:rsid w:val="00710EF9"/>
    <w:rsid w:val="0071470C"/>
    <w:rsid w:val="007151ED"/>
    <w:rsid w:val="00721DB4"/>
    <w:rsid w:val="0074021E"/>
    <w:rsid w:val="00741C6E"/>
    <w:rsid w:val="007430B7"/>
    <w:rsid w:val="00744A97"/>
    <w:rsid w:val="00752F10"/>
    <w:rsid w:val="00756A20"/>
    <w:rsid w:val="00763269"/>
    <w:rsid w:val="0077612F"/>
    <w:rsid w:val="00785B22"/>
    <w:rsid w:val="007A4BC1"/>
    <w:rsid w:val="007B2BC0"/>
    <w:rsid w:val="007C55A2"/>
    <w:rsid w:val="007D51D0"/>
    <w:rsid w:val="007E2491"/>
    <w:rsid w:val="00871E1E"/>
    <w:rsid w:val="00875B48"/>
    <w:rsid w:val="0088009B"/>
    <w:rsid w:val="00892803"/>
    <w:rsid w:val="008A1918"/>
    <w:rsid w:val="008B1388"/>
    <w:rsid w:val="008E4090"/>
    <w:rsid w:val="008F4D01"/>
    <w:rsid w:val="00906B01"/>
    <w:rsid w:val="00930100"/>
    <w:rsid w:val="00935BE4"/>
    <w:rsid w:val="009443F0"/>
    <w:rsid w:val="009452AD"/>
    <w:rsid w:val="00965531"/>
    <w:rsid w:val="00984994"/>
    <w:rsid w:val="00985694"/>
    <w:rsid w:val="00985F9A"/>
    <w:rsid w:val="009A1D73"/>
    <w:rsid w:val="009B41D2"/>
    <w:rsid w:val="009C099A"/>
    <w:rsid w:val="009C265B"/>
    <w:rsid w:val="009E6FA2"/>
    <w:rsid w:val="009F318A"/>
    <w:rsid w:val="00A13B5D"/>
    <w:rsid w:val="00A13BD2"/>
    <w:rsid w:val="00A26852"/>
    <w:rsid w:val="00A32EEE"/>
    <w:rsid w:val="00A3482C"/>
    <w:rsid w:val="00A45442"/>
    <w:rsid w:val="00A5482F"/>
    <w:rsid w:val="00A7323A"/>
    <w:rsid w:val="00A76E50"/>
    <w:rsid w:val="00A84CE9"/>
    <w:rsid w:val="00AA1387"/>
    <w:rsid w:val="00AB2DE8"/>
    <w:rsid w:val="00AC22A3"/>
    <w:rsid w:val="00AC2395"/>
    <w:rsid w:val="00AD0157"/>
    <w:rsid w:val="00AE1035"/>
    <w:rsid w:val="00AF4BFC"/>
    <w:rsid w:val="00B30D0D"/>
    <w:rsid w:val="00B42338"/>
    <w:rsid w:val="00B47BF2"/>
    <w:rsid w:val="00B64398"/>
    <w:rsid w:val="00B660F0"/>
    <w:rsid w:val="00BA097C"/>
    <w:rsid w:val="00BB3010"/>
    <w:rsid w:val="00BC3888"/>
    <w:rsid w:val="00BD7803"/>
    <w:rsid w:val="00BE0FB2"/>
    <w:rsid w:val="00BE4C87"/>
    <w:rsid w:val="00C07B25"/>
    <w:rsid w:val="00C1456C"/>
    <w:rsid w:val="00C231A7"/>
    <w:rsid w:val="00C231F2"/>
    <w:rsid w:val="00C52010"/>
    <w:rsid w:val="00C57142"/>
    <w:rsid w:val="00C66B21"/>
    <w:rsid w:val="00C91307"/>
    <w:rsid w:val="00C945F2"/>
    <w:rsid w:val="00C968F2"/>
    <w:rsid w:val="00CA3F6B"/>
    <w:rsid w:val="00CB19AF"/>
    <w:rsid w:val="00CB5E6C"/>
    <w:rsid w:val="00CC3C58"/>
    <w:rsid w:val="00CD2EFD"/>
    <w:rsid w:val="00CE177F"/>
    <w:rsid w:val="00D14C0C"/>
    <w:rsid w:val="00D17B2A"/>
    <w:rsid w:val="00D3106C"/>
    <w:rsid w:val="00D52AE5"/>
    <w:rsid w:val="00D601E1"/>
    <w:rsid w:val="00D6587A"/>
    <w:rsid w:val="00D8719A"/>
    <w:rsid w:val="00DB21E5"/>
    <w:rsid w:val="00DE5DFF"/>
    <w:rsid w:val="00DE6045"/>
    <w:rsid w:val="00DE6B4C"/>
    <w:rsid w:val="00E15E35"/>
    <w:rsid w:val="00E22B32"/>
    <w:rsid w:val="00E27F64"/>
    <w:rsid w:val="00E35919"/>
    <w:rsid w:val="00E46B3F"/>
    <w:rsid w:val="00E50CC2"/>
    <w:rsid w:val="00E529A9"/>
    <w:rsid w:val="00E6747F"/>
    <w:rsid w:val="00E758AE"/>
    <w:rsid w:val="00E907AC"/>
    <w:rsid w:val="00E9100F"/>
    <w:rsid w:val="00E9337A"/>
    <w:rsid w:val="00EA4F78"/>
    <w:rsid w:val="00EC008B"/>
    <w:rsid w:val="00EC5FD4"/>
    <w:rsid w:val="00ED76BA"/>
    <w:rsid w:val="00F20E32"/>
    <w:rsid w:val="00F21FD4"/>
    <w:rsid w:val="00F24528"/>
    <w:rsid w:val="00F5151A"/>
    <w:rsid w:val="00F740B9"/>
    <w:rsid w:val="00F94DB2"/>
    <w:rsid w:val="00F976FB"/>
    <w:rsid w:val="00FA048C"/>
    <w:rsid w:val="00FA7766"/>
    <w:rsid w:val="00FE1F07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http://akdpp.cz/facelift/image/o-nas/clenstvi/KAVZ_logo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5E554-7F14-40A1-BE89-CCEE4528E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901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10</cp:revision>
  <dcterms:created xsi:type="dcterms:W3CDTF">2014-08-14T06:43:00Z</dcterms:created>
  <dcterms:modified xsi:type="dcterms:W3CDTF">2014-08-19T19:41:00Z</dcterms:modified>
</cp:coreProperties>
</file>