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7D85" w:rsidRPr="00C43ABD" w:rsidRDefault="00497D85" w:rsidP="00497D85">
      <w:pPr>
        <w:spacing w:line="200" w:lineRule="atLeast"/>
        <w:rPr>
          <w:rFonts w:ascii="Arial" w:hAnsi="Arial" w:cs="Arial"/>
          <w:sz w:val="28"/>
          <w:szCs w:val="28"/>
        </w:rPr>
      </w:pPr>
    </w:p>
    <w:p w:rsidR="0061612F" w:rsidRPr="00C43ABD" w:rsidRDefault="005129A5" w:rsidP="006E0B15">
      <w:pPr>
        <w:spacing w:after="36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C43ABD">
        <w:rPr>
          <w:rFonts w:ascii="Arial" w:hAnsi="Arial" w:cs="Arial"/>
          <w:b/>
          <w:sz w:val="32"/>
          <w:szCs w:val="32"/>
        </w:rPr>
        <w:t>Stavebnictví</w:t>
      </w:r>
      <w:r w:rsidR="00E47433" w:rsidRPr="00C43ABD">
        <w:rPr>
          <w:rFonts w:ascii="Arial" w:hAnsi="Arial" w:cs="Arial"/>
          <w:b/>
          <w:sz w:val="32"/>
          <w:szCs w:val="32"/>
        </w:rPr>
        <w:t xml:space="preserve"> 2013</w:t>
      </w:r>
      <w:r w:rsidRPr="00C43ABD">
        <w:rPr>
          <w:rFonts w:ascii="Arial" w:hAnsi="Arial" w:cs="Arial"/>
          <w:b/>
          <w:sz w:val="32"/>
          <w:szCs w:val="32"/>
        </w:rPr>
        <w:t xml:space="preserve">: </w:t>
      </w:r>
      <w:r w:rsidR="004479BF" w:rsidRPr="00C43ABD">
        <w:rPr>
          <w:rFonts w:ascii="Arial" w:hAnsi="Arial" w:cs="Arial"/>
          <w:b/>
          <w:sz w:val="32"/>
          <w:szCs w:val="32"/>
        </w:rPr>
        <w:t>sektor po dramatickém propadu z předchozích let zvedá hlavu</w:t>
      </w:r>
    </w:p>
    <w:p w:rsidR="00087DBB" w:rsidRPr="00C43ABD" w:rsidRDefault="00C82C79" w:rsidP="00087DBB">
      <w:pPr>
        <w:spacing w:after="240" w:line="360" w:lineRule="auto"/>
        <w:jc w:val="both"/>
        <w:rPr>
          <w:rFonts w:ascii="Arial" w:hAnsi="Arial" w:cs="Arial"/>
          <w:b/>
        </w:rPr>
      </w:pPr>
      <w:r w:rsidRPr="00C43ABD">
        <w:rPr>
          <w:rFonts w:ascii="Arial" w:hAnsi="Arial" w:cs="Arial"/>
          <w:sz w:val="22"/>
          <w:szCs w:val="22"/>
        </w:rPr>
        <w:t>Praha 1. srpna</w:t>
      </w:r>
      <w:r w:rsidR="00A615D0" w:rsidRPr="00C43ABD">
        <w:rPr>
          <w:rFonts w:ascii="Arial" w:hAnsi="Arial" w:cs="Arial"/>
          <w:sz w:val="22"/>
          <w:szCs w:val="22"/>
        </w:rPr>
        <w:t xml:space="preserve"> 2013</w:t>
      </w:r>
      <w:r w:rsidR="00267D74" w:rsidRPr="00C43ABD">
        <w:rPr>
          <w:rFonts w:ascii="Arial" w:hAnsi="Arial" w:cs="Arial"/>
          <w:sz w:val="22"/>
          <w:szCs w:val="22"/>
        </w:rPr>
        <w:t xml:space="preserve"> </w:t>
      </w:r>
      <w:r w:rsidR="00977F12" w:rsidRPr="00C43ABD">
        <w:rPr>
          <w:rFonts w:ascii="Arial" w:hAnsi="Arial" w:cs="Arial"/>
          <w:b/>
        </w:rPr>
        <w:t>–</w:t>
      </w:r>
      <w:r w:rsidR="00267D74" w:rsidRPr="00C43ABD">
        <w:rPr>
          <w:rFonts w:ascii="Arial" w:hAnsi="Arial" w:cs="Arial"/>
          <w:b/>
        </w:rPr>
        <w:t xml:space="preserve"> </w:t>
      </w:r>
      <w:r w:rsidR="004E0B44" w:rsidRPr="00C43ABD">
        <w:rPr>
          <w:rFonts w:ascii="Arial" w:hAnsi="Arial" w:cs="Arial"/>
          <w:b/>
        </w:rPr>
        <w:t xml:space="preserve">Přes původně negativní očekávání bude zřejmě letos po </w:t>
      </w:r>
      <w:r w:rsidRPr="00C43ABD">
        <w:rPr>
          <w:rFonts w:ascii="Arial" w:hAnsi="Arial" w:cs="Arial"/>
          <w:b/>
        </w:rPr>
        <w:t xml:space="preserve">šesti </w:t>
      </w:r>
      <w:r w:rsidR="004479BF" w:rsidRPr="00C43ABD">
        <w:rPr>
          <w:rFonts w:ascii="Arial" w:hAnsi="Arial" w:cs="Arial"/>
          <w:b/>
        </w:rPr>
        <w:t>letech poklesů</w:t>
      </w:r>
      <w:r w:rsidR="004E0B44" w:rsidRPr="00C43ABD">
        <w:rPr>
          <w:rFonts w:ascii="Arial" w:hAnsi="Arial" w:cs="Arial"/>
          <w:b/>
        </w:rPr>
        <w:t xml:space="preserve"> konečně maďarské stavebnictví růst. Shodují se na tom společnosti jak z inženýrského, tak i pozemního stavitelství. A </w:t>
      </w:r>
      <w:r w:rsidR="002274E2" w:rsidRPr="00C43ABD">
        <w:rPr>
          <w:rFonts w:ascii="Arial" w:hAnsi="Arial" w:cs="Arial"/>
          <w:b/>
        </w:rPr>
        <w:t xml:space="preserve">jejich </w:t>
      </w:r>
      <w:r w:rsidR="004E0B44" w:rsidRPr="00C43ABD">
        <w:rPr>
          <w:rFonts w:ascii="Arial" w:hAnsi="Arial" w:cs="Arial"/>
          <w:b/>
        </w:rPr>
        <w:t xml:space="preserve">ředitelé očekávají další </w:t>
      </w:r>
      <w:r w:rsidR="004479BF" w:rsidRPr="00C43ABD">
        <w:rPr>
          <w:rFonts w:ascii="Arial" w:hAnsi="Arial" w:cs="Arial"/>
          <w:b/>
        </w:rPr>
        <w:t xml:space="preserve">zlepšení </w:t>
      </w:r>
      <w:r w:rsidR="004E0B44" w:rsidRPr="00C43ABD">
        <w:rPr>
          <w:rFonts w:ascii="Arial" w:hAnsi="Arial" w:cs="Arial"/>
          <w:b/>
        </w:rPr>
        <w:t>také v roce 2014. V</w:t>
      </w:r>
      <w:r w:rsidR="00E47433" w:rsidRPr="00C43ABD">
        <w:rPr>
          <w:rFonts w:ascii="Arial" w:hAnsi="Arial" w:cs="Arial"/>
          <w:b/>
        </w:rPr>
        <w:t xml:space="preserve">yplývá to z </w:t>
      </w:r>
      <w:r w:rsidR="00B04982" w:rsidRPr="00C43ABD">
        <w:rPr>
          <w:rFonts w:ascii="Arial" w:hAnsi="Arial" w:cs="Arial"/>
          <w:b/>
        </w:rPr>
        <w:t>n</w:t>
      </w:r>
      <w:r w:rsidR="00E47433" w:rsidRPr="00C43ABD">
        <w:rPr>
          <w:rFonts w:ascii="Arial" w:hAnsi="Arial" w:cs="Arial"/>
          <w:b/>
        </w:rPr>
        <w:t>ejnovější K</w:t>
      </w:r>
      <w:r w:rsidR="004E0B44" w:rsidRPr="00C43ABD">
        <w:rPr>
          <w:rFonts w:ascii="Arial" w:hAnsi="Arial" w:cs="Arial"/>
          <w:b/>
        </w:rPr>
        <w:t xml:space="preserve">valitativní </w:t>
      </w:r>
      <w:r w:rsidR="003C30B5" w:rsidRPr="00C43ABD">
        <w:rPr>
          <w:rFonts w:ascii="Arial" w:hAnsi="Arial" w:cs="Arial"/>
          <w:b/>
        </w:rPr>
        <w:t xml:space="preserve">studie </w:t>
      </w:r>
      <w:r w:rsidR="004E0B44" w:rsidRPr="00C43ABD">
        <w:rPr>
          <w:rFonts w:ascii="Arial" w:hAnsi="Arial" w:cs="Arial"/>
          <w:b/>
        </w:rPr>
        <w:t>maďarského</w:t>
      </w:r>
      <w:r w:rsidR="00D66492" w:rsidRPr="00C43ABD">
        <w:rPr>
          <w:rFonts w:ascii="Arial" w:hAnsi="Arial" w:cs="Arial"/>
          <w:b/>
        </w:rPr>
        <w:t xml:space="preserve"> stavebnictví</w:t>
      </w:r>
      <w:r w:rsidR="004E0B44" w:rsidRPr="00C43ABD">
        <w:rPr>
          <w:rFonts w:ascii="Arial" w:hAnsi="Arial" w:cs="Arial"/>
          <w:b/>
        </w:rPr>
        <w:t xml:space="preserve"> </w:t>
      </w:r>
      <w:r w:rsidR="00387742" w:rsidRPr="00C43ABD">
        <w:rPr>
          <w:rFonts w:ascii="Arial" w:hAnsi="Arial" w:cs="Arial"/>
          <w:b/>
        </w:rPr>
        <w:t>2013</w:t>
      </w:r>
      <w:r w:rsidR="00526E4C" w:rsidRPr="00C43ABD">
        <w:rPr>
          <w:rFonts w:ascii="Arial" w:hAnsi="Arial" w:cs="Arial"/>
          <w:b/>
        </w:rPr>
        <w:t xml:space="preserve">, kterou pravidelně publikuje </w:t>
      </w:r>
      <w:r w:rsidR="002274E2" w:rsidRPr="00C43ABD">
        <w:rPr>
          <w:rFonts w:ascii="Arial" w:hAnsi="Arial" w:cs="Arial"/>
          <w:b/>
        </w:rPr>
        <w:t>analytická</w:t>
      </w:r>
      <w:r w:rsidR="00526E4C" w:rsidRPr="00C43ABD">
        <w:rPr>
          <w:rFonts w:ascii="Arial" w:hAnsi="Arial" w:cs="Arial"/>
          <w:b/>
        </w:rPr>
        <w:t xml:space="preserve"> společnost</w:t>
      </w:r>
      <w:r w:rsidR="00D66492" w:rsidRPr="00C43ABD">
        <w:rPr>
          <w:rFonts w:ascii="Arial" w:hAnsi="Arial" w:cs="Arial"/>
          <w:b/>
        </w:rPr>
        <w:t xml:space="preserve"> CEEC </w:t>
      </w:r>
      <w:proofErr w:type="spellStart"/>
      <w:r w:rsidR="00D66492" w:rsidRPr="00C43ABD">
        <w:rPr>
          <w:rFonts w:ascii="Arial" w:hAnsi="Arial" w:cs="Arial"/>
          <w:b/>
        </w:rPr>
        <w:t>Research</w:t>
      </w:r>
      <w:proofErr w:type="spellEnd"/>
      <w:r w:rsidR="00D66492" w:rsidRPr="00C43ABD">
        <w:rPr>
          <w:rFonts w:ascii="Arial" w:hAnsi="Arial" w:cs="Arial"/>
          <w:b/>
        </w:rPr>
        <w:t xml:space="preserve"> ve spolupráci s</w:t>
      </w:r>
      <w:r w:rsidR="00C56190" w:rsidRPr="00C43ABD">
        <w:rPr>
          <w:rFonts w:ascii="Arial" w:hAnsi="Arial" w:cs="Arial"/>
          <w:b/>
        </w:rPr>
        <w:t xml:space="preserve"> poradenskou společností </w:t>
      </w:r>
      <w:r w:rsidR="004E0B44" w:rsidRPr="00C43ABD">
        <w:rPr>
          <w:rFonts w:ascii="Arial" w:hAnsi="Arial" w:cs="Arial"/>
          <w:b/>
        </w:rPr>
        <w:t>KPMG</w:t>
      </w:r>
      <w:r w:rsidRPr="00C43ABD">
        <w:rPr>
          <w:rFonts w:ascii="Arial" w:hAnsi="Arial" w:cs="Arial"/>
          <w:b/>
        </w:rPr>
        <w:t xml:space="preserve"> Česká republika</w:t>
      </w:r>
      <w:r w:rsidR="00D66492" w:rsidRPr="00C43ABD">
        <w:rPr>
          <w:rFonts w:ascii="Arial" w:hAnsi="Arial" w:cs="Arial"/>
          <w:b/>
        </w:rPr>
        <w:t xml:space="preserve">. </w:t>
      </w:r>
    </w:p>
    <w:p w:rsidR="004E0B44" w:rsidRPr="00C43ABD" w:rsidRDefault="004E0B44" w:rsidP="004E0B4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3ABD">
        <w:rPr>
          <w:rFonts w:ascii="Arial" w:hAnsi="Arial" w:cs="Arial"/>
          <w:b/>
          <w:sz w:val="22"/>
          <w:szCs w:val="22"/>
          <w:u w:val="single"/>
        </w:rPr>
        <w:t>Společnosti aktuálně předpovídají celoroční růst stavebnictví o 1,7 %</w:t>
      </w:r>
      <w:r w:rsidR="00C82C79" w:rsidRPr="00C43ABD">
        <w:rPr>
          <w:rFonts w:ascii="Arial" w:hAnsi="Arial" w:cs="Arial"/>
          <w:sz w:val="22"/>
          <w:szCs w:val="22"/>
        </w:rPr>
        <w:t>, ještě loni při</w:t>
      </w:r>
      <w:r w:rsidRPr="00C43ABD">
        <w:rPr>
          <w:rFonts w:ascii="Arial" w:hAnsi="Arial" w:cs="Arial"/>
          <w:sz w:val="22"/>
          <w:szCs w:val="22"/>
        </w:rPr>
        <w:t>tom předpokládaly pokles o 2,2 %. Růst</w:t>
      </w:r>
      <w:r w:rsidR="002274E2" w:rsidRPr="00C43ABD">
        <w:rPr>
          <w:rFonts w:ascii="Arial" w:hAnsi="Arial" w:cs="Arial"/>
          <w:sz w:val="22"/>
          <w:szCs w:val="22"/>
        </w:rPr>
        <w:t xml:space="preserve"> stavebního trhu v Maďarsku </w:t>
      </w:r>
      <w:r w:rsidRPr="00C43ABD">
        <w:rPr>
          <w:rFonts w:ascii="Arial" w:hAnsi="Arial" w:cs="Arial"/>
          <w:sz w:val="22"/>
          <w:szCs w:val="22"/>
        </w:rPr>
        <w:t>aktuálně předpokládají tři společnosti ze čtyř. „</w:t>
      </w:r>
      <w:r w:rsidR="004479BF" w:rsidRPr="00C43ABD">
        <w:rPr>
          <w:rFonts w:ascii="Arial" w:hAnsi="Arial" w:cs="Arial"/>
          <w:i/>
          <w:sz w:val="22"/>
          <w:szCs w:val="22"/>
        </w:rPr>
        <w:t>Sektor se od svého vrcholu propadl o přibližně 40 %, rok 2013 by měl být prvním rokem stabilizace. Další vývoj však bude záviset na směřování maďarské ekonomiky a ochotě privátních a možnostech veřejných investorů realizovat nové projekty.</w:t>
      </w:r>
      <w:r w:rsidRPr="00C43ABD">
        <w:rPr>
          <w:rFonts w:ascii="Arial" w:hAnsi="Arial" w:cs="Arial"/>
          <w:sz w:val="22"/>
          <w:szCs w:val="22"/>
        </w:rPr>
        <w:t xml:space="preserve">“, komentuje </w:t>
      </w:r>
      <w:r w:rsidR="004479BF" w:rsidRPr="00C43ABD">
        <w:rPr>
          <w:rFonts w:ascii="Arial" w:hAnsi="Arial" w:cs="Arial"/>
          <w:sz w:val="22"/>
          <w:szCs w:val="22"/>
        </w:rPr>
        <w:t xml:space="preserve">situaci </w:t>
      </w:r>
      <w:r w:rsidRPr="00C43ABD">
        <w:rPr>
          <w:rFonts w:ascii="Arial" w:hAnsi="Arial" w:cs="Arial"/>
          <w:b/>
          <w:i/>
          <w:sz w:val="22"/>
          <w:szCs w:val="22"/>
        </w:rPr>
        <w:t>Jiří Vacek</w:t>
      </w:r>
      <w:r w:rsidRPr="00C43ABD">
        <w:rPr>
          <w:rFonts w:ascii="Arial" w:hAnsi="Arial" w:cs="Arial"/>
          <w:sz w:val="22"/>
          <w:szCs w:val="22"/>
        </w:rPr>
        <w:t xml:space="preserve">, </w:t>
      </w:r>
      <w:r w:rsidRPr="00C43ABD">
        <w:rPr>
          <w:rFonts w:ascii="Arial" w:hAnsi="Arial" w:cs="Arial"/>
          <w:b/>
          <w:i/>
          <w:sz w:val="22"/>
          <w:szCs w:val="22"/>
        </w:rPr>
        <w:t xml:space="preserve">ředitel CEEC </w:t>
      </w:r>
      <w:proofErr w:type="spellStart"/>
      <w:r w:rsidRPr="00C43ABD">
        <w:rPr>
          <w:rFonts w:ascii="Arial" w:hAnsi="Arial" w:cs="Arial"/>
          <w:b/>
          <w:i/>
          <w:sz w:val="22"/>
          <w:szCs w:val="22"/>
        </w:rPr>
        <w:t>Research</w:t>
      </w:r>
      <w:proofErr w:type="spellEnd"/>
      <w:r w:rsidRPr="00C43ABD">
        <w:rPr>
          <w:rFonts w:ascii="Arial" w:hAnsi="Arial" w:cs="Arial"/>
          <w:sz w:val="22"/>
          <w:szCs w:val="22"/>
        </w:rPr>
        <w:t>. Více než osmdesát procent společností očekává, že sektor poroste i v roce 2014, průměrně se odhady</w:t>
      </w:r>
      <w:r w:rsidR="00767747" w:rsidRPr="00C43ABD">
        <w:rPr>
          <w:rFonts w:ascii="Arial" w:hAnsi="Arial" w:cs="Arial"/>
          <w:sz w:val="22"/>
          <w:szCs w:val="22"/>
        </w:rPr>
        <w:t xml:space="preserve"> pohybují kolem 5,6 </w:t>
      </w:r>
      <w:r w:rsidRPr="00C43ABD">
        <w:rPr>
          <w:rFonts w:ascii="Arial" w:hAnsi="Arial" w:cs="Arial"/>
          <w:sz w:val="22"/>
          <w:szCs w:val="22"/>
        </w:rPr>
        <w:t xml:space="preserve">%.     </w:t>
      </w:r>
    </w:p>
    <w:p w:rsidR="004E0B44" w:rsidRPr="00C43ABD" w:rsidRDefault="004E0B44" w:rsidP="004E0B4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E0B44" w:rsidRPr="00C43ABD" w:rsidRDefault="004E0B44" w:rsidP="004E0B4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3ABD">
        <w:rPr>
          <w:rFonts w:ascii="Arial" w:hAnsi="Arial" w:cs="Arial"/>
          <w:b/>
          <w:sz w:val="22"/>
          <w:szCs w:val="22"/>
          <w:u w:val="single"/>
        </w:rPr>
        <w:t>V návaznosti na očekávaný růst maďarsk</w:t>
      </w:r>
      <w:r w:rsidR="00C43ABD">
        <w:rPr>
          <w:rFonts w:ascii="Arial" w:hAnsi="Arial" w:cs="Arial"/>
          <w:b/>
          <w:sz w:val="22"/>
          <w:szCs w:val="22"/>
          <w:u w:val="single"/>
        </w:rPr>
        <w:t>ého stavebnictví v roce 2013 by</w:t>
      </w:r>
      <w:r w:rsidR="002274E2" w:rsidRPr="00C43ABD">
        <w:rPr>
          <w:rFonts w:ascii="Arial" w:hAnsi="Arial" w:cs="Arial"/>
          <w:b/>
          <w:sz w:val="22"/>
          <w:szCs w:val="22"/>
          <w:u w:val="single"/>
        </w:rPr>
        <w:t xml:space="preserve"> se </w:t>
      </w:r>
      <w:r w:rsidR="00C43ABD">
        <w:rPr>
          <w:rFonts w:ascii="Arial" w:hAnsi="Arial" w:cs="Arial"/>
          <w:b/>
          <w:sz w:val="22"/>
          <w:szCs w:val="22"/>
          <w:u w:val="single"/>
        </w:rPr>
        <w:t>měly</w:t>
      </w:r>
      <w:r w:rsidRPr="00C43ABD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2274E2" w:rsidRPr="00C43ABD">
        <w:rPr>
          <w:rFonts w:ascii="Arial" w:hAnsi="Arial" w:cs="Arial"/>
          <w:b/>
          <w:sz w:val="22"/>
          <w:szCs w:val="22"/>
          <w:u w:val="single"/>
        </w:rPr>
        <w:t>zvýšit</w:t>
      </w:r>
      <w:r w:rsidRPr="00C43ABD">
        <w:rPr>
          <w:rFonts w:ascii="Arial" w:hAnsi="Arial" w:cs="Arial"/>
          <w:b/>
          <w:sz w:val="22"/>
          <w:szCs w:val="22"/>
          <w:u w:val="single"/>
        </w:rPr>
        <w:t xml:space="preserve"> ta</w:t>
      </w:r>
      <w:r w:rsidR="002274E2" w:rsidRPr="00C43ABD">
        <w:rPr>
          <w:rFonts w:ascii="Arial" w:hAnsi="Arial" w:cs="Arial"/>
          <w:b/>
          <w:sz w:val="22"/>
          <w:szCs w:val="22"/>
          <w:u w:val="single"/>
        </w:rPr>
        <w:t>ké tržby stavebních společností</w:t>
      </w:r>
      <w:r w:rsidRPr="00C43ABD">
        <w:rPr>
          <w:rFonts w:ascii="Arial" w:hAnsi="Arial" w:cs="Arial"/>
          <w:b/>
          <w:sz w:val="22"/>
          <w:szCs w:val="22"/>
          <w:u w:val="single"/>
        </w:rPr>
        <w:t xml:space="preserve"> v průměru o 2,0 %</w:t>
      </w:r>
      <w:r w:rsidR="00DC5F9B" w:rsidRPr="00C43ABD">
        <w:rPr>
          <w:rFonts w:ascii="Arial" w:hAnsi="Arial" w:cs="Arial"/>
          <w:sz w:val="22"/>
          <w:szCs w:val="22"/>
        </w:rPr>
        <w:t>.</w:t>
      </w:r>
      <w:r w:rsidR="00767747" w:rsidRPr="00C43ABD">
        <w:rPr>
          <w:rFonts w:ascii="Arial" w:hAnsi="Arial" w:cs="Arial"/>
          <w:sz w:val="22"/>
          <w:szCs w:val="22"/>
        </w:rPr>
        <w:t xml:space="preserve"> Jedním z </w:t>
      </w:r>
      <w:proofErr w:type="gramStart"/>
      <w:r w:rsidR="00767747" w:rsidRPr="00C43ABD">
        <w:rPr>
          <w:rFonts w:ascii="Arial" w:hAnsi="Arial" w:cs="Arial"/>
          <w:sz w:val="22"/>
          <w:szCs w:val="22"/>
        </w:rPr>
        <w:t>hlavních</w:t>
      </w:r>
      <w:proofErr w:type="gramEnd"/>
      <w:r w:rsidR="00767747" w:rsidRPr="00C43ABD">
        <w:rPr>
          <w:rFonts w:ascii="Arial" w:hAnsi="Arial" w:cs="Arial"/>
          <w:sz w:val="22"/>
          <w:szCs w:val="22"/>
        </w:rPr>
        <w:t xml:space="preserve"> </w:t>
      </w:r>
      <w:r w:rsidRPr="00C43ABD">
        <w:rPr>
          <w:rFonts w:ascii="Arial" w:hAnsi="Arial" w:cs="Arial"/>
          <w:sz w:val="22"/>
          <w:szCs w:val="22"/>
        </w:rPr>
        <w:t>důvodu je poměrně značný nárůst počtu m</w:t>
      </w:r>
      <w:r w:rsidR="002274E2" w:rsidRPr="00C43ABD">
        <w:rPr>
          <w:rFonts w:ascii="Arial" w:hAnsi="Arial" w:cs="Arial"/>
          <w:sz w:val="22"/>
          <w:szCs w:val="22"/>
        </w:rPr>
        <w:t>ěsíců, na které mají společnosti</w:t>
      </w:r>
      <w:r w:rsidRPr="00C43ABD">
        <w:rPr>
          <w:rFonts w:ascii="Arial" w:hAnsi="Arial" w:cs="Arial"/>
          <w:sz w:val="22"/>
          <w:szCs w:val="22"/>
        </w:rPr>
        <w:t xml:space="preserve"> své zakázky do budoucna </w:t>
      </w:r>
      <w:proofErr w:type="spellStart"/>
      <w:r w:rsidRPr="00C43ABD">
        <w:rPr>
          <w:rFonts w:ascii="Arial" w:hAnsi="Arial" w:cs="Arial"/>
          <w:sz w:val="22"/>
          <w:szCs w:val="22"/>
        </w:rPr>
        <w:t>nasmlouvány</w:t>
      </w:r>
      <w:proofErr w:type="spellEnd"/>
      <w:r w:rsidRPr="00C43ABD">
        <w:rPr>
          <w:rFonts w:ascii="Arial" w:hAnsi="Arial" w:cs="Arial"/>
          <w:sz w:val="22"/>
          <w:szCs w:val="22"/>
        </w:rPr>
        <w:t xml:space="preserve">. Z pohledu stavebního zaměření očekávají větší nárůst svých tržeb firmy z inženýrského stavitelství. Výhled na rok 2014 ukazuje na </w:t>
      </w:r>
      <w:r w:rsidR="004479BF" w:rsidRPr="00C43ABD">
        <w:rPr>
          <w:rFonts w:ascii="Arial" w:hAnsi="Arial" w:cs="Arial"/>
          <w:sz w:val="22"/>
          <w:szCs w:val="22"/>
        </w:rPr>
        <w:t xml:space="preserve">potenciální </w:t>
      </w:r>
      <w:r w:rsidRPr="00C43ABD">
        <w:rPr>
          <w:rFonts w:ascii="Arial" w:hAnsi="Arial" w:cs="Arial"/>
          <w:sz w:val="22"/>
          <w:szCs w:val="22"/>
        </w:rPr>
        <w:t xml:space="preserve">další zvýšení tržeb. </w:t>
      </w:r>
    </w:p>
    <w:p w:rsidR="004479BF" w:rsidRPr="00C43ABD" w:rsidRDefault="004479BF" w:rsidP="004E0B4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E0B44" w:rsidRPr="00C43ABD" w:rsidRDefault="004E0B44" w:rsidP="004E0B4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3ABD">
        <w:rPr>
          <w:rFonts w:ascii="Arial" w:hAnsi="Arial" w:cs="Arial"/>
          <w:b/>
          <w:sz w:val="22"/>
          <w:szCs w:val="22"/>
          <w:u w:val="single"/>
        </w:rPr>
        <w:t>Jako nejvíce limitující faktor růstu vnímají stavební firmy stále zejména byrokracii</w:t>
      </w:r>
      <w:r w:rsidR="004479BF" w:rsidRPr="00C43ABD">
        <w:rPr>
          <w:rFonts w:ascii="Arial" w:hAnsi="Arial" w:cs="Arial"/>
          <w:b/>
          <w:sz w:val="22"/>
          <w:szCs w:val="22"/>
          <w:u w:val="single"/>
        </w:rPr>
        <w:t xml:space="preserve"> ze strany státu</w:t>
      </w:r>
      <w:r w:rsidRPr="00C43ABD">
        <w:rPr>
          <w:rFonts w:ascii="Arial" w:hAnsi="Arial" w:cs="Arial"/>
          <w:sz w:val="22"/>
          <w:szCs w:val="22"/>
        </w:rPr>
        <w:t xml:space="preserve">. </w:t>
      </w:r>
      <w:r w:rsidR="002274E2" w:rsidRPr="00C43ABD">
        <w:rPr>
          <w:rFonts w:ascii="Arial" w:hAnsi="Arial" w:cs="Arial"/>
          <w:sz w:val="22"/>
          <w:szCs w:val="22"/>
        </w:rPr>
        <w:t>Dalším omezením</w:t>
      </w:r>
      <w:r w:rsidR="00C82C79" w:rsidRPr="00C43ABD">
        <w:rPr>
          <w:rFonts w:ascii="Arial" w:hAnsi="Arial" w:cs="Arial"/>
          <w:sz w:val="22"/>
          <w:szCs w:val="22"/>
        </w:rPr>
        <w:t xml:space="preserve"> j</w:t>
      </w:r>
      <w:r w:rsidR="002274E2" w:rsidRPr="00C43ABD">
        <w:rPr>
          <w:rFonts w:ascii="Arial" w:hAnsi="Arial" w:cs="Arial"/>
          <w:sz w:val="22"/>
          <w:szCs w:val="22"/>
        </w:rPr>
        <w:t>e</w:t>
      </w:r>
      <w:r w:rsidRPr="00C43ABD">
        <w:rPr>
          <w:rFonts w:ascii="Arial" w:hAnsi="Arial" w:cs="Arial"/>
          <w:sz w:val="22"/>
          <w:szCs w:val="22"/>
        </w:rPr>
        <w:t xml:space="preserve"> nedostatek </w:t>
      </w:r>
      <w:r w:rsidR="002274E2" w:rsidRPr="00C43ABD">
        <w:rPr>
          <w:rFonts w:ascii="Arial" w:hAnsi="Arial" w:cs="Arial"/>
          <w:sz w:val="22"/>
          <w:szCs w:val="22"/>
        </w:rPr>
        <w:t>peněz</w:t>
      </w:r>
      <w:r w:rsidRPr="00C43ABD">
        <w:rPr>
          <w:rFonts w:ascii="Arial" w:hAnsi="Arial" w:cs="Arial"/>
          <w:sz w:val="22"/>
          <w:szCs w:val="22"/>
        </w:rPr>
        <w:t xml:space="preserve"> k financování aktivit stavebních společností </w:t>
      </w:r>
      <w:r w:rsidR="00F17EE0" w:rsidRPr="00C43ABD">
        <w:rPr>
          <w:rFonts w:ascii="Arial" w:hAnsi="Arial" w:cs="Arial"/>
          <w:sz w:val="22"/>
          <w:szCs w:val="22"/>
        </w:rPr>
        <w:t xml:space="preserve">a </w:t>
      </w:r>
      <w:r w:rsidRPr="00C43ABD">
        <w:rPr>
          <w:rFonts w:ascii="Arial" w:hAnsi="Arial" w:cs="Arial"/>
          <w:sz w:val="22"/>
          <w:szCs w:val="22"/>
        </w:rPr>
        <w:t>nedostateč</w:t>
      </w:r>
      <w:r w:rsidR="00F17EE0" w:rsidRPr="00C43ABD">
        <w:rPr>
          <w:rFonts w:ascii="Arial" w:hAnsi="Arial" w:cs="Arial"/>
          <w:sz w:val="22"/>
          <w:szCs w:val="22"/>
        </w:rPr>
        <w:t xml:space="preserve">ná poptávka </w:t>
      </w:r>
      <w:r w:rsidR="00C82C79" w:rsidRPr="00C43ABD">
        <w:rPr>
          <w:rFonts w:ascii="Arial" w:hAnsi="Arial" w:cs="Arial"/>
          <w:sz w:val="22"/>
          <w:szCs w:val="22"/>
        </w:rPr>
        <w:t>od veřejných investorů</w:t>
      </w:r>
      <w:r w:rsidRPr="00C43ABD">
        <w:rPr>
          <w:rFonts w:ascii="Arial" w:hAnsi="Arial" w:cs="Arial"/>
          <w:sz w:val="22"/>
          <w:szCs w:val="22"/>
        </w:rPr>
        <w:t>.</w:t>
      </w:r>
    </w:p>
    <w:p w:rsidR="004E0B44" w:rsidRPr="00C43ABD" w:rsidRDefault="004E0B44" w:rsidP="004E0B4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E0B44" w:rsidRPr="00C43ABD" w:rsidRDefault="004E0B44" w:rsidP="004E0B4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E0B44" w:rsidRPr="00C43ABD" w:rsidRDefault="004E0B44" w:rsidP="004E0B4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3ABD">
        <w:rPr>
          <w:rFonts w:ascii="Arial" w:hAnsi="Arial" w:cs="Arial"/>
          <w:b/>
          <w:sz w:val="22"/>
          <w:szCs w:val="22"/>
          <w:u w:val="single"/>
        </w:rPr>
        <w:lastRenderedPageBreak/>
        <w:t>Aktuálně nejefektivnějším způsobem získávání zakázek jsou pro stavební firmy stále osobní kontakty</w:t>
      </w:r>
      <w:r w:rsidRPr="00C43ABD">
        <w:rPr>
          <w:rFonts w:ascii="Arial" w:hAnsi="Arial" w:cs="Arial"/>
          <w:sz w:val="22"/>
          <w:szCs w:val="22"/>
        </w:rPr>
        <w:t>. Nízká efektivita</w:t>
      </w:r>
      <w:r w:rsidR="004479BF" w:rsidRPr="00C43ABD">
        <w:rPr>
          <w:rFonts w:ascii="Arial" w:hAnsi="Arial" w:cs="Arial"/>
          <w:sz w:val="22"/>
          <w:szCs w:val="22"/>
        </w:rPr>
        <w:t xml:space="preserve">, omezené přínosy </w:t>
      </w:r>
      <w:r w:rsidRPr="00C43ABD">
        <w:rPr>
          <w:rFonts w:ascii="Arial" w:hAnsi="Arial" w:cs="Arial"/>
          <w:sz w:val="22"/>
          <w:szCs w:val="22"/>
        </w:rPr>
        <w:t>výběrových řízení</w:t>
      </w:r>
      <w:r w:rsidR="004479BF" w:rsidRPr="00C43ABD">
        <w:rPr>
          <w:rFonts w:ascii="Arial" w:hAnsi="Arial" w:cs="Arial"/>
          <w:sz w:val="22"/>
          <w:szCs w:val="22"/>
        </w:rPr>
        <w:t xml:space="preserve"> a rovněž jejich nízká míra transparentnosti umístily výběrová řízení až na poslední místo v hodnocení užitečnosti nejčastěji používaných zdrojů stavebních zakázek</w:t>
      </w:r>
      <w:r w:rsidRPr="00C43ABD">
        <w:rPr>
          <w:rFonts w:ascii="Arial" w:hAnsi="Arial" w:cs="Arial"/>
          <w:sz w:val="22"/>
          <w:szCs w:val="22"/>
        </w:rPr>
        <w:t>. V oblasti zkušeností stavebních společností s úplatky je situace o něco málo lepší než před rokem. Aktuálně potvrzuje, že se s požadavkem na úplatek při získávání zakázek v uplynulém roce setkalo 28 % ředitelů společností, loni to bylo 3</w:t>
      </w:r>
      <w:r w:rsidR="00C82C79" w:rsidRPr="00C43ABD">
        <w:rPr>
          <w:rFonts w:ascii="Arial" w:hAnsi="Arial" w:cs="Arial"/>
          <w:sz w:val="22"/>
          <w:szCs w:val="22"/>
        </w:rPr>
        <w:t>1</w:t>
      </w:r>
      <w:r w:rsidRPr="00C43ABD">
        <w:rPr>
          <w:rFonts w:ascii="Arial" w:hAnsi="Arial" w:cs="Arial"/>
          <w:sz w:val="22"/>
          <w:szCs w:val="22"/>
        </w:rPr>
        <w:t xml:space="preserve"> %. Jak výsledky výzkumu ukazují, </w:t>
      </w:r>
      <w:r w:rsidRPr="00C43ABD">
        <w:rPr>
          <w:rFonts w:ascii="Arial" w:hAnsi="Arial" w:cs="Arial"/>
          <w:b/>
          <w:sz w:val="22"/>
          <w:szCs w:val="22"/>
          <w:u w:val="single"/>
        </w:rPr>
        <w:t>ve srovnání s rokem 2012 nepatrně vzrostl podíl firem, které jsou ochotny přijmout zakázku s nulovou nebo i zápornou marží</w:t>
      </w:r>
      <w:r w:rsidRPr="00C43ABD">
        <w:rPr>
          <w:rFonts w:ascii="Arial" w:hAnsi="Arial" w:cs="Arial"/>
          <w:sz w:val="22"/>
          <w:szCs w:val="22"/>
        </w:rPr>
        <w:t xml:space="preserve">. Aktuálně se jedná o 32 % respondentů. </w:t>
      </w:r>
    </w:p>
    <w:p w:rsidR="004E0B44" w:rsidRPr="00C43ABD" w:rsidRDefault="004E0B44" w:rsidP="004E0B4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C57CA" w:rsidRPr="00C43ABD" w:rsidRDefault="00227DEB" w:rsidP="003B3EF0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</w:rPr>
      </w:pPr>
      <w:r w:rsidRPr="00C43ABD">
        <w:rPr>
          <w:rFonts w:ascii="Arial" w:hAnsi="Arial" w:cs="Arial"/>
          <w:color w:val="1F497D"/>
          <w:sz w:val="22"/>
          <w:szCs w:val="22"/>
        </w:rPr>
        <w:t>V plné</w:t>
      </w:r>
      <w:r w:rsidR="00497D85" w:rsidRPr="00C43ABD">
        <w:rPr>
          <w:rFonts w:ascii="Arial" w:hAnsi="Arial" w:cs="Arial"/>
          <w:color w:val="1F497D"/>
          <w:sz w:val="22"/>
          <w:szCs w:val="22"/>
        </w:rPr>
        <w:t xml:space="preserve"> verzi </w:t>
      </w:r>
      <w:r w:rsidRPr="00C43ABD">
        <w:rPr>
          <w:rFonts w:ascii="Arial" w:hAnsi="Arial" w:cs="Arial"/>
          <w:color w:val="1F497D"/>
          <w:sz w:val="22"/>
          <w:szCs w:val="22"/>
        </w:rPr>
        <w:t xml:space="preserve">je </w:t>
      </w:r>
      <w:r w:rsidR="004E0B44" w:rsidRPr="00C43ABD">
        <w:rPr>
          <w:rFonts w:ascii="Arial" w:hAnsi="Arial" w:cs="Arial"/>
          <w:b/>
          <w:color w:val="1F497D"/>
          <w:sz w:val="22"/>
          <w:szCs w:val="22"/>
        </w:rPr>
        <w:t xml:space="preserve">Kvalitativní studie maďarského </w:t>
      </w:r>
      <w:r w:rsidRPr="00C43ABD">
        <w:rPr>
          <w:rFonts w:ascii="Arial" w:hAnsi="Arial" w:cs="Arial"/>
          <w:b/>
          <w:color w:val="1F497D"/>
          <w:sz w:val="22"/>
          <w:szCs w:val="22"/>
        </w:rPr>
        <w:t xml:space="preserve">stavebnictví </w:t>
      </w:r>
      <w:r w:rsidR="00A615D0" w:rsidRPr="00C43ABD">
        <w:rPr>
          <w:rFonts w:ascii="Arial" w:hAnsi="Arial" w:cs="Arial"/>
          <w:b/>
          <w:color w:val="1F497D"/>
          <w:sz w:val="22"/>
          <w:szCs w:val="22"/>
        </w:rPr>
        <w:t>2013</w:t>
      </w:r>
      <w:r w:rsidR="004E0B44" w:rsidRPr="00C43ABD">
        <w:rPr>
          <w:rFonts w:ascii="Arial" w:hAnsi="Arial" w:cs="Arial"/>
          <w:b/>
          <w:color w:val="1F497D"/>
          <w:sz w:val="22"/>
          <w:szCs w:val="22"/>
        </w:rPr>
        <w:t xml:space="preserve"> </w:t>
      </w:r>
      <w:r w:rsidRPr="00C43ABD">
        <w:rPr>
          <w:rFonts w:ascii="Arial" w:hAnsi="Arial" w:cs="Arial"/>
          <w:color w:val="1F497D"/>
          <w:sz w:val="22"/>
          <w:szCs w:val="22"/>
        </w:rPr>
        <w:t xml:space="preserve">k bezplatnému </w:t>
      </w:r>
      <w:proofErr w:type="gramStart"/>
      <w:r w:rsidRPr="00C43ABD">
        <w:rPr>
          <w:rFonts w:ascii="Arial" w:hAnsi="Arial" w:cs="Arial"/>
          <w:color w:val="1F497D"/>
          <w:sz w:val="22"/>
          <w:szCs w:val="22"/>
        </w:rPr>
        <w:t>st</w:t>
      </w:r>
      <w:r w:rsidR="00D30E6E" w:rsidRPr="00C43ABD">
        <w:rPr>
          <w:rFonts w:ascii="Arial" w:hAnsi="Arial" w:cs="Arial"/>
          <w:color w:val="1F497D"/>
          <w:sz w:val="22"/>
          <w:szCs w:val="22"/>
        </w:rPr>
        <w:t>ažení</w:t>
      </w:r>
      <w:r w:rsidR="00267D74" w:rsidRPr="00C43ABD">
        <w:rPr>
          <w:rFonts w:ascii="Arial" w:hAnsi="Arial" w:cs="Arial"/>
          <w:color w:val="1F497D"/>
          <w:sz w:val="22"/>
          <w:szCs w:val="22"/>
        </w:rPr>
        <w:t xml:space="preserve">    na</w:t>
      </w:r>
      <w:proofErr w:type="gramEnd"/>
      <w:r w:rsidR="00267D74" w:rsidRPr="00C43ABD">
        <w:rPr>
          <w:rFonts w:ascii="Arial" w:hAnsi="Arial" w:cs="Arial"/>
          <w:color w:val="1F497D"/>
          <w:sz w:val="22"/>
          <w:szCs w:val="22"/>
        </w:rPr>
        <w:t xml:space="preserve"> internetových stránká</w:t>
      </w:r>
      <w:r w:rsidR="00007D4B" w:rsidRPr="00C43ABD">
        <w:rPr>
          <w:rFonts w:ascii="Arial" w:hAnsi="Arial" w:cs="Arial"/>
          <w:color w:val="1F497D"/>
          <w:sz w:val="22"/>
          <w:szCs w:val="22"/>
        </w:rPr>
        <w:t xml:space="preserve">ch </w:t>
      </w:r>
      <w:r w:rsidR="00497D85" w:rsidRPr="00C43ABD">
        <w:rPr>
          <w:rFonts w:ascii="Arial" w:hAnsi="Arial" w:cs="Arial"/>
          <w:color w:val="1F497D"/>
          <w:sz w:val="22"/>
          <w:szCs w:val="22"/>
        </w:rPr>
        <w:t>sp</w:t>
      </w:r>
      <w:r w:rsidRPr="00C43ABD">
        <w:rPr>
          <w:rFonts w:ascii="Arial" w:hAnsi="Arial" w:cs="Arial"/>
          <w:color w:val="1F497D"/>
          <w:sz w:val="22"/>
          <w:szCs w:val="22"/>
        </w:rPr>
        <w:t>ole</w:t>
      </w:r>
      <w:r w:rsidR="00497D85" w:rsidRPr="00C43ABD">
        <w:rPr>
          <w:rFonts w:ascii="Arial" w:hAnsi="Arial" w:cs="Arial"/>
          <w:color w:val="1F497D"/>
          <w:sz w:val="22"/>
          <w:szCs w:val="22"/>
        </w:rPr>
        <w:t>čnost</w:t>
      </w:r>
      <w:r w:rsidRPr="00C43ABD">
        <w:rPr>
          <w:rFonts w:ascii="Arial" w:hAnsi="Arial" w:cs="Arial"/>
          <w:color w:val="1F497D"/>
          <w:sz w:val="22"/>
          <w:szCs w:val="22"/>
        </w:rPr>
        <w:t xml:space="preserve">i CEEC </w:t>
      </w:r>
      <w:proofErr w:type="spellStart"/>
      <w:r w:rsidRPr="00C43ABD">
        <w:rPr>
          <w:rFonts w:ascii="Arial" w:hAnsi="Arial" w:cs="Arial"/>
          <w:color w:val="1F497D"/>
          <w:sz w:val="22"/>
          <w:szCs w:val="22"/>
        </w:rPr>
        <w:t>Research</w:t>
      </w:r>
      <w:proofErr w:type="spellEnd"/>
      <w:r w:rsidRPr="00C43ABD">
        <w:rPr>
          <w:rFonts w:ascii="Arial" w:hAnsi="Arial" w:cs="Arial"/>
          <w:color w:val="1F497D"/>
          <w:sz w:val="22"/>
          <w:szCs w:val="22"/>
        </w:rPr>
        <w:t xml:space="preserve"> </w:t>
      </w:r>
      <w:hyperlink r:id="rId7" w:history="1">
        <w:r w:rsidR="00CC57CA" w:rsidRPr="00C43ABD">
          <w:rPr>
            <w:rStyle w:val="Hypertextovodkaz"/>
            <w:rFonts w:ascii="Arial" w:hAnsi="Arial" w:cs="Arial"/>
            <w:sz w:val="22"/>
            <w:szCs w:val="22"/>
          </w:rPr>
          <w:t>www.ceec.eu</w:t>
        </w:r>
      </w:hyperlink>
    </w:p>
    <w:p w:rsidR="00472BAD" w:rsidRPr="00C43ABD" w:rsidRDefault="00472BAD" w:rsidP="00924472">
      <w:pPr>
        <w:autoSpaceDE w:val="0"/>
        <w:autoSpaceDN w:val="0"/>
        <w:adjustRightInd w:val="0"/>
        <w:jc w:val="center"/>
        <w:rPr>
          <w:rFonts w:ascii="Arial" w:hAnsi="Arial" w:cs="Arial"/>
          <w:color w:val="1F497D"/>
          <w:sz w:val="22"/>
          <w:szCs w:val="22"/>
        </w:rPr>
      </w:pPr>
    </w:p>
    <w:p w:rsidR="003C30B5" w:rsidRPr="00C43ABD" w:rsidRDefault="00497D85" w:rsidP="00D66492">
      <w:pPr>
        <w:spacing w:line="200" w:lineRule="atLeast"/>
        <w:rPr>
          <w:rFonts w:ascii="Arial" w:hAnsi="Arial" w:cs="Arial"/>
          <w:sz w:val="22"/>
          <w:szCs w:val="22"/>
        </w:rPr>
      </w:pPr>
      <w:r w:rsidRPr="00C43ABD">
        <w:rPr>
          <w:rFonts w:ascii="Arial" w:hAnsi="Arial" w:cs="Arial"/>
          <w:b/>
          <w:sz w:val="22"/>
          <w:szCs w:val="22"/>
        </w:rPr>
        <w:t>Kontakt pr</w:t>
      </w:r>
      <w:r w:rsidR="00227DEB" w:rsidRPr="00C43ABD">
        <w:rPr>
          <w:rFonts w:ascii="Arial" w:hAnsi="Arial" w:cs="Arial"/>
          <w:b/>
          <w:sz w:val="22"/>
          <w:szCs w:val="22"/>
        </w:rPr>
        <w:t>o</w:t>
      </w:r>
      <w:r w:rsidRPr="00C43ABD">
        <w:rPr>
          <w:rFonts w:ascii="Arial" w:hAnsi="Arial" w:cs="Arial"/>
          <w:b/>
          <w:sz w:val="22"/>
          <w:szCs w:val="22"/>
        </w:rPr>
        <w:t xml:space="preserve"> média:</w:t>
      </w:r>
      <w:r w:rsidRPr="00C43ABD">
        <w:rPr>
          <w:rFonts w:ascii="Arial" w:hAnsi="Arial" w:cs="Arial"/>
          <w:b/>
          <w:sz w:val="22"/>
          <w:szCs w:val="22"/>
        </w:rPr>
        <w:br/>
      </w:r>
      <w:r w:rsidR="003C30B5" w:rsidRPr="00C43ABD">
        <w:rPr>
          <w:rFonts w:ascii="Arial" w:hAnsi="Arial" w:cs="Arial"/>
          <w:sz w:val="22"/>
          <w:szCs w:val="22"/>
        </w:rPr>
        <w:t xml:space="preserve">Alena </w:t>
      </w:r>
      <w:proofErr w:type="spellStart"/>
      <w:r w:rsidR="003C30B5" w:rsidRPr="00C43ABD">
        <w:rPr>
          <w:rFonts w:ascii="Arial" w:hAnsi="Arial" w:cs="Arial"/>
          <w:sz w:val="22"/>
          <w:szCs w:val="22"/>
        </w:rPr>
        <w:t>Setničková</w:t>
      </w:r>
      <w:proofErr w:type="spellEnd"/>
    </w:p>
    <w:p w:rsidR="00D66492" w:rsidRPr="00C43ABD" w:rsidRDefault="00A615D0" w:rsidP="00D66492">
      <w:pPr>
        <w:spacing w:line="200" w:lineRule="atLeast"/>
        <w:rPr>
          <w:rFonts w:ascii="Arial" w:hAnsi="Arial" w:cs="Arial"/>
          <w:sz w:val="22"/>
          <w:szCs w:val="22"/>
        </w:rPr>
      </w:pPr>
      <w:proofErr w:type="spellStart"/>
      <w:r w:rsidRPr="00C43ABD">
        <w:rPr>
          <w:rFonts w:ascii="Arial" w:hAnsi="Arial" w:cs="Arial"/>
          <w:sz w:val="22"/>
          <w:szCs w:val="22"/>
        </w:rPr>
        <w:t>Communication</w:t>
      </w:r>
      <w:proofErr w:type="spellEnd"/>
      <w:r w:rsidR="00497D85" w:rsidRPr="00C43AB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97D85" w:rsidRPr="00C43ABD">
        <w:rPr>
          <w:rFonts w:ascii="Arial" w:hAnsi="Arial" w:cs="Arial"/>
          <w:sz w:val="22"/>
          <w:szCs w:val="22"/>
        </w:rPr>
        <w:t>Director</w:t>
      </w:r>
      <w:proofErr w:type="spellEnd"/>
      <w:r w:rsidR="00497D85" w:rsidRPr="00C43ABD">
        <w:rPr>
          <w:rFonts w:ascii="Arial" w:hAnsi="Arial" w:cs="Arial"/>
          <w:sz w:val="22"/>
          <w:szCs w:val="22"/>
        </w:rPr>
        <w:br/>
        <w:t xml:space="preserve">CEEC </w:t>
      </w:r>
      <w:proofErr w:type="spellStart"/>
      <w:r w:rsidR="00497D85" w:rsidRPr="00C43ABD">
        <w:rPr>
          <w:rFonts w:ascii="Arial" w:hAnsi="Arial" w:cs="Arial"/>
          <w:sz w:val="22"/>
          <w:szCs w:val="22"/>
        </w:rPr>
        <w:t>Research</w:t>
      </w:r>
      <w:proofErr w:type="spellEnd"/>
      <w:r w:rsidR="00497D85" w:rsidRPr="00C43ABD">
        <w:rPr>
          <w:rFonts w:ascii="Arial" w:hAnsi="Arial" w:cs="Arial"/>
          <w:sz w:val="22"/>
          <w:szCs w:val="22"/>
        </w:rPr>
        <w:br/>
        <w:t xml:space="preserve">E-mail: </w:t>
      </w:r>
      <w:r w:rsidR="003C30B5" w:rsidRPr="00C43ABD">
        <w:rPr>
          <w:rFonts w:ascii="Arial" w:hAnsi="Arial" w:cs="Arial"/>
          <w:sz w:val="22"/>
          <w:szCs w:val="22"/>
        </w:rPr>
        <w:t>setnickova</w:t>
      </w:r>
      <w:r w:rsidR="00497D85" w:rsidRPr="00C43ABD">
        <w:rPr>
          <w:rFonts w:ascii="Arial" w:hAnsi="Arial" w:cs="Arial"/>
          <w:sz w:val="22"/>
          <w:szCs w:val="22"/>
        </w:rPr>
        <w:t>@ceec.eu</w:t>
      </w:r>
      <w:r w:rsidR="00497D85" w:rsidRPr="00C43ABD">
        <w:rPr>
          <w:rFonts w:ascii="Arial" w:hAnsi="Arial" w:cs="Arial"/>
          <w:sz w:val="22"/>
          <w:szCs w:val="22"/>
        </w:rPr>
        <w:br/>
        <w:t>Tel.: +420</w:t>
      </w:r>
      <w:r w:rsidR="003C30B5" w:rsidRPr="00C43ABD">
        <w:rPr>
          <w:rFonts w:ascii="Arial" w:hAnsi="Arial" w:cs="Arial"/>
          <w:sz w:val="22"/>
          <w:szCs w:val="22"/>
        </w:rPr>
        <w:t> 603 893 979</w:t>
      </w:r>
      <w:r w:rsidR="00497D85" w:rsidRPr="00C43ABD">
        <w:rPr>
          <w:rFonts w:ascii="Arial" w:hAnsi="Arial" w:cs="Arial"/>
          <w:sz w:val="22"/>
          <w:szCs w:val="22"/>
        </w:rPr>
        <w:br/>
      </w:r>
    </w:p>
    <w:p w:rsidR="00982735" w:rsidRPr="00C43ABD" w:rsidRDefault="00982735" w:rsidP="005E624E">
      <w:pPr>
        <w:spacing w:line="200" w:lineRule="atLeast"/>
        <w:jc w:val="both"/>
        <w:rPr>
          <w:rFonts w:ascii="Arial" w:hAnsi="Arial" w:cs="Arial"/>
          <w:b/>
          <w:sz w:val="18"/>
          <w:szCs w:val="18"/>
        </w:rPr>
      </w:pPr>
    </w:p>
    <w:p w:rsidR="005E624E" w:rsidRPr="00C43ABD" w:rsidRDefault="004E0B44" w:rsidP="005E624E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C43ABD">
        <w:rPr>
          <w:rFonts w:ascii="Arial" w:hAnsi="Arial" w:cs="Arial"/>
          <w:b/>
          <w:sz w:val="18"/>
          <w:szCs w:val="18"/>
        </w:rPr>
        <w:t xml:space="preserve">Kvalitativní </w:t>
      </w:r>
      <w:r w:rsidR="003C30B5" w:rsidRPr="00C43ABD">
        <w:rPr>
          <w:rFonts w:ascii="Arial" w:hAnsi="Arial" w:cs="Arial"/>
          <w:b/>
          <w:sz w:val="18"/>
          <w:szCs w:val="18"/>
        </w:rPr>
        <w:t xml:space="preserve">studie </w:t>
      </w:r>
      <w:r w:rsidRPr="00C43ABD">
        <w:rPr>
          <w:rFonts w:ascii="Arial" w:hAnsi="Arial" w:cs="Arial"/>
          <w:b/>
          <w:sz w:val="18"/>
          <w:szCs w:val="18"/>
        </w:rPr>
        <w:t>maďarského</w:t>
      </w:r>
      <w:r w:rsidR="00D66492" w:rsidRPr="00C43ABD">
        <w:rPr>
          <w:rFonts w:ascii="Arial" w:hAnsi="Arial" w:cs="Arial"/>
          <w:b/>
          <w:sz w:val="18"/>
          <w:szCs w:val="18"/>
        </w:rPr>
        <w:t xml:space="preserve"> stavebnictví</w:t>
      </w:r>
      <w:r w:rsidRPr="00C43ABD">
        <w:rPr>
          <w:rFonts w:ascii="Arial" w:hAnsi="Arial" w:cs="Arial"/>
          <w:b/>
          <w:sz w:val="18"/>
          <w:szCs w:val="18"/>
        </w:rPr>
        <w:t xml:space="preserve"> </w:t>
      </w:r>
      <w:r w:rsidR="00A615D0" w:rsidRPr="00C43ABD">
        <w:rPr>
          <w:rFonts w:ascii="Arial" w:hAnsi="Arial" w:cs="Arial"/>
          <w:b/>
          <w:sz w:val="18"/>
          <w:szCs w:val="18"/>
        </w:rPr>
        <w:t>2013</w:t>
      </w:r>
      <w:r w:rsidRPr="00C43ABD">
        <w:rPr>
          <w:rFonts w:ascii="Arial" w:hAnsi="Arial" w:cs="Arial"/>
          <w:b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je založena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na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strukturovaných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telefonických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rozhovorech s vybraným vzorkem</w:t>
      </w:r>
      <w:r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100</w:t>
      </w:r>
      <w:r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stavebních společností</w:t>
      </w:r>
      <w:r w:rsidR="00227DEB" w:rsidRPr="00C43ABD">
        <w:rPr>
          <w:rFonts w:ascii="Arial" w:hAnsi="Arial" w:cs="Arial"/>
          <w:sz w:val="18"/>
          <w:szCs w:val="18"/>
        </w:rPr>
        <w:t xml:space="preserve">.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Rozhovory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proběhly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v</w:t>
      </w:r>
      <w:r w:rsidRPr="00C43ABD">
        <w:rPr>
          <w:rStyle w:val="hps"/>
          <w:rFonts w:ascii="Arial" w:hAnsi="Arial" w:cs="Arial"/>
          <w:sz w:val="18"/>
          <w:szCs w:val="18"/>
        </w:rPr>
        <w:t xml:space="preserve"> červnu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201</w:t>
      </w:r>
      <w:r w:rsidR="00A615D0" w:rsidRPr="00C43ABD">
        <w:rPr>
          <w:rStyle w:val="hps"/>
          <w:rFonts w:ascii="Arial" w:hAnsi="Arial" w:cs="Arial"/>
          <w:sz w:val="18"/>
          <w:szCs w:val="18"/>
        </w:rPr>
        <w:t>3</w:t>
      </w:r>
      <w:r w:rsidR="00227DEB" w:rsidRPr="00C43ABD">
        <w:rPr>
          <w:rFonts w:ascii="Arial" w:hAnsi="Arial" w:cs="Arial"/>
          <w:sz w:val="18"/>
          <w:szCs w:val="18"/>
        </w:rPr>
        <w:t xml:space="preserve">.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Kromě standardní analýzy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nabízí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tento výzkum rovněž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detailní informace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o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postojích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hlavních segmentů stavebnictví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podle dvojrozměrné segmentace vzorku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(</w:t>
      </w:r>
      <w:r w:rsidR="00227DEB" w:rsidRPr="00C43ABD">
        <w:rPr>
          <w:rFonts w:ascii="Arial" w:hAnsi="Arial" w:cs="Arial"/>
          <w:sz w:val="18"/>
          <w:szCs w:val="18"/>
        </w:rPr>
        <w:t xml:space="preserve">tj. z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hlediska velikosti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stavebních společností</w:t>
      </w:r>
      <w:r w:rsidR="00227DEB" w:rsidRPr="00C43ABD">
        <w:rPr>
          <w:rFonts w:ascii="Arial" w:hAnsi="Arial" w:cs="Arial"/>
          <w:sz w:val="18"/>
          <w:szCs w:val="18"/>
        </w:rPr>
        <w:t xml:space="preserve">,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jakož i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stavebního zaměření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účastníků)</w:t>
      </w:r>
      <w:r w:rsidR="00227DEB" w:rsidRPr="00C43ABD">
        <w:rPr>
          <w:rFonts w:ascii="Arial" w:hAnsi="Arial" w:cs="Arial"/>
          <w:sz w:val="18"/>
          <w:szCs w:val="18"/>
        </w:rPr>
        <w:t xml:space="preserve">.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Segmenty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jsou rozděleny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na velké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a střední/malé společnosti</w:t>
      </w:r>
      <w:r w:rsidR="00227DEB" w:rsidRPr="00C43ABD">
        <w:rPr>
          <w:rFonts w:ascii="Arial" w:hAnsi="Arial" w:cs="Arial"/>
          <w:sz w:val="18"/>
          <w:szCs w:val="18"/>
        </w:rPr>
        <w:t xml:space="preserve">.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Z</w:t>
      </w:r>
      <w:r w:rsidR="00267D74" w:rsidRPr="00C43ABD">
        <w:rPr>
          <w:rStyle w:val="hps"/>
          <w:rFonts w:ascii="Arial" w:hAnsi="Arial" w:cs="Arial"/>
          <w:sz w:val="18"/>
          <w:szCs w:val="18"/>
        </w:rPr>
        <w:t> </w:t>
      </w:r>
      <w:r w:rsidR="00227DEB" w:rsidRPr="00C43ABD">
        <w:rPr>
          <w:rStyle w:val="hps"/>
          <w:rFonts w:ascii="Arial" w:hAnsi="Arial" w:cs="Arial"/>
          <w:sz w:val="18"/>
          <w:szCs w:val="18"/>
        </w:rPr>
        <w:t>druhého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pohledu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pak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na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segmenty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zabývající se pozemním</w:t>
      </w:r>
      <w:r w:rsidR="00267D74" w:rsidRPr="00C43ABD">
        <w:rPr>
          <w:rStyle w:val="hps"/>
          <w:rFonts w:ascii="Arial" w:hAnsi="Arial" w:cs="Arial"/>
          <w:sz w:val="18"/>
          <w:szCs w:val="18"/>
        </w:rPr>
        <w:t xml:space="preserve"> </w:t>
      </w:r>
      <w:r w:rsidR="00227DEB" w:rsidRPr="00C43ABD">
        <w:rPr>
          <w:rStyle w:val="hps"/>
          <w:rFonts w:ascii="Arial" w:hAnsi="Arial" w:cs="Arial"/>
          <w:sz w:val="18"/>
          <w:szCs w:val="18"/>
        </w:rPr>
        <w:t>nebo inženýrským stavitelstvím</w:t>
      </w:r>
      <w:r w:rsidR="00227DEB" w:rsidRPr="00C43ABD">
        <w:rPr>
          <w:rFonts w:ascii="Arial" w:hAnsi="Arial" w:cs="Arial"/>
          <w:sz w:val="18"/>
          <w:szCs w:val="18"/>
        </w:rPr>
        <w:t>.</w:t>
      </w:r>
    </w:p>
    <w:p w:rsidR="005E624E" w:rsidRPr="00C43ABD" w:rsidRDefault="005E624E" w:rsidP="005E624E">
      <w:pPr>
        <w:spacing w:line="200" w:lineRule="atLeast"/>
        <w:rPr>
          <w:rFonts w:ascii="Arial" w:hAnsi="Arial" w:cs="Arial"/>
          <w:sz w:val="22"/>
          <w:szCs w:val="22"/>
        </w:rPr>
      </w:pPr>
    </w:p>
    <w:p w:rsidR="00767747" w:rsidRPr="00C43ABD" w:rsidRDefault="00767747" w:rsidP="00767747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C43ABD">
        <w:rPr>
          <w:rFonts w:ascii="Arial" w:hAnsi="Arial" w:cs="Arial"/>
          <w:b/>
          <w:i/>
          <w:sz w:val="16"/>
          <w:szCs w:val="16"/>
        </w:rPr>
        <w:t xml:space="preserve">CEEC </w:t>
      </w:r>
      <w:proofErr w:type="spellStart"/>
      <w:r w:rsidRPr="00C43ABD">
        <w:rPr>
          <w:rFonts w:ascii="Arial" w:hAnsi="Arial" w:cs="Arial"/>
          <w:b/>
          <w:i/>
          <w:sz w:val="16"/>
          <w:szCs w:val="16"/>
        </w:rPr>
        <w:t>Research</w:t>
      </w:r>
      <w:proofErr w:type="spellEnd"/>
      <w:r w:rsidRPr="00C43ABD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</w:t>
      </w:r>
      <w:proofErr w:type="spellStart"/>
      <w:r w:rsidRPr="00C43ABD">
        <w:rPr>
          <w:rFonts w:ascii="Arial" w:hAnsi="Arial" w:cs="Arial"/>
          <w:i/>
          <w:sz w:val="16"/>
          <w:szCs w:val="16"/>
        </w:rPr>
        <w:t>Research</w:t>
      </w:r>
      <w:proofErr w:type="spellEnd"/>
      <w:r w:rsidRPr="00C43ABD">
        <w:rPr>
          <w:rFonts w:ascii="Arial" w:hAnsi="Arial" w:cs="Arial"/>
          <w:i/>
          <w:sz w:val="16"/>
          <w:szCs w:val="16"/>
        </w:rPr>
        <w:t xml:space="preserve"> jsou založeny výhradně na údajích získaných z pravidelných strukturovaných interview s klíčovými představiteli vybraných největších, středních i malých stavebních </w:t>
      </w:r>
      <w:bookmarkStart w:id="0" w:name="_GoBack"/>
      <w:bookmarkEnd w:id="0"/>
      <w:r w:rsidRPr="00C43ABD">
        <w:rPr>
          <w:rFonts w:ascii="Arial" w:hAnsi="Arial" w:cs="Arial"/>
          <w:i/>
          <w:sz w:val="16"/>
          <w:szCs w:val="16"/>
        </w:rPr>
        <w:t xml:space="preserve">společností. </w:t>
      </w:r>
    </w:p>
    <w:p w:rsidR="00767747" w:rsidRPr="00C43ABD" w:rsidRDefault="00767747" w:rsidP="00767747">
      <w:pPr>
        <w:jc w:val="both"/>
        <w:rPr>
          <w:rFonts w:ascii="Arial" w:hAnsi="Arial" w:cs="Arial"/>
          <w:i/>
          <w:sz w:val="16"/>
          <w:szCs w:val="16"/>
        </w:rPr>
      </w:pPr>
    </w:p>
    <w:p w:rsidR="00767747" w:rsidRPr="00C43ABD" w:rsidRDefault="00767747" w:rsidP="00767747">
      <w:pPr>
        <w:jc w:val="both"/>
        <w:rPr>
          <w:rFonts w:ascii="Arial" w:hAnsi="Arial" w:cs="Arial"/>
          <w:i/>
          <w:sz w:val="16"/>
          <w:szCs w:val="16"/>
        </w:rPr>
      </w:pPr>
      <w:r w:rsidRPr="00C43ABD">
        <w:rPr>
          <w:rFonts w:ascii="Arial" w:hAnsi="Arial" w:cs="Arial"/>
          <w:i/>
          <w:sz w:val="16"/>
          <w:szCs w:val="16"/>
        </w:rPr>
        <w:t xml:space="preserve">CEEC </w:t>
      </w:r>
      <w:proofErr w:type="spellStart"/>
      <w:r w:rsidRPr="00C43ABD">
        <w:rPr>
          <w:rFonts w:ascii="Arial" w:hAnsi="Arial" w:cs="Arial"/>
          <w:i/>
          <w:sz w:val="16"/>
          <w:szCs w:val="16"/>
        </w:rPr>
        <w:t>Research</w:t>
      </w:r>
      <w:proofErr w:type="spellEnd"/>
      <w:r w:rsidRPr="00C43ABD">
        <w:rPr>
          <w:rFonts w:ascii="Arial" w:hAnsi="Arial" w:cs="Arial"/>
          <w:i/>
          <w:sz w:val="16"/>
          <w:szCs w:val="16"/>
        </w:rPr>
        <w:t xml:space="preserve"> navíc k pravidelným a bezplatným analýzám stavebnictví také organizuje Setkání lídrů stavebních společností, kterých se účastní generální ředitelé nejvýznamnějších stavebních společností, prezidenti svazů, cechů a komor z oblasti stavebnictví a rovněž i ministři a nejvyšší představitelé státu vybraných zemí.</w:t>
      </w:r>
    </w:p>
    <w:p w:rsidR="00D21B45" w:rsidRPr="00C43ABD" w:rsidRDefault="00D21B45" w:rsidP="00D832D6">
      <w:pPr>
        <w:rPr>
          <w:rStyle w:val="Zvraznn"/>
          <w:rFonts w:ascii="Arial" w:hAnsi="Arial" w:cs="Arial"/>
          <w:b/>
          <w:sz w:val="16"/>
          <w:szCs w:val="16"/>
        </w:rPr>
      </w:pPr>
    </w:p>
    <w:p w:rsidR="00D21B45" w:rsidRPr="00C43ABD" w:rsidRDefault="00D21B45" w:rsidP="00D832D6">
      <w:pPr>
        <w:rPr>
          <w:rStyle w:val="Zvraznn"/>
          <w:rFonts w:ascii="Arial" w:hAnsi="Arial" w:cs="Arial"/>
          <w:b/>
          <w:sz w:val="16"/>
          <w:szCs w:val="16"/>
        </w:rPr>
      </w:pPr>
    </w:p>
    <w:p w:rsidR="002274E2" w:rsidRPr="00C43ABD" w:rsidRDefault="002274E2" w:rsidP="002274E2">
      <w:pPr>
        <w:spacing w:before="120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C43ABD">
        <w:rPr>
          <w:rFonts w:ascii="Arial" w:hAnsi="Arial" w:cs="Arial"/>
          <w:i/>
          <w:color w:val="000000"/>
          <w:sz w:val="16"/>
          <w:szCs w:val="16"/>
        </w:rPr>
        <w:t xml:space="preserve">Společnost </w:t>
      </w:r>
      <w:r w:rsidRPr="00C43ABD">
        <w:rPr>
          <w:rFonts w:ascii="Arial" w:hAnsi="Arial" w:cs="Arial"/>
          <w:b/>
          <w:i/>
          <w:color w:val="000000"/>
          <w:sz w:val="16"/>
          <w:szCs w:val="16"/>
        </w:rPr>
        <w:t>KPMG Česká republika</w:t>
      </w:r>
      <w:r w:rsidRPr="00C43ABD">
        <w:rPr>
          <w:rFonts w:ascii="Arial" w:hAnsi="Arial" w:cs="Arial"/>
          <w:i/>
          <w:color w:val="000000"/>
          <w:sz w:val="16"/>
          <w:szCs w:val="16"/>
        </w:rPr>
        <w:t xml:space="preserve"> zahájila svou činnost v roce 1990, kdy byla v Praze otevřena první kancelář. V současné době má 760 zaměstnanců a kanceláře v Praze, Brně, Českých Budějovicích, Liberci a Ostravě. KPMG Česká republika poskytuje služby v oblasti auditu, daní, poradenství a práva. Z 620 odborných pracovníků je 29 partnerů, 27 statutárních auditorů, 96 certifikovaných účetních a 65 daňových poradců. V KPMG Česká republika působí celkem 22 kvalifikovaných zahraničních odborníků.</w:t>
      </w:r>
    </w:p>
    <w:p w:rsidR="002274E2" w:rsidRPr="00C43ABD" w:rsidRDefault="002274E2" w:rsidP="002274E2">
      <w:pPr>
        <w:jc w:val="both"/>
        <w:rPr>
          <w:rFonts w:ascii="Arial" w:hAnsi="Arial" w:cs="Arial"/>
          <w:i/>
          <w:color w:val="000000"/>
          <w:sz w:val="16"/>
          <w:szCs w:val="16"/>
        </w:rPr>
      </w:pPr>
    </w:p>
    <w:p w:rsidR="002274E2" w:rsidRPr="00C43ABD" w:rsidRDefault="002274E2" w:rsidP="002274E2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C43ABD">
        <w:rPr>
          <w:rFonts w:ascii="Arial" w:hAnsi="Arial" w:cs="Arial"/>
          <w:i/>
          <w:color w:val="000000"/>
          <w:sz w:val="16"/>
          <w:szCs w:val="16"/>
        </w:rPr>
        <w:t xml:space="preserve">KPMG je celosvětová síť poradenských společností poskytujících služby v oblasti auditu, daní a poradenství. V jejích členských společnostech pracuje více než 152 000 pracovníků </w:t>
      </w:r>
      <w:proofErr w:type="gramStart"/>
      <w:r w:rsidRPr="00C43ABD">
        <w:rPr>
          <w:rFonts w:ascii="Arial" w:hAnsi="Arial" w:cs="Arial"/>
          <w:i/>
          <w:color w:val="000000"/>
          <w:sz w:val="16"/>
          <w:szCs w:val="16"/>
        </w:rPr>
        <w:t>ve 156</w:t>
      </w:r>
      <w:proofErr w:type="gramEnd"/>
      <w:r w:rsidRPr="00C43ABD">
        <w:rPr>
          <w:rFonts w:ascii="Arial" w:hAnsi="Arial" w:cs="Arial"/>
          <w:i/>
          <w:color w:val="000000"/>
          <w:sz w:val="16"/>
          <w:szCs w:val="16"/>
        </w:rPr>
        <w:t xml:space="preserve"> zemích. Nezávislé členské společnosti sítě KPMG jsou přidružené ke KPMG </w:t>
      </w:r>
      <w:proofErr w:type="spellStart"/>
      <w:r w:rsidRPr="00C43ABD">
        <w:rPr>
          <w:rFonts w:ascii="Arial" w:hAnsi="Arial" w:cs="Arial"/>
          <w:i/>
          <w:color w:val="000000"/>
          <w:sz w:val="16"/>
          <w:szCs w:val="16"/>
        </w:rPr>
        <w:t>International</w:t>
      </w:r>
      <w:proofErr w:type="spellEnd"/>
      <w:r w:rsidRPr="00C43ABD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proofErr w:type="spellStart"/>
      <w:r w:rsidRPr="00C43ABD">
        <w:rPr>
          <w:rFonts w:ascii="Arial" w:hAnsi="Arial" w:cs="Arial"/>
          <w:i/>
          <w:color w:val="000000"/>
          <w:sz w:val="16"/>
          <w:szCs w:val="16"/>
        </w:rPr>
        <w:t>Cooperative</w:t>
      </w:r>
      <w:proofErr w:type="spellEnd"/>
      <w:r w:rsidRPr="00C43ABD">
        <w:rPr>
          <w:rFonts w:ascii="Arial" w:hAnsi="Arial" w:cs="Arial"/>
          <w:i/>
          <w:color w:val="000000"/>
          <w:sz w:val="16"/>
          <w:szCs w:val="16"/>
        </w:rPr>
        <w:t xml:space="preserve"> („KPMG </w:t>
      </w:r>
      <w:proofErr w:type="spellStart"/>
      <w:r w:rsidRPr="00C43ABD">
        <w:rPr>
          <w:rFonts w:ascii="Arial" w:hAnsi="Arial" w:cs="Arial"/>
          <w:i/>
          <w:color w:val="000000"/>
          <w:sz w:val="16"/>
          <w:szCs w:val="16"/>
        </w:rPr>
        <w:t>International</w:t>
      </w:r>
      <w:proofErr w:type="spellEnd"/>
      <w:r w:rsidRPr="00C43ABD">
        <w:rPr>
          <w:rFonts w:ascii="Arial" w:hAnsi="Arial" w:cs="Arial"/>
          <w:i/>
          <w:color w:val="000000"/>
          <w:sz w:val="16"/>
          <w:szCs w:val="16"/>
        </w:rPr>
        <w:t>“), švýcarské organizační jednotce. Každá členská společnost celosvětové sítě KPMG je právně samostatná a oddělená jednotka a tak se označuje.</w:t>
      </w:r>
    </w:p>
    <w:p w:rsidR="00D832D6" w:rsidRPr="00C43ABD" w:rsidRDefault="00D832D6" w:rsidP="00D832D6">
      <w:pPr>
        <w:spacing w:line="200" w:lineRule="atLeast"/>
        <w:jc w:val="both"/>
        <w:rPr>
          <w:rFonts w:ascii="Arial" w:hAnsi="Arial" w:cs="Arial"/>
          <w:i/>
          <w:sz w:val="16"/>
          <w:szCs w:val="16"/>
        </w:rPr>
      </w:pPr>
    </w:p>
    <w:sectPr w:rsidR="00D832D6" w:rsidRPr="00C43ABD" w:rsidSect="00FC1B5C">
      <w:headerReference w:type="default" r:id="rId8"/>
      <w:footerReference w:type="default" r:id="rId9"/>
      <w:pgSz w:w="11905" w:h="16837"/>
      <w:pgMar w:top="2696" w:right="1417" w:bottom="1417" w:left="1417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02B" w:rsidRDefault="0069002B">
      <w:r>
        <w:separator/>
      </w:r>
    </w:p>
  </w:endnote>
  <w:endnote w:type="continuationSeparator" w:id="0">
    <w:p w:rsidR="0069002B" w:rsidRDefault="006900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CE-Ligh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374532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8.35pt;margin-top:.05pt;width:5.9pt;height:13.65pt;z-index:251656704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Ko2+pyMAgAAIQUAAA4AAAAAAAAAAAAAAAAALgIAAGRycy9lMm9Eb2MueG1sUEsBAi0AFAAG&#10;AAgAAAAhAGz4QvbcAAAACQEAAA8AAAAAAAAAAAAAAAAA5gQAAGRycy9kb3ducmV2LnhtbFBLBQYA&#10;AAAABAAEAPMAAADvBQAAAAA=&#10;" stroked="f">
          <v:fill opacity="0"/>
          <v:textbox inset="0,0,0,0">
            <w:txbxContent>
              <w:p w:rsidR="00C56190" w:rsidRDefault="00374532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C56190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C43ABD">
                  <w:rPr>
                    <w:rStyle w:val="slostrnky"/>
                    <w:noProof/>
                  </w:rPr>
                  <w:t>2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02B" w:rsidRDefault="0069002B">
      <w:r>
        <w:separator/>
      </w:r>
    </w:p>
  </w:footnote>
  <w:footnote w:type="continuationSeparator" w:id="0">
    <w:p w:rsidR="0069002B" w:rsidRDefault="006900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90" w:rsidRDefault="00695758">
    <w:pPr>
      <w:pStyle w:val="Zhlav"/>
    </w:pPr>
    <w:r>
      <w:rPr>
        <w:noProof/>
        <w:lang w:eastAsia="cs-CZ"/>
      </w:rPr>
      <w:drawing>
        <wp:inline distT="0" distB="0" distL="0" distR="0">
          <wp:extent cx="1240155" cy="731520"/>
          <wp:effectExtent l="19050" t="0" r="0" b="0"/>
          <wp:docPr id="1" name="obrázek 1" descr="ceec-logo-final-2012-kriv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ec-logo-final-2012-krivk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731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615D0">
      <w:tab/>
    </w:r>
    <w:r w:rsidR="00A615D0">
      <w:tab/>
    </w:r>
    <w:r>
      <w:rPr>
        <w:noProof/>
        <w:lang w:eastAsia="cs-CZ"/>
      </w:rPr>
      <w:drawing>
        <wp:inline distT="0" distB="0" distL="0" distR="0">
          <wp:extent cx="962025" cy="365760"/>
          <wp:effectExtent l="19050" t="0" r="9525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65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6190" w:rsidRPr="00A615D0" w:rsidRDefault="00374532">
    <w:pPr>
      <w:pStyle w:val="Zhlav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margin-left:69.65pt;margin-top:7.85pt;width:314.85pt;height:34.4pt;z-index:-25165875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" stroked="f">
          <v:fill opacity="0"/>
          <v:textbox inset="0,0,0,0">
            <w:txbxContent>
              <w:p w:rsidR="00C56190" w:rsidRPr="00227DEB" w:rsidRDefault="00C56190">
                <w:pPr>
                  <w:jc w:val="center"/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</w:pPr>
                <w:r w:rsidRPr="00227DEB">
                  <w:rPr>
                    <w:rFonts w:ascii="Arial" w:hAnsi="Arial" w:cs="Arial"/>
                    <w:color w:val="B2B2B2"/>
                    <w:spacing w:val="-20"/>
                    <w:sz w:val="60"/>
                    <w:szCs w:val="60"/>
                    <w:lang w:val="sk-SK"/>
                  </w:rPr>
                  <w:t>Tisková zpráva</w:t>
                </w:r>
              </w:p>
            </w:txbxContent>
          </v:textbox>
        </v:shape>
      </w:pict>
    </w:r>
    <w:r>
      <w:rPr>
        <w:noProof/>
        <w:lang w:eastAsia="cs-CZ"/>
      </w:rPr>
      <w:pict>
        <v:shape id="Text Box 4" o:spid="_x0000_s4098" type="#_x0000_t202" style="position:absolute;margin-left:357.8pt;margin-top:11.9pt;width:128.05pt;height:26.6pt;z-index:-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" stroked="f">
          <v:textbox inset="0,0,0,0">
            <w:txbxContent>
              <w:p w:rsidR="00C56190" w:rsidRPr="00227DEB" w:rsidRDefault="00C56190">
                <w:pPr>
                  <w:rPr>
                    <w:rFonts w:ascii="Arial" w:hAnsi="Arial" w:cs="Arial"/>
                    <w:color w:val="808080"/>
                  </w:rPr>
                </w:pPr>
                <w:r w:rsidRPr="00227DEB">
                  <w:rPr>
                    <w:rFonts w:ascii="Arial" w:hAnsi="Arial" w:cs="Arial"/>
                    <w:color w:val="808080"/>
                  </w:rPr>
                  <w:t>Generální partner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38F96395"/>
    <w:multiLevelType w:val="hybridMultilevel"/>
    <w:tmpl w:val="BCB647BA"/>
    <w:lvl w:ilvl="0" w:tplc="B08676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191467"/>
    <w:rsid w:val="00006399"/>
    <w:rsid w:val="00007D4B"/>
    <w:rsid w:val="00015750"/>
    <w:rsid w:val="00016F94"/>
    <w:rsid w:val="0002464E"/>
    <w:rsid w:val="000305DC"/>
    <w:rsid w:val="00032EF8"/>
    <w:rsid w:val="000377C3"/>
    <w:rsid w:val="00047C56"/>
    <w:rsid w:val="00050DD6"/>
    <w:rsid w:val="00053E60"/>
    <w:rsid w:val="00060D78"/>
    <w:rsid w:val="00062B55"/>
    <w:rsid w:val="00081CE6"/>
    <w:rsid w:val="00087DBB"/>
    <w:rsid w:val="0009471A"/>
    <w:rsid w:val="000B4D94"/>
    <w:rsid w:val="000C15F4"/>
    <w:rsid w:val="000D1023"/>
    <w:rsid w:val="000D69B7"/>
    <w:rsid w:val="000D76DD"/>
    <w:rsid w:val="00106334"/>
    <w:rsid w:val="00107605"/>
    <w:rsid w:val="0011243B"/>
    <w:rsid w:val="001267B3"/>
    <w:rsid w:val="00132A75"/>
    <w:rsid w:val="00143D47"/>
    <w:rsid w:val="0014775D"/>
    <w:rsid w:val="00151A8E"/>
    <w:rsid w:val="001531F1"/>
    <w:rsid w:val="00163CE5"/>
    <w:rsid w:val="00163CF6"/>
    <w:rsid w:val="001766B7"/>
    <w:rsid w:val="00177F7C"/>
    <w:rsid w:val="00191467"/>
    <w:rsid w:val="00192E53"/>
    <w:rsid w:val="00196AB4"/>
    <w:rsid w:val="001B54AF"/>
    <w:rsid w:val="001E1828"/>
    <w:rsid w:val="001E3830"/>
    <w:rsid w:val="001E50E4"/>
    <w:rsid w:val="001E7280"/>
    <w:rsid w:val="001F7163"/>
    <w:rsid w:val="00205827"/>
    <w:rsid w:val="002121DF"/>
    <w:rsid w:val="002225A2"/>
    <w:rsid w:val="002274E2"/>
    <w:rsid w:val="00227DEB"/>
    <w:rsid w:val="00233074"/>
    <w:rsid w:val="00243495"/>
    <w:rsid w:val="002435BE"/>
    <w:rsid w:val="002629A2"/>
    <w:rsid w:val="00267D74"/>
    <w:rsid w:val="00281185"/>
    <w:rsid w:val="00282ACB"/>
    <w:rsid w:val="002A0CD8"/>
    <w:rsid w:val="002B64FB"/>
    <w:rsid w:val="002C0BDE"/>
    <w:rsid w:val="002C2F69"/>
    <w:rsid w:val="002E77F8"/>
    <w:rsid w:val="0030324A"/>
    <w:rsid w:val="00314F83"/>
    <w:rsid w:val="00321941"/>
    <w:rsid w:val="0032340A"/>
    <w:rsid w:val="00331A29"/>
    <w:rsid w:val="00333729"/>
    <w:rsid w:val="003337B8"/>
    <w:rsid w:val="00337A68"/>
    <w:rsid w:val="00341C5C"/>
    <w:rsid w:val="00346B81"/>
    <w:rsid w:val="00351056"/>
    <w:rsid w:val="00355D50"/>
    <w:rsid w:val="00357C4A"/>
    <w:rsid w:val="00374532"/>
    <w:rsid w:val="00387742"/>
    <w:rsid w:val="003955F8"/>
    <w:rsid w:val="0039576C"/>
    <w:rsid w:val="00397D4A"/>
    <w:rsid w:val="003A7E5E"/>
    <w:rsid w:val="003B1D33"/>
    <w:rsid w:val="003B3EF0"/>
    <w:rsid w:val="003C30B5"/>
    <w:rsid w:val="003D0D94"/>
    <w:rsid w:val="003D22F1"/>
    <w:rsid w:val="003F3B16"/>
    <w:rsid w:val="004022DB"/>
    <w:rsid w:val="00407613"/>
    <w:rsid w:val="00413606"/>
    <w:rsid w:val="00431C19"/>
    <w:rsid w:val="004425EE"/>
    <w:rsid w:val="004479BF"/>
    <w:rsid w:val="0045216A"/>
    <w:rsid w:val="0045610D"/>
    <w:rsid w:val="004660FA"/>
    <w:rsid w:val="00466543"/>
    <w:rsid w:val="00470817"/>
    <w:rsid w:val="00472BAD"/>
    <w:rsid w:val="00472FEB"/>
    <w:rsid w:val="00480BC0"/>
    <w:rsid w:val="00482E22"/>
    <w:rsid w:val="00497D85"/>
    <w:rsid w:val="004A0836"/>
    <w:rsid w:val="004A35D1"/>
    <w:rsid w:val="004B2947"/>
    <w:rsid w:val="004B4C10"/>
    <w:rsid w:val="004B7F09"/>
    <w:rsid w:val="004C0D23"/>
    <w:rsid w:val="004C3FA9"/>
    <w:rsid w:val="004C7CE6"/>
    <w:rsid w:val="004D7F21"/>
    <w:rsid w:val="004E0B44"/>
    <w:rsid w:val="004F22E7"/>
    <w:rsid w:val="005013CE"/>
    <w:rsid w:val="005129A5"/>
    <w:rsid w:val="00515B86"/>
    <w:rsid w:val="0052447B"/>
    <w:rsid w:val="00526E4C"/>
    <w:rsid w:val="00535F53"/>
    <w:rsid w:val="00545D23"/>
    <w:rsid w:val="005510C3"/>
    <w:rsid w:val="00551228"/>
    <w:rsid w:val="0055496D"/>
    <w:rsid w:val="00556F3F"/>
    <w:rsid w:val="00592F41"/>
    <w:rsid w:val="00595D32"/>
    <w:rsid w:val="005A7873"/>
    <w:rsid w:val="005B6144"/>
    <w:rsid w:val="005B6564"/>
    <w:rsid w:val="005B7E03"/>
    <w:rsid w:val="005C1C82"/>
    <w:rsid w:val="005E0150"/>
    <w:rsid w:val="005E624E"/>
    <w:rsid w:val="005F713A"/>
    <w:rsid w:val="0060251E"/>
    <w:rsid w:val="0060351A"/>
    <w:rsid w:val="0061612F"/>
    <w:rsid w:val="0062185E"/>
    <w:rsid w:val="00627F34"/>
    <w:rsid w:val="00633B3D"/>
    <w:rsid w:val="00637A15"/>
    <w:rsid w:val="00652770"/>
    <w:rsid w:val="00687E91"/>
    <w:rsid w:val="0069002B"/>
    <w:rsid w:val="00693822"/>
    <w:rsid w:val="00695758"/>
    <w:rsid w:val="006A4BB8"/>
    <w:rsid w:val="006B06F3"/>
    <w:rsid w:val="006E0B15"/>
    <w:rsid w:val="006F6848"/>
    <w:rsid w:val="0070426A"/>
    <w:rsid w:val="00707A52"/>
    <w:rsid w:val="00714DF0"/>
    <w:rsid w:val="00734B6A"/>
    <w:rsid w:val="007552E4"/>
    <w:rsid w:val="007603A9"/>
    <w:rsid w:val="00762EB6"/>
    <w:rsid w:val="00767747"/>
    <w:rsid w:val="0077271C"/>
    <w:rsid w:val="0077340B"/>
    <w:rsid w:val="00780E17"/>
    <w:rsid w:val="007974AB"/>
    <w:rsid w:val="007A2782"/>
    <w:rsid w:val="007A34CE"/>
    <w:rsid w:val="007A4C16"/>
    <w:rsid w:val="007B17F5"/>
    <w:rsid w:val="007B6EE2"/>
    <w:rsid w:val="007E14F2"/>
    <w:rsid w:val="007E6DE5"/>
    <w:rsid w:val="007E78E5"/>
    <w:rsid w:val="008021DA"/>
    <w:rsid w:val="00805224"/>
    <w:rsid w:val="008079C4"/>
    <w:rsid w:val="008139D1"/>
    <w:rsid w:val="00822AC4"/>
    <w:rsid w:val="0082483E"/>
    <w:rsid w:val="00836A2A"/>
    <w:rsid w:val="008437FC"/>
    <w:rsid w:val="00851B72"/>
    <w:rsid w:val="00863FA0"/>
    <w:rsid w:val="00871AA2"/>
    <w:rsid w:val="00880BE9"/>
    <w:rsid w:val="0088235F"/>
    <w:rsid w:val="008947ED"/>
    <w:rsid w:val="008953C5"/>
    <w:rsid w:val="00897C8D"/>
    <w:rsid w:val="00897CD9"/>
    <w:rsid w:val="008A2FDF"/>
    <w:rsid w:val="008D4B1C"/>
    <w:rsid w:val="008D721B"/>
    <w:rsid w:val="008E7D39"/>
    <w:rsid w:val="00920089"/>
    <w:rsid w:val="00924472"/>
    <w:rsid w:val="00934A2F"/>
    <w:rsid w:val="009434D0"/>
    <w:rsid w:val="0094428B"/>
    <w:rsid w:val="00956005"/>
    <w:rsid w:val="009601F6"/>
    <w:rsid w:val="009744D5"/>
    <w:rsid w:val="00977F12"/>
    <w:rsid w:val="009805FB"/>
    <w:rsid w:val="009810D2"/>
    <w:rsid w:val="00982735"/>
    <w:rsid w:val="00984C0C"/>
    <w:rsid w:val="00984F4A"/>
    <w:rsid w:val="00991BFC"/>
    <w:rsid w:val="009A3E9E"/>
    <w:rsid w:val="009A6219"/>
    <w:rsid w:val="009C1275"/>
    <w:rsid w:val="009C39CA"/>
    <w:rsid w:val="009C5C04"/>
    <w:rsid w:val="009E191C"/>
    <w:rsid w:val="009F2031"/>
    <w:rsid w:val="00A03D76"/>
    <w:rsid w:val="00A11111"/>
    <w:rsid w:val="00A208EE"/>
    <w:rsid w:val="00A21C5D"/>
    <w:rsid w:val="00A23F5D"/>
    <w:rsid w:val="00A33724"/>
    <w:rsid w:val="00A422CC"/>
    <w:rsid w:val="00A43A91"/>
    <w:rsid w:val="00A52A4C"/>
    <w:rsid w:val="00A610D6"/>
    <w:rsid w:val="00A61207"/>
    <w:rsid w:val="00A615D0"/>
    <w:rsid w:val="00A728FA"/>
    <w:rsid w:val="00A80AFE"/>
    <w:rsid w:val="00A846AB"/>
    <w:rsid w:val="00A91F4A"/>
    <w:rsid w:val="00AA7729"/>
    <w:rsid w:val="00AE296E"/>
    <w:rsid w:val="00AE2E9A"/>
    <w:rsid w:val="00AF1859"/>
    <w:rsid w:val="00AF731F"/>
    <w:rsid w:val="00B04982"/>
    <w:rsid w:val="00B36AF9"/>
    <w:rsid w:val="00B43909"/>
    <w:rsid w:val="00B52CA2"/>
    <w:rsid w:val="00B543DC"/>
    <w:rsid w:val="00B64A53"/>
    <w:rsid w:val="00B81DDF"/>
    <w:rsid w:val="00B86320"/>
    <w:rsid w:val="00B86FAE"/>
    <w:rsid w:val="00BB2EAE"/>
    <w:rsid w:val="00BC01B8"/>
    <w:rsid w:val="00BC071E"/>
    <w:rsid w:val="00BC4090"/>
    <w:rsid w:val="00BD0850"/>
    <w:rsid w:val="00BF0307"/>
    <w:rsid w:val="00C04FDF"/>
    <w:rsid w:val="00C11F85"/>
    <w:rsid w:val="00C14740"/>
    <w:rsid w:val="00C26B95"/>
    <w:rsid w:val="00C369E7"/>
    <w:rsid w:val="00C43ABD"/>
    <w:rsid w:val="00C51056"/>
    <w:rsid w:val="00C52E5C"/>
    <w:rsid w:val="00C543FA"/>
    <w:rsid w:val="00C56190"/>
    <w:rsid w:val="00C6258A"/>
    <w:rsid w:val="00C6338D"/>
    <w:rsid w:val="00C70B3E"/>
    <w:rsid w:val="00C740CD"/>
    <w:rsid w:val="00C82C79"/>
    <w:rsid w:val="00C92D3C"/>
    <w:rsid w:val="00CA1F59"/>
    <w:rsid w:val="00CA5FC8"/>
    <w:rsid w:val="00CA7C4C"/>
    <w:rsid w:val="00CC57CA"/>
    <w:rsid w:val="00CC69E3"/>
    <w:rsid w:val="00CD1525"/>
    <w:rsid w:val="00CD2694"/>
    <w:rsid w:val="00CD5E34"/>
    <w:rsid w:val="00D01FD0"/>
    <w:rsid w:val="00D02ADE"/>
    <w:rsid w:val="00D21B45"/>
    <w:rsid w:val="00D254FA"/>
    <w:rsid w:val="00D30E6E"/>
    <w:rsid w:val="00D35C66"/>
    <w:rsid w:val="00D36501"/>
    <w:rsid w:val="00D5485E"/>
    <w:rsid w:val="00D55256"/>
    <w:rsid w:val="00D572F8"/>
    <w:rsid w:val="00D600A8"/>
    <w:rsid w:val="00D62DCD"/>
    <w:rsid w:val="00D66492"/>
    <w:rsid w:val="00D832D6"/>
    <w:rsid w:val="00D97375"/>
    <w:rsid w:val="00DA576E"/>
    <w:rsid w:val="00DB4270"/>
    <w:rsid w:val="00DC3411"/>
    <w:rsid w:val="00DC4BEE"/>
    <w:rsid w:val="00DC5F9B"/>
    <w:rsid w:val="00DD09F8"/>
    <w:rsid w:val="00DE522C"/>
    <w:rsid w:val="00DF147C"/>
    <w:rsid w:val="00DF542D"/>
    <w:rsid w:val="00E00387"/>
    <w:rsid w:val="00E144A6"/>
    <w:rsid w:val="00E227F7"/>
    <w:rsid w:val="00E23534"/>
    <w:rsid w:val="00E3191B"/>
    <w:rsid w:val="00E47433"/>
    <w:rsid w:val="00E513CA"/>
    <w:rsid w:val="00E55608"/>
    <w:rsid w:val="00E565D5"/>
    <w:rsid w:val="00E6126C"/>
    <w:rsid w:val="00E61E10"/>
    <w:rsid w:val="00E6536A"/>
    <w:rsid w:val="00E6662D"/>
    <w:rsid w:val="00E67D22"/>
    <w:rsid w:val="00E813F5"/>
    <w:rsid w:val="00EA7668"/>
    <w:rsid w:val="00EB2426"/>
    <w:rsid w:val="00EB552F"/>
    <w:rsid w:val="00EB5D55"/>
    <w:rsid w:val="00ED5377"/>
    <w:rsid w:val="00F17E85"/>
    <w:rsid w:val="00F17EE0"/>
    <w:rsid w:val="00F205F7"/>
    <w:rsid w:val="00F23BDE"/>
    <w:rsid w:val="00F37E68"/>
    <w:rsid w:val="00F43231"/>
    <w:rsid w:val="00F50B69"/>
    <w:rsid w:val="00F50D53"/>
    <w:rsid w:val="00F60EB4"/>
    <w:rsid w:val="00F61662"/>
    <w:rsid w:val="00F65533"/>
    <w:rsid w:val="00F659B4"/>
    <w:rsid w:val="00F73422"/>
    <w:rsid w:val="00F74B17"/>
    <w:rsid w:val="00F81B46"/>
    <w:rsid w:val="00F9593D"/>
    <w:rsid w:val="00F95CD9"/>
    <w:rsid w:val="00FB2024"/>
    <w:rsid w:val="00FB450F"/>
    <w:rsid w:val="00FB688A"/>
    <w:rsid w:val="00FC02FD"/>
    <w:rsid w:val="00FC1B5C"/>
    <w:rsid w:val="00FC55FB"/>
    <w:rsid w:val="00FE7FCF"/>
    <w:rsid w:val="00FF3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1B5C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FC1B5C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rFonts w:cs="Arial"/>
      <w:b/>
      <w:bCs/>
      <w:spacing w:val="20"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FC1B5C"/>
    <w:rPr>
      <w:rFonts w:ascii="Symbol" w:hAnsi="Symbol"/>
    </w:rPr>
  </w:style>
  <w:style w:type="character" w:customStyle="1" w:styleId="WW8Num2z1">
    <w:name w:val="WW8Num2z1"/>
    <w:rsid w:val="00FC1B5C"/>
    <w:rPr>
      <w:rFonts w:ascii="Courier New" w:hAnsi="Courier New" w:cs="Courier New"/>
    </w:rPr>
  </w:style>
  <w:style w:type="character" w:customStyle="1" w:styleId="WW8Num3z0">
    <w:name w:val="WW8Num3z0"/>
    <w:rsid w:val="00FC1B5C"/>
    <w:rPr>
      <w:rFonts w:ascii="Symbol" w:hAnsi="Symbol"/>
    </w:rPr>
  </w:style>
  <w:style w:type="character" w:customStyle="1" w:styleId="WW8Num3z1">
    <w:name w:val="WW8Num3z1"/>
    <w:rsid w:val="00FC1B5C"/>
    <w:rPr>
      <w:rFonts w:ascii="OpenSymbol" w:hAnsi="OpenSymbol" w:cs="OpenSymbol"/>
    </w:rPr>
  </w:style>
  <w:style w:type="character" w:customStyle="1" w:styleId="WW8Num4z0">
    <w:name w:val="WW8Num4z0"/>
    <w:rsid w:val="00FC1B5C"/>
    <w:rPr>
      <w:rFonts w:ascii="Symbol" w:hAnsi="Symbol"/>
    </w:rPr>
  </w:style>
  <w:style w:type="character" w:customStyle="1" w:styleId="WW8Num4z1">
    <w:name w:val="WW8Num4z1"/>
    <w:rsid w:val="00FC1B5C"/>
    <w:rPr>
      <w:rFonts w:ascii="Courier New" w:hAnsi="Courier New" w:cs="Courier New"/>
    </w:rPr>
  </w:style>
  <w:style w:type="character" w:customStyle="1" w:styleId="WW8Num5z0">
    <w:name w:val="WW8Num5z0"/>
    <w:rsid w:val="00FC1B5C"/>
    <w:rPr>
      <w:rFonts w:ascii="Symbol" w:hAnsi="Symbol" w:cs="OpenSymbol"/>
    </w:rPr>
  </w:style>
  <w:style w:type="character" w:customStyle="1" w:styleId="WW8Num5z1">
    <w:name w:val="WW8Num5z1"/>
    <w:rsid w:val="00FC1B5C"/>
    <w:rPr>
      <w:rFonts w:ascii="OpenSymbol" w:hAnsi="OpenSymbol" w:cs="OpenSymbol"/>
    </w:rPr>
  </w:style>
  <w:style w:type="character" w:customStyle="1" w:styleId="Absatz-Standardschriftart">
    <w:name w:val="Absatz-Standardschriftart"/>
    <w:rsid w:val="00FC1B5C"/>
  </w:style>
  <w:style w:type="character" w:customStyle="1" w:styleId="WW-Absatz-Standardschriftart">
    <w:name w:val="WW-Absatz-Standardschriftart"/>
    <w:rsid w:val="00FC1B5C"/>
  </w:style>
  <w:style w:type="character" w:customStyle="1" w:styleId="WW8Num1z0">
    <w:name w:val="WW8Num1z0"/>
    <w:rsid w:val="00FC1B5C"/>
    <w:rPr>
      <w:rFonts w:ascii="Symbol" w:hAnsi="Symbol"/>
    </w:rPr>
  </w:style>
  <w:style w:type="character" w:customStyle="1" w:styleId="WW8Num1z1">
    <w:name w:val="WW8Num1z1"/>
    <w:rsid w:val="00FC1B5C"/>
    <w:rPr>
      <w:rFonts w:ascii="Courier New" w:hAnsi="Courier New" w:cs="Courier New"/>
    </w:rPr>
  </w:style>
  <w:style w:type="character" w:customStyle="1" w:styleId="WW8Num1z2">
    <w:name w:val="WW8Num1z2"/>
    <w:rsid w:val="00FC1B5C"/>
    <w:rPr>
      <w:rFonts w:ascii="Wingdings" w:hAnsi="Wingdings"/>
    </w:rPr>
  </w:style>
  <w:style w:type="character" w:customStyle="1" w:styleId="WW8Num2z2">
    <w:name w:val="WW8Num2z2"/>
    <w:rsid w:val="00FC1B5C"/>
    <w:rPr>
      <w:rFonts w:ascii="Wingdings" w:hAnsi="Wingdings"/>
    </w:rPr>
  </w:style>
  <w:style w:type="character" w:customStyle="1" w:styleId="WW8Num3z2">
    <w:name w:val="WW8Num3z2"/>
    <w:rsid w:val="00FC1B5C"/>
    <w:rPr>
      <w:rFonts w:ascii="Wingdings" w:hAnsi="Wingdings"/>
    </w:rPr>
  </w:style>
  <w:style w:type="character" w:customStyle="1" w:styleId="WW8Num3z4">
    <w:name w:val="WW8Num3z4"/>
    <w:rsid w:val="00FC1B5C"/>
    <w:rPr>
      <w:rFonts w:ascii="Courier New" w:hAnsi="Courier New" w:cs="Courier New"/>
    </w:rPr>
  </w:style>
  <w:style w:type="character" w:customStyle="1" w:styleId="WW8Num4z2">
    <w:name w:val="WW8Num4z2"/>
    <w:rsid w:val="00FC1B5C"/>
    <w:rPr>
      <w:rFonts w:ascii="Wingdings" w:hAnsi="Wingdings"/>
    </w:rPr>
  </w:style>
  <w:style w:type="character" w:customStyle="1" w:styleId="Standardnpsmoodstavce1">
    <w:name w:val="Standardní písmo odstavce1"/>
    <w:rsid w:val="00FC1B5C"/>
  </w:style>
  <w:style w:type="character" w:styleId="Hypertextovodkaz">
    <w:name w:val="Hyperlink"/>
    <w:rsid w:val="00FC1B5C"/>
    <w:rPr>
      <w:color w:val="0000FF"/>
      <w:u w:val="single"/>
    </w:rPr>
  </w:style>
  <w:style w:type="character" w:styleId="slostrnky">
    <w:name w:val="page number"/>
    <w:basedOn w:val="Standardnpsmoodstavce1"/>
    <w:rsid w:val="00FC1B5C"/>
  </w:style>
  <w:style w:type="character" w:styleId="Zvraznn">
    <w:name w:val="Emphasis"/>
    <w:uiPriority w:val="20"/>
    <w:qFormat/>
    <w:rsid w:val="00FC1B5C"/>
    <w:rPr>
      <w:i/>
      <w:iCs/>
    </w:rPr>
  </w:style>
  <w:style w:type="character" w:styleId="Sledovanodkaz">
    <w:name w:val="FollowedHyperlink"/>
    <w:rsid w:val="00FC1B5C"/>
    <w:rPr>
      <w:color w:val="606420"/>
      <w:u w:val="single"/>
    </w:rPr>
  </w:style>
  <w:style w:type="character" w:customStyle="1" w:styleId="Odkaznakoment1">
    <w:name w:val="Odkaz na komentář1"/>
    <w:rsid w:val="00FC1B5C"/>
    <w:rPr>
      <w:sz w:val="16"/>
      <w:szCs w:val="16"/>
    </w:rPr>
  </w:style>
  <w:style w:type="character" w:customStyle="1" w:styleId="Odrky">
    <w:name w:val="Odrážky"/>
    <w:rsid w:val="00FC1B5C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rsid w:val="00FC1B5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rsid w:val="00FC1B5C"/>
    <w:pPr>
      <w:spacing w:after="120"/>
    </w:pPr>
  </w:style>
  <w:style w:type="paragraph" w:styleId="Seznam">
    <w:name w:val="List"/>
    <w:basedOn w:val="Zkladntext"/>
    <w:rsid w:val="00FC1B5C"/>
    <w:rPr>
      <w:rFonts w:cs="Tahoma"/>
    </w:rPr>
  </w:style>
  <w:style w:type="paragraph" w:customStyle="1" w:styleId="Popisek">
    <w:name w:val="Popisek"/>
    <w:basedOn w:val="Normln"/>
    <w:rsid w:val="00FC1B5C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C1B5C"/>
    <w:pPr>
      <w:suppressLineNumbers/>
    </w:pPr>
    <w:rPr>
      <w:rFonts w:cs="Tahoma"/>
    </w:rPr>
  </w:style>
  <w:style w:type="paragraph" w:customStyle="1" w:styleId="TEXT">
    <w:name w:val="TEXT"/>
    <w:basedOn w:val="Normln"/>
    <w:rsid w:val="00FC1B5C"/>
    <w:pPr>
      <w:spacing w:line="360" w:lineRule="auto"/>
    </w:pPr>
    <w:rPr>
      <w:rFonts w:eastAsia="SimSun" w:cs="UniversCE-Light"/>
      <w:szCs w:val="18"/>
    </w:rPr>
  </w:style>
  <w:style w:type="paragraph" w:styleId="Zhlav">
    <w:name w:val="header"/>
    <w:basedOn w:val="Normln"/>
    <w:rsid w:val="00FC1B5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C1B5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sid w:val="00FC1B5C"/>
    <w:rPr>
      <w:rFonts w:ascii="Tahoma" w:hAnsi="Tahoma" w:cs="Tahoma"/>
      <w:sz w:val="16"/>
      <w:szCs w:val="16"/>
    </w:rPr>
  </w:style>
  <w:style w:type="paragraph" w:customStyle="1" w:styleId="Contact">
    <w:name w:val="Contact"/>
    <w:basedOn w:val="Normln"/>
    <w:rsid w:val="00FC1B5C"/>
    <w:pPr>
      <w:spacing w:line="280" w:lineRule="exact"/>
    </w:pPr>
    <w:rPr>
      <w:bCs/>
      <w:sz w:val="22"/>
    </w:rPr>
  </w:style>
  <w:style w:type="paragraph" w:customStyle="1" w:styleId="Textkomente1">
    <w:name w:val="Text komentáře1"/>
    <w:basedOn w:val="Normln"/>
    <w:rsid w:val="00FC1B5C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FC1B5C"/>
    <w:rPr>
      <w:b/>
      <w:bCs/>
    </w:rPr>
  </w:style>
  <w:style w:type="paragraph" w:styleId="FormtovanvHTML">
    <w:name w:val="HTML Preformatted"/>
    <w:basedOn w:val="Normln"/>
    <w:rsid w:val="00FC1B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tabulky">
    <w:name w:val="Obsah tabulky"/>
    <w:basedOn w:val="Normln"/>
    <w:rsid w:val="00FC1B5C"/>
    <w:pPr>
      <w:suppressLineNumbers/>
    </w:pPr>
  </w:style>
  <w:style w:type="paragraph" w:customStyle="1" w:styleId="Nadpistabulky">
    <w:name w:val="Nadpis tabulky"/>
    <w:basedOn w:val="Obsahtabulky"/>
    <w:rsid w:val="00FC1B5C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FC1B5C"/>
  </w:style>
  <w:style w:type="paragraph" w:styleId="Normlnweb">
    <w:name w:val="Normal (Web)"/>
    <w:basedOn w:val="Normln"/>
    <w:rsid w:val="00FC1B5C"/>
    <w:pPr>
      <w:spacing w:before="280" w:after="280"/>
    </w:pPr>
  </w:style>
  <w:style w:type="character" w:customStyle="1" w:styleId="Michal">
    <w:name w:val="Michal"/>
    <w:semiHidden/>
    <w:rsid w:val="00D600A8"/>
    <w:rPr>
      <w:rFonts w:ascii="Arial" w:hAnsi="Arial" w:cs="Arial"/>
      <w:color w:val="auto"/>
      <w:sz w:val="20"/>
      <w:szCs w:val="20"/>
    </w:rPr>
  </w:style>
  <w:style w:type="character" w:styleId="Odkaznakoment">
    <w:name w:val="annotation reference"/>
    <w:semiHidden/>
    <w:rsid w:val="00ED5377"/>
    <w:rPr>
      <w:sz w:val="16"/>
      <w:szCs w:val="16"/>
    </w:rPr>
  </w:style>
  <w:style w:type="paragraph" w:styleId="Textkomente">
    <w:name w:val="annotation text"/>
    <w:basedOn w:val="Normln"/>
    <w:semiHidden/>
    <w:rsid w:val="00ED5377"/>
    <w:rPr>
      <w:sz w:val="20"/>
      <w:szCs w:val="20"/>
    </w:rPr>
  </w:style>
  <w:style w:type="character" w:customStyle="1" w:styleId="hps">
    <w:name w:val="hps"/>
    <w:basedOn w:val="Standardnpsmoodstavce"/>
    <w:rsid w:val="00227DEB"/>
  </w:style>
  <w:style w:type="character" w:customStyle="1" w:styleId="atn">
    <w:name w:val="atn"/>
    <w:basedOn w:val="Standardnpsmoodstavce"/>
    <w:rsid w:val="00227DEB"/>
  </w:style>
  <w:style w:type="paragraph" w:styleId="Revize">
    <w:name w:val="Revision"/>
    <w:hidden/>
    <w:uiPriority w:val="99"/>
    <w:semiHidden/>
    <w:rsid w:val="0045216A"/>
    <w:rPr>
      <w:sz w:val="24"/>
      <w:szCs w:val="24"/>
      <w:lang w:eastAsia="ar-SA"/>
    </w:rPr>
  </w:style>
  <w:style w:type="character" w:customStyle="1" w:styleId="apple-converted-space">
    <w:name w:val="apple-converted-space"/>
    <w:basedOn w:val="Standardnpsmoodstavce"/>
    <w:rsid w:val="00592F41"/>
  </w:style>
  <w:style w:type="character" w:styleId="Zstupntext">
    <w:name w:val="Placeholder Text"/>
    <w:basedOn w:val="Standardnpsmoodstavce"/>
    <w:uiPriority w:val="99"/>
    <w:semiHidden/>
    <w:rsid w:val="00C1474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03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2264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768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8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1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81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72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760</Words>
  <Characters>4490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5240</CharactersWithSpaces>
  <SharedDoc>false</SharedDoc>
  <HLinks>
    <vt:vector size="6" baseType="variant"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Brady</cp:lastModifiedBy>
  <cp:revision>8</cp:revision>
  <dcterms:created xsi:type="dcterms:W3CDTF">2013-07-19T08:21:00Z</dcterms:created>
  <dcterms:modified xsi:type="dcterms:W3CDTF">2013-08-01T08:15:00Z</dcterms:modified>
</cp:coreProperties>
</file>