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A528F" w:rsidRDefault="008A528F" w:rsidP="008A528F">
      <w:pPr>
        <w:spacing w:after="360" w:line="360" w:lineRule="auto"/>
        <w:jc w:val="right"/>
        <w:rPr>
          <w:rFonts w:ascii="Arial" w:hAnsi="Arial" w:cs="Arial"/>
          <w:b/>
          <w:sz w:val="32"/>
          <w:szCs w:val="32"/>
        </w:rPr>
      </w:pPr>
      <w:r>
        <w:rPr>
          <w:rFonts w:ascii="Arial" w:hAnsi="Arial" w:cs="Arial"/>
          <w:b/>
          <w:noProof/>
          <w:sz w:val="32"/>
          <w:szCs w:val="32"/>
          <w:lang w:eastAsia="cs-CZ"/>
        </w:rPr>
        <w:drawing>
          <wp:inline distT="0" distB="0" distL="0" distR="0">
            <wp:extent cx="1742075" cy="882862"/>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742189" cy="882920"/>
                    </a:xfrm>
                    <a:prstGeom prst="rect">
                      <a:avLst/>
                    </a:prstGeom>
                    <a:noFill/>
                    <a:ln>
                      <a:noFill/>
                    </a:ln>
                  </pic:spPr>
                </pic:pic>
              </a:graphicData>
            </a:graphic>
          </wp:inline>
        </w:drawing>
      </w:r>
    </w:p>
    <w:p w:rsidR="00367D6F" w:rsidRDefault="00367D6F" w:rsidP="006E0B15">
      <w:pPr>
        <w:spacing w:after="360" w:line="360" w:lineRule="auto"/>
        <w:jc w:val="center"/>
        <w:rPr>
          <w:rFonts w:ascii="Arial" w:hAnsi="Arial" w:cs="Arial"/>
          <w:b/>
          <w:sz w:val="32"/>
          <w:szCs w:val="32"/>
        </w:rPr>
      </w:pPr>
      <w:r>
        <w:rPr>
          <w:rFonts w:ascii="Arial" w:hAnsi="Arial" w:cs="Arial"/>
          <w:b/>
          <w:sz w:val="32"/>
          <w:szCs w:val="32"/>
        </w:rPr>
        <w:t>O zakázky na opravy po povodních mají stavební firmy velký zájem, bojí se ale problémů s výběrovými řízeními</w:t>
      </w:r>
    </w:p>
    <w:p w:rsidR="00367D6F" w:rsidRPr="003C2513" w:rsidRDefault="00367D6F" w:rsidP="00087DBB">
      <w:pPr>
        <w:spacing w:after="240" w:line="360" w:lineRule="auto"/>
        <w:jc w:val="both"/>
        <w:rPr>
          <w:rFonts w:ascii="Arial" w:hAnsi="Arial" w:cs="Arial"/>
          <w:b/>
        </w:rPr>
      </w:pPr>
      <w:r w:rsidRPr="00E1194D">
        <w:rPr>
          <w:rFonts w:ascii="Arial" w:hAnsi="Arial" w:cs="Arial"/>
          <w:b/>
          <w:sz w:val="22"/>
          <w:szCs w:val="22"/>
        </w:rPr>
        <w:t>Praha</w:t>
      </w:r>
      <w:r>
        <w:rPr>
          <w:rFonts w:ascii="Arial" w:hAnsi="Arial" w:cs="Arial"/>
          <w:b/>
          <w:sz w:val="22"/>
          <w:szCs w:val="22"/>
        </w:rPr>
        <w:t xml:space="preserve"> 13</w:t>
      </w:r>
      <w:r w:rsidRPr="00E1194D">
        <w:rPr>
          <w:rFonts w:ascii="Arial" w:hAnsi="Arial" w:cs="Arial"/>
          <w:b/>
          <w:sz w:val="22"/>
          <w:szCs w:val="22"/>
        </w:rPr>
        <w:t>.</w:t>
      </w:r>
      <w:r w:rsidR="002E352B">
        <w:rPr>
          <w:rFonts w:ascii="Arial" w:hAnsi="Arial" w:cs="Arial"/>
          <w:b/>
          <w:sz w:val="22"/>
          <w:szCs w:val="22"/>
        </w:rPr>
        <w:t xml:space="preserve"> </w:t>
      </w:r>
      <w:r w:rsidRPr="00E1194D">
        <w:rPr>
          <w:rFonts w:ascii="Arial" w:hAnsi="Arial" w:cs="Arial"/>
          <w:b/>
          <w:sz w:val="22"/>
          <w:szCs w:val="22"/>
        </w:rPr>
        <w:t>června 2013</w:t>
      </w:r>
      <w:r w:rsidR="002E352B">
        <w:rPr>
          <w:rFonts w:ascii="Arial" w:hAnsi="Arial" w:cs="Arial"/>
          <w:b/>
          <w:sz w:val="22"/>
          <w:szCs w:val="22"/>
        </w:rPr>
        <w:t xml:space="preserve"> </w:t>
      </w:r>
      <w:r w:rsidRPr="00E1194D">
        <w:rPr>
          <w:rFonts w:ascii="Arial" w:hAnsi="Arial" w:cs="Arial"/>
          <w:b/>
        </w:rPr>
        <w:t>–</w:t>
      </w:r>
      <w:r>
        <w:rPr>
          <w:rFonts w:ascii="Arial" w:hAnsi="Arial" w:cs="Arial"/>
          <w:b/>
        </w:rPr>
        <w:t xml:space="preserve"> Téměř dvě třetiny stavebních společností mají zájem podílet se na opravách budov a dopravní infrastruktury poškozených letošními povodněmi. Současně se ale až </w:t>
      </w:r>
      <w:r w:rsidRPr="00E1194D">
        <w:rPr>
          <w:rFonts w:ascii="Arial" w:hAnsi="Arial" w:cs="Arial"/>
          <w:b/>
        </w:rPr>
        <w:t xml:space="preserve">76 % </w:t>
      </w:r>
      <w:r>
        <w:rPr>
          <w:rFonts w:ascii="Arial" w:hAnsi="Arial" w:cs="Arial"/>
          <w:b/>
        </w:rPr>
        <w:t xml:space="preserve">firem obává </w:t>
      </w:r>
      <w:r w:rsidRPr="00E1194D">
        <w:rPr>
          <w:rFonts w:ascii="Arial" w:hAnsi="Arial" w:cs="Arial"/>
          <w:b/>
        </w:rPr>
        <w:t xml:space="preserve">zneužití peněz </w:t>
      </w:r>
      <w:r>
        <w:rPr>
          <w:rFonts w:ascii="Arial" w:hAnsi="Arial" w:cs="Arial"/>
          <w:b/>
        </w:rPr>
        <w:t>u zakázek financovaných z veřejných rozpočtů</w:t>
      </w:r>
      <w:r w:rsidRPr="00E1194D">
        <w:rPr>
          <w:rFonts w:ascii="Arial" w:hAnsi="Arial" w:cs="Arial"/>
          <w:b/>
        </w:rPr>
        <w:t>. Potvr</w:t>
      </w:r>
      <w:r>
        <w:rPr>
          <w:rFonts w:ascii="Arial" w:hAnsi="Arial" w:cs="Arial"/>
          <w:b/>
        </w:rPr>
        <w:t>zují to výsledky výzkumu, kterého se zúčastnilo více než 100 stavebních firem, a který připravila výzkumná společnost CEEC Research za podpo</w:t>
      </w:r>
      <w:r w:rsidR="00AA45FC">
        <w:rPr>
          <w:rFonts w:ascii="Arial" w:hAnsi="Arial" w:cs="Arial"/>
          <w:b/>
        </w:rPr>
        <w:t>ry společností Weber,</w:t>
      </w:r>
      <w:r w:rsidR="002E352B">
        <w:rPr>
          <w:rFonts w:ascii="Arial" w:hAnsi="Arial" w:cs="Arial"/>
          <w:b/>
        </w:rPr>
        <w:t xml:space="preserve"> </w:t>
      </w:r>
      <w:r>
        <w:rPr>
          <w:rFonts w:ascii="Arial" w:hAnsi="Arial" w:cs="Arial"/>
          <w:b/>
        </w:rPr>
        <w:t>Infram</w:t>
      </w:r>
      <w:r w:rsidR="00AA45FC">
        <w:rPr>
          <w:rFonts w:ascii="Arial" w:hAnsi="Arial" w:cs="Arial"/>
          <w:b/>
        </w:rPr>
        <w:t xml:space="preserve"> a Ruukki</w:t>
      </w:r>
      <w:r>
        <w:rPr>
          <w:rFonts w:ascii="Arial" w:hAnsi="Arial" w:cs="Arial"/>
          <w:b/>
        </w:rPr>
        <w:t>.</w:t>
      </w:r>
    </w:p>
    <w:p w:rsidR="00367D6F" w:rsidRDefault="000C32E3" w:rsidP="00BE59FA">
      <w:pPr>
        <w:spacing w:after="240" w:line="360" w:lineRule="auto"/>
        <w:jc w:val="both"/>
        <w:rPr>
          <w:rFonts w:ascii="Arial" w:hAnsi="Arial" w:cs="Arial"/>
          <w:sz w:val="22"/>
          <w:szCs w:val="22"/>
        </w:rPr>
      </w:pPr>
      <w:r w:rsidRPr="002E352B">
        <w:rPr>
          <w:rFonts w:ascii="Arial" w:hAnsi="Arial" w:cs="Arial"/>
          <w:b/>
          <w:sz w:val="22"/>
          <w:szCs w:val="22"/>
          <w:u w:val="single"/>
        </w:rPr>
        <w:t>O zakázky na opravy staveb poničených</w:t>
      </w:r>
      <w:r w:rsidR="00367D6F" w:rsidRPr="002E352B">
        <w:rPr>
          <w:rFonts w:ascii="Arial" w:hAnsi="Arial" w:cs="Arial"/>
          <w:b/>
          <w:sz w:val="22"/>
          <w:szCs w:val="22"/>
          <w:u w:val="single"/>
        </w:rPr>
        <w:t xml:space="preserve"> povodněmi</w:t>
      </w:r>
      <w:r w:rsidRPr="002E352B">
        <w:rPr>
          <w:rFonts w:ascii="Arial" w:hAnsi="Arial" w:cs="Arial"/>
          <w:b/>
          <w:sz w:val="22"/>
          <w:szCs w:val="22"/>
          <w:u w:val="single"/>
        </w:rPr>
        <w:t xml:space="preserve"> se chtějí hlásit</w:t>
      </w:r>
      <w:r w:rsidR="00367D6F" w:rsidRPr="002E352B">
        <w:rPr>
          <w:rFonts w:ascii="Arial" w:hAnsi="Arial" w:cs="Arial"/>
          <w:b/>
          <w:sz w:val="22"/>
          <w:szCs w:val="22"/>
          <w:u w:val="single"/>
        </w:rPr>
        <w:t xml:space="preserve"> především velké stavební společnosti, ucházet se o </w:t>
      </w:r>
      <w:r w:rsidRPr="002E352B">
        <w:rPr>
          <w:rFonts w:ascii="Arial" w:hAnsi="Arial" w:cs="Arial"/>
          <w:b/>
          <w:sz w:val="22"/>
          <w:szCs w:val="22"/>
          <w:u w:val="single"/>
        </w:rPr>
        <w:t xml:space="preserve">ně </w:t>
      </w:r>
      <w:r w:rsidR="00367D6F" w:rsidRPr="002E352B">
        <w:rPr>
          <w:rFonts w:ascii="Arial" w:hAnsi="Arial" w:cs="Arial"/>
          <w:b/>
          <w:sz w:val="22"/>
          <w:szCs w:val="22"/>
          <w:u w:val="single"/>
        </w:rPr>
        <w:t xml:space="preserve">plánuje </w:t>
      </w:r>
      <w:r w:rsidR="008A528F" w:rsidRPr="002E352B">
        <w:rPr>
          <w:rFonts w:ascii="Arial" w:hAnsi="Arial" w:cs="Arial"/>
          <w:b/>
          <w:sz w:val="22"/>
          <w:szCs w:val="22"/>
          <w:u w:val="single"/>
        </w:rPr>
        <w:t xml:space="preserve">až </w:t>
      </w:r>
      <w:r w:rsidR="00367D6F" w:rsidRPr="002E352B">
        <w:rPr>
          <w:rFonts w:ascii="Arial" w:hAnsi="Arial" w:cs="Arial"/>
          <w:b/>
          <w:sz w:val="22"/>
          <w:szCs w:val="22"/>
          <w:u w:val="single"/>
        </w:rPr>
        <w:t xml:space="preserve">9 z 10 </w:t>
      </w:r>
      <w:r w:rsidRPr="002E352B">
        <w:rPr>
          <w:rFonts w:ascii="Arial" w:hAnsi="Arial" w:cs="Arial"/>
          <w:b/>
          <w:sz w:val="22"/>
          <w:szCs w:val="22"/>
          <w:u w:val="single"/>
        </w:rPr>
        <w:t>firem</w:t>
      </w:r>
      <w:r w:rsidR="00367D6F">
        <w:rPr>
          <w:rFonts w:ascii="Arial" w:hAnsi="Arial" w:cs="Arial"/>
          <w:b/>
          <w:sz w:val="22"/>
          <w:szCs w:val="22"/>
        </w:rPr>
        <w:t xml:space="preserve">. </w:t>
      </w:r>
      <w:r w:rsidR="00367D6F">
        <w:rPr>
          <w:rFonts w:ascii="Arial" w:hAnsi="Arial" w:cs="Arial"/>
          <w:sz w:val="22"/>
          <w:szCs w:val="22"/>
        </w:rPr>
        <w:t xml:space="preserve">I v případě úspěchu ale neočekávají, že by došlo k navýšení jejich tržeb za letošní rok o více než 4 až 5 procent. Podíl středních a malých firem, které se chtějí do těchto zakázek zapojit je menší (56 %), je to dáno zejména jejich větší regionální orientací – podílet se chtějí zejména firmy z okolí povodňových škod. Na rozdíl od velkých firem by jim tyto zakázky mohli ale vylepšit obrat </w:t>
      </w:r>
      <w:r w:rsidR="009733CC">
        <w:rPr>
          <w:rFonts w:ascii="Arial" w:hAnsi="Arial" w:cs="Arial"/>
          <w:sz w:val="22"/>
          <w:szCs w:val="22"/>
        </w:rPr>
        <w:t xml:space="preserve">podstatně výrazněji, tj. </w:t>
      </w:r>
      <w:r w:rsidR="00367D6F">
        <w:rPr>
          <w:rFonts w:ascii="Arial" w:hAnsi="Arial" w:cs="Arial"/>
          <w:sz w:val="22"/>
          <w:szCs w:val="22"/>
        </w:rPr>
        <w:t>meziročně o 16 procent. Podílet se na opravách chtějí ať již napřímo nebo formou subdodávek pro větší společnosti. „</w:t>
      </w:r>
      <w:r w:rsidR="00367D6F" w:rsidRPr="003C2513">
        <w:rPr>
          <w:rFonts w:ascii="Arial" w:hAnsi="Arial" w:cs="Arial"/>
          <w:i/>
          <w:sz w:val="22"/>
          <w:szCs w:val="22"/>
        </w:rPr>
        <w:t>Po zkušenostech z povodní 2002 očekáváme, že odstraňování povodňových škod bude spíše příležitostí pro malé, místně příslušné firmy</w:t>
      </w:r>
      <w:r w:rsidR="00367D6F">
        <w:rPr>
          <w:rFonts w:ascii="Arial" w:hAnsi="Arial" w:cs="Arial"/>
          <w:i/>
          <w:sz w:val="22"/>
          <w:szCs w:val="22"/>
        </w:rPr>
        <w:t>,“</w:t>
      </w:r>
      <w:r w:rsidR="00367D6F">
        <w:rPr>
          <w:rFonts w:ascii="Arial" w:hAnsi="Arial" w:cs="Arial"/>
          <w:sz w:val="22"/>
          <w:szCs w:val="22"/>
        </w:rPr>
        <w:t xml:space="preserve"> potvrzuje </w:t>
      </w:r>
      <w:r w:rsidR="00367D6F" w:rsidRPr="003C2513">
        <w:rPr>
          <w:rFonts w:ascii="Arial" w:hAnsi="Arial" w:cs="Arial"/>
          <w:b/>
          <w:i/>
          <w:sz w:val="22"/>
          <w:szCs w:val="22"/>
        </w:rPr>
        <w:t>Pavel Pilát</w:t>
      </w:r>
      <w:r w:rsidR="00367D6F" w:rsidRPr="00354D1F">
        <w:rPr>
          <w:rFonts w:ascii="Arial" w:hAnsi="Arial" w:cs="Arial"/>
          <w:i/>
          <w:sz w:val="22"/>
          <w:szCs w:val="22"/>
        </w:rPr>
        <w:t>,</w:t>
      </w:r>
      <w:r w:rsidR="00367D6F" w:rsidRPr="003C2513">
        <w:rPr>
          <w:rFonts w:ascii="Arial" w:hAnsi="Arial" w:cs="Arial"/>
          <w:b/>
          <w:i/>
          <w:sz w:val="22"/>
          <w:szCs w:val="22"/>
        </w:rPr>
        <w:t xml:space="preserve"> generální ředitel</w:t>
      </w:r>
      <w:r w:rsidR="002E352B">
        <w:rPr>
          <w:rFonts w:ascii="Arial" w:hAnsi="Arial" w:cs="Arial"/>
          <w:b/>
          <w:i/>
          <w:sz w:val="22"/>
          <w:szCs w:val="22"/>
        </w:rPr>
        <w:t xml:space="preserve"> </w:t>
      </w:r>
      <w:r w:rsidR="00367D6F" w:rsidRPr="003C2513">
        <w:rPr>
          <w:rFonts w:ascii="Arial" w:hAnsi="Arial" w:cs="Arial"/>
          <w:b/>
          <w:i/>
          <w:sz w:val="22"/>
          <w:szCs w:val="22"/>
        </w:rPr>
        <w:t>Metrostav</w:t>
      </w:r>
      <w:r w:rsidR="00367D6F">
        <w:rPr>
          <w:rFonts w:ascii="Arial" w:hAnsi="Arial" w:cs="Arial"/>
          <w:b/>
          <w:i/>
          <w:sz w:val="22"/>
          <w:szCs w:val="22"/>
        </w:rPr>
        <w:t xml:space="preserve">u. </w:t>
      </w:r>
      <w:r w:rsidR="00354D1F">
        <w:rPr>
          <w:rFonts w:ascii="Arial" w:hAnsi="Arial" w:cs="Arial"/>
          <w:sz w:val="22"/>
          <w:szCs w:val="22"/>
        </w:rPr>
        <w:t>S</w:t>
      </w:r>
      <w:r w:rsidR="00367D6F">
        <w:rPr>
          <w:rFonts w:ascii="Arial" w:hAnsi="Arial" w:cs="Arial"/>
          <w:sz w:val="22"/>
          <w:szCs w:val="22"/>
        </w:rPr>
        <w:t xml:space="preserve">ouhlasí </w:t>
      </w:r>
      <w:r w:rsidR="00354D1F">
        <w:rPr>
          <w:rFonts w:ascii="Arial" w:hAnsi="Arial" w:cs="Arial"/>
          <w:sz w:val="22"/>
          <w:szCs w:val="22"/>
        </w:rPr>
        <w:t xml:space="preserve">s ním </w:t>
      </w:r>
      <w:r w:rsidR="00367D6F">
        <w:rPr>
          <w:rFonts w:ascii="Arial" w:hAnsi="Arial" w:cs="Arial"/>
          <w:sz w:val="22"/>
          <w:szCs w:val="22"/>
        </w:rPr>
        <w:t xml:space="preserve">i </w:t>
      </w:r>
      <w:r w:rsidR="00367D6F" w:rsidRPr="000B2EF9">
        <w:rPr>
          <w:rFonts w:ascii="Arial" w:hAnsi="Arial" w:cs="Arial"/>
          <w:b/>
          <w:i/>
          <w:sz w:val="22"/>
          <w:szCs w:val="22"/>
          <w:shd w:val="clear" w:color="auto" w:fill="FFFFFF"/>
        </w:rPr>
        <w:t>R</w:t>
      </w:r>
      <w:r w:rsidR="002E352B">
        <w:rPr>
          <w:rFonts w:ascii="Arial" w:hAnsi="Arial" w:cs="Arial"/>
          <w:b/>
          <w:i/>
          <w:sz w:val="22"/>
          <w:szCs w:val="22"/>
          <w:shd w:val="clear" w:color="auto" w:fill="FFFFFF"/>
        </w:rPr>
        <w:t>adim Martínek</w:t>
      </w:r>
      <w:r w:rsidR="002E352B" w:rsidRPr="00354D1F">
        <w:rPr>
          <w:rFonts w:ascii="Arial" w:hAnsi="Arial" w:cs="Arial"/>
          <w:i/>
          <w:sz w:val="22"/>
          <w:szCs w:val="22"/>
          <w:shd w:val="clear" w:color="auto" w:fill="FFFFFF"/>
        </w:rPr>
        <w:t>,</w:t>
      </w:r>
      <w:r w:rsidR="002E352B">
        <w:rPr>
          <w:rFonts w:ascii="Arial" w:hAnsi="Arial" w:cs="Arial"/>
          <w:b/>
          <w:i/>
          <w:sz w:val="22"/>
          <w:szCs w:val="22"/>
          <w:shd w:val="clear" w:color="auto" w:fill="FFFFFF"/>
        </w:rPr>
        <w:t xml:space="preserve"> finanční ředitel společnosti</w:t>
      </w:r>
      <w:r w:rsidR="00367D6F" w:rsidRPr="000B2EF9">
        <w:rPr>
          <w:rFonts w:ascii="Arial" w:hAnsi="Arial" w:cs="Arial"/>
          <w:b/>
          <w:i/>
          <w:sz w:val="22"/>
          <w:szCs w:val="22"/>
          <w:shd w:val="clear" w:color="auto" w:fill="FFFFFF"/>
        </w:rPr>
        <w:t xml:space="preserve"> VCES</w:t>
      </w:r>
      <w:r w:rsidR="00367D6F" w:rsidRPr="002E352B">
        <w:rPr>
          <w:rFonts w:ascii="Arial" w:hAnsi="Arial" w:cs="Arial"/>
          <w:i/>
          <w:sz w:val="22"/>
          <w:szCs w:val="22"/>
          <w:shd w:val="clear" w:color="auto" w:fill="FFFFFF"/>
        </w:rPr>
        <w:t xml:space="preserve">: </w:t>
      </w:r>
      <w:r w:rsidR="00367D6F">
        <w:rPr>
          <w:rFonts w:ascii="Arial" w:hAnsi="Arial" w:cs="Arial"/>
          <w:sz w:val="22"/>
          <w:szCs w:val="22"/>
        </w:rPr>
        <w:t>„</w:t>
      </w:r>
      <w:r w:rsidR="00367D6F" w:rsidRPr="000B2EF9">
        <w:rPr>
          <w:rFonts w:ascii="Arial" w:hAnsi="Arial" w:cs="Arial"/>
          <w:i/>
          <w:sz w:val="22"/>
          <w:szCs w:val="22"/>
          <w:shd w:val="clear" w:color="auto" w:fill="FFFFFF"/>
        </w:rPr>
        <w:t>Z pozitivního dopadu mohou těžit zejména menší stavební firmy, ale i firmy působící v oblasti infrastrukturních a vodohospodářských staveb</w:t>
      </w:r>
      <w:r w:rsidR="00367D6F" w:rsidRPr="00C277D6">
        <w:rPr>
          <w:rFonts w:ascii="Arial" w:hAnsi="Arial" w:cs="Arial"/>
          <w:sz w:val="22"/>
          <w:szCs w:val="22"/>
          <w:shd w:val="clear" w:color="auto" w:fill="FFFFFF"/>
        </w:rPr>
        <w:t>.“</w:t>
      </w:r>
      <w:r w:rsidR="002E352B">
        <w:rPr>
          <w:rFonts w:ascii="Arial" w:hAnsi="Arial" w:cs="Arial"/>
          <w:sz w:val="22"/>
          <w:szCs w:val="22"/>
          <w:shd w:val="clear" w:color="auto" w:fill="FFFFFF"/>
        </w:rPr>
        <w:t xml:space="preserve"> </w:t>
      </w:r>
      <w:r w:rsidR="00367D6F" w:rsidRPr="00C277D6">
        <w:rPr>
          <w:rFonts w:ascii="Arial" w:hAnsi="Arial" w:cs="Arial"/>
          <w:sz w:val="22"/>
          <w:szCs w:val="22"/>
          <w:shd w:val="clear" w:color="auto" w:fill="FFFFFF"/>
        </w:rPr>
        <w:t>Při opravách soukromého majetku se výrazně zapojí živnostníci.</w:t>
      </w:r>
      <w:r w:rsidR="002E352B">
        <w:rPr>
          <w:rFonts w:ascii="Arial" w:hAnsi="Arial" w:cs="Arial"/>
          <w:sz w:val="22"/>
          <w:szCs w:val="22"/>
          <w:shd w:val="clear" w:color="auto" w:fill="FFFFFF"/>
        </w:rPr>
        <w:t xml:space="preserve"> </w:t>
      </w:r>
      <w:r w:rsidR="00367D6F">
        <w:rPr>
          <w:rFonts w:ascii="Arial" w:hAnsi="Arial" w:cs="Arial"/>
          <w:sz w:val="22"/>
          <w:szCs w:val="22"/>
        </w:rPr>
        <w:t>„</w:t>
      </w:r>
      <w:r w:rsidR="00367D6F" w:rsidRPr="00AB156C">
        <w:rPr>
          <w:rFonts w:ascii="Arial" w:hAnsi="Arial" w:cs="Arial"/>
          <w:i/>
          <w:color w:val="000000"/>
          <w:sz w:val="22"/>
          <w:szCs w:val="22"/>
          <w:lang w:eastAsia="cs-CZ"/>
        </w:rPr>
        <w:t>S tím ale souvisí problém, že v době m</w:t>
      </w:r>
      <w:bookmarkStart w:id="0" w:name="_GoBack"/>
      <w:bookmarkEnd w:id="0"/>
      <w:r w:rsidR="00367D6F" w:rsidRPr="00AB156C">
        <w:rPr>
          <w:rFonts w:ascii="Arial" w:hAnsi="Arial" w:cs="Arial"/>
          <w:i/>
          <w:color w:val="000000"/>
          <w:sz w:val="22"/>
          <w:szCs w:val="22"/>
          <w:lang w:eastAsia="cs-CZ"/>
        </w:rPr>
        <w:t>aximálních letních nasazení budou tito drobní a mnohdy šikovní živnostníci na větších stavbách chybět</w:t>
      </w:r>
      <w:r w:rsidR="00367D6F">
        <w:rPr>
          <w:rFonts w:ascii="Arial" w:hAnsi="Arial" w:cs="Arial"/>
          <w:i/>
          <w:color w:val="000000"/>
          <w:sz w:val="22"/>
          <w:szCs w:val="22"/>
          <w:lang w:eastAsia="cs-CZ"/>
        </w:rPr>
        <w:t xml:space="preserve">,“ </w:t>
      </w:r>
      <w:r w:rsidR="00367D6F" w:rsidRPr="00C277D6">
        <w:rPr>
          <w:rFonts w:ascii="Arial" w:hAnsi="Arial" w:cs="Arial"/>
          <w:color w:val="000000"/>
          <w:sz w:val="22"/>
          <w:szCs w:val="22"/>
          <w:lang w:eastAsia="cs-CZ"/>
        </w:rPr>
        <w:t>upozorňuje</w:t>
      </w:r>
      <w:r w:rsidR="009733CC">
        <w:rPr>
          <w:rFonts w:ascii="Arial" w:hAnsi="Arial" w:cs="Arial"/>
          <w:color w:val="000000"/>
          <w:sz w:val="22"/>
          <w:szCs w:val="22"/>
          <w:lang w:eastAsia="cs-CZ"/>
        </w:rPr>
        <w:t xml:space="preserve"> </w:t>
      </w:r>
      <w:r w:rsidR="00367D6F" w:rsidRPr="00AB156C">
        <w:rPr>
          <w:rFonts w:ascii="Arial" w:hAnsi="Arial" w:cs="Arial"/>
          <w:b/>
          <w:i/>
          <w:color w:val="000000"/>
          <w:sz w:val="22"/>
          <w:szCs w:val="22"/>
          <w:lang w:eastAsia="cs-CZ"/>
        </w:rPr>
        <w:t>Tomáš Kočí</w:t>
      </w:r>
      <w:r w:rsidR="00367D6F" w:rsidRPr="00354D1F">
        <w:rPr>
          <w:rFonts w:ascii="Arial" w:hAnsi="Arial" w:cs="Arial"/>
          <w:i/>
          <w:color w:val="000000"/>
          <w:sz w:val="22"/>
          <w:szCs w:val="22"/>
          <w:lang w:eastAsia="cs-CZ"/>
        </w:rPr>
        <w:t>,</w:t>
      </w:r>
      <w:r w:rsidR="00367D6F" w:rsidRPr="00AB156C">
        <w:rPr>
          <w:rFonts w:ascii="Arial" w:hAnsi="Arial" w:cs="Arial"/>
          <w:b/>
          <w:i/>
          <w:color w:val="000000"/>
          <w:sz w:val="22"/>
          <w:szCs w:val="22"/>
          <w:lang w:eastAsia="cs-CZ"/>
        </w:rPr>
        <w:t xml:space="preserve"> ředitel společnosti K</w:t>
      </w:r>
      <w:r w:rsidR="00367D6F">
        <w:rPr>
          <w:rFonts w:ascii="Arial" w:hAnsi="Arial" w:cs="Arial"/>
          <w:b/>
          <w:i/>
          <w:color w:val="000000"/>
          <w:sz w:val="22"/>
          <w:szCs w:val="22"/>
          <w:lang w:eastAsia="cs-CZ"/>
        </w:rPr>
        <w:t xml:space="preserve">očí. </w:t>
      </w:r>
      <w:r w:rsidR="00367D6F" w:rsidRPr="00C277D6">
        <w:rPr>
          <w:rFonts w:ascii="Arial" w:hAnsi="Arial" w:cs="Arial"/>
          <w:color w:val="000000"/>
          <w:sz w:val="22"/>
          <w:szCs w:val="22"/>
          <w:lang w:eastAsia="cs-CZ"/>
        </w:rPr>
        <w:t>Odstraňování následků p</w:t>
      </w:r>
      <w:r w:rsidR="00367D6F" w:rsidRPr="00797A72">
        <w:rPr>
          <w:rFonts w:ascii="Arial" w:hAnsi="Arial" w:cs="Arial"/>
          <w:sz w:val="22"/>
          <w:szCs w:val="22"/>
        </w:rPr>
        <w:t>ovodní</w:t>
      </w:r>
      <w:r w:rsidR="00367D6F">
        <w:rPr>
          <w:rFonts w:ascii="Arial" w:hAnsi="Arial" w:cs="Arial"/>
          <w:sz w:val="22"/>
          <w:szCs w:val="22"/>
        </w:rPr>
        <w:t xml:space="preserve"> přinese příležitosti i pro dodavatele stavebního materiálu. </w:t>
      </w:r>
      <w:r w:rsidR="00367D6F" w:rsidRPr="006027C0">
        <w:rPr>
          <w:rFonts w:ascii="Arial" w:hAnsi="Arial" w:cs="Arial"/>
          <w:i/>
          <w:sz w:val="22"/>
          <w:szCs w:val="22"/>
        </w:rPr>
        <w:t>„Lidé ve svých zasažených domech budou nej</w:t>
      </w:r>
      <w:r w:rsidR="00367D6F">
        <w:rPr>
          <w:rFonts w:ascii="Arial" w:hAnsi="Arial" w:cs="Arial"/>
          <w:i/>
          <w:sz w:val="22"/>
          <w:szCs w:val="22"/>
        </w:rPr>
        <w:t xml:space="preserve">prve řešit </w:t>
      </w:r>
      <w:r w:rsidR="00367D6F">
        <w:rPr>
          <w:rFonts w:ascii="Arial" w:hAnsi="Arial" w:cs="Arial"/>
          <w:i/>
          <w:sz w:val="22"/>
          <w:szCs w:val="22"/>
        </w:rPr>
        <w:lastRenderedPageBreak/>
        <w:t>vyklizení a vysoušení s</w:t>
      </w:r>
      <w:r w:rsidR="00367D6F" w:rsidRPr="006027C0">
        <w:rPr>
          <w:rFonts w:ascii="Arial" w:hAnsi="Arial" w:cs="Arial"/>
          <w:i/>
          <w:sz w:val="22"/>
          <w:szCs w:val="22"/>
        </w:rPr>
        <w:t>taveb a s</w:t>
      </w:r>
      <w:r w:rsidR="00354D1F">
        <w:rPr>
          <w:rFonts w:ascii="Arial" w:hAnsi="Arial" w:cs="Arial"/>
          <w:i/>
          <w:sz w:val="22"/>
          <w:szCs w:val="22"/>
        </w:rPr>
        <w:t xml:space="preserve"> </w:t>
      </w:r>
      <w:r w:rsidR="00367D6F" w:rsidRPr="006027C0">
        <w:rPr>
          <w:rFonts w:ascii="Arial" w:hAnsi="Arial" w:cs="Arial"/>
          <w:i/>
          <w:sz w:val="22"/>
          <w:szCs w:val="22"/>
        </w:rPr>
        <w:t>tím spojené materiálové řešení oprav</w:t>
      </w:r>
      <w:r w:rsidR="00367D6F">
        <w:rPr>
          <w:rFonts w:ascii="Arial" w:hAnsi="Arial" w:cs="Arial"/>
          <w:i/>
          <w:sz w:val="22"/>
          <w:szCs w:val="22"/>
        </w:rPr>
        <w:t>. Z</w:t>
      </w:r>
      <w:r w:rsidR="00367D6F" w:rsidRPr="006027C0">
        <w:rPr>
          <w:rFonts w:ascii="Arial" w:hAnsi="Arial" w:cs="Arial"/>
          <w:i/>
          <w:sz w:val="22"/>
          <w:szCs w:val="22"/>
        </w:rPr>
        <w:t xml:space="preserve">de jistě bude zájem o dezinfekční prostředky a sanační omítky. V řadě řešení jsme již pomáhali a máme </w:t>
      </w:r>
      <w:r w:rsidR="00367D6F">
        <w:rPr>
          <w:rFonts w:ascii="Arial" w:hAnsi="Arial" w:cs="Arial"/>
          <w:i/>
          <w:sz w:val="22"/>
          <w:szCs w:val="22"/>
        </w:rPr>
        <w:t xml:space="preserve">tyto </w:t>
      </w:r>
      <w:r w:rsidR="00367D6F" w:rsidRPr="006027C0">
        <w:rPr>
          <w:rFonts w:ascii="Arial" w:hAnsi="Arial" w:cs="Arial"/>
          <w:i/>
          <w:sz w:val="22"/>
          <w:szCs w:val="22"/>
        </w:rPr>
        <w:t>zkušenosti z minulých let</w:t>
      </w:r>
      <w:r w:rsidR="00367D6F">
        <w:rPr>
          <w:rFonts w:ascii="Arial" w:hAnsi="Arial" w:cs="Arial"/>
          <w:i/>
          <w:sz w:val="22"/>
          <w:szCs w:val="22"/>
        </w:rPr>
        <w:t>,</w:t>
      </w:r>
      <w:r w:rsidR="00367D6F" w:rsidRPr="006027C0">
        <w:rPr>
          <w:rFonts w:ascii="Arial" w:hAnsi="Arial" w:cs="Arial"/>
          <w:i/>
          <w:sz w:val="22"/>
          <w:szCs w:val="22"/>
        </w:rPr>
        <w:t xml:space="preserve">“ </w:t>
      </w:r>
      <w:r w:rsidR="00367D6F" w:rsidRPr="009733CC">
        <w:rPr>
          <w:rFonts w:ascii="Arial" w:hAnsi="Arial" w:cs="Arial"/>
          <w:sz w:val="22"/>
          <w:szCs w:val="22"/>
        </w:rPr>
        <w:t xml:space="preserve">potvrzuje </w:t>
      </w:r>
      <w:r w:rsidR="00367D6F" w:rsidRPr="00D0731A">
        <w:rPr>
          <w:rFonts w:ascii="Arial" w:hAnsi="Arial" w:cs="Arial"/>
          <w:b/>
          <w:i/>
          <w:sz w:val="22"/>
          <w:szCs w:val="22"/>
        </w:rPr>
        <w:t>Robert Mikeš</w:t>
      </w:r>
      <w:r w:rsidR="00367D6F" w:rsidRPr="00D0731A">
        <w:rPr>
          <w:rFonts w:ascii="Arial" w:hAnsi="Arial" w:cs="Arial"/>
          <w:sz w:val="22"/>
          <w:szCs w:val="22"/>
        </w:rPr>
        <w:t xml:space="preserve">, </w:t>
      </w:r>
      <w:r w:rsidR="00367D6F" w:rsidRPr="00D0731A">
        <w:rPr>
          <w:rFonts w:ascii="Arial" w:hAnsi="Arial" w:cs="Arial"/>
          <w:b/>
          <w:i/>
          <w:sz w:val="22"/>
          <w:szCs w:val="22"/>
        </w:rPr>
        <w:t>marketingový ředitel divize Weber</w:t>
      </w:r>
      <w:r w:rsidR="00367D6F" w:rsidRPr="00D0731A">
        <w:rPr>
          <w:rFonts w:ascii="Arial" w:hAnsi="Arial" w:cs="Arial"/>
          <w:sz w:val="22"/>
          <w:szCs w:val="22"/>
        </w:rPr>
        <w:t xml:space="preserve">, </w:t>
      </w:r>
      <w:r w:rsidR="00367D6F" w:rsidRPr="00D0731A">
        <w:rPr>
          <w:rFonts w:ascii="Arial" w:hAnsi="Arial" w:cs="Arial"/>
          <w:b/>
          <w:i/>
          <w:sz w:val="22"/>
          <w:szCs w:val="22"/>
        </w:rPr>
        <w:t>společnosti Saint-Gobain</w:t>
      </w:r>
      <w:r w:rsidR="002E352B">
        <w:rPr>
          <w:rFonts w:ascii="Arial" w:hAnsi="Arial" w:cs="Arial"/>
          <w:b/>
          <w:i/>
          <w:sz w:val="22"/>
          <w:szCs w:val="22"/>
        </w:rPr>
        <w:t xml:space="preserve"> </w:t>
      </w:r>
      <w:r w:rsidR="00367D6F" w:rsidRPr="00D0731A">
        <w:rPr>
          <w:rFonts w:ascii="Arial" w:hAnsi="Arial" w:cs="Arial"/>
          <w:b/>
          <w:i/>
          <w:sz w:val="22"/>
          <w:szCs w:val="22"/>
        </w:rPr>
        <w:t>Construction</w:t>
      </w:r>
      <w:r w:rsidR="002E352B">
        <w:rPr>
          <w:rFonts w:ascii="Arial" w:hAnsi="Arial" w:cs="Arial"/>
          <w:b/>
          <w:i/>
          <w:sz w:val="22"/>
          <w:szCs w:val="22"/>
        </w:rPr>
        <w:t xml:space="preserve"> </w:t>
      </w:r>
      <w:r w:rsidR="00367D6F" w:rsidRPr="00D0731A">
        <w:rPr>
          <w:rFonts w:ascii="Arial" w:hAnsi="Arial" w:cs="Arial"/>
          <w:b/>
          <w:i/>
          <w:sz w:val="22"/>
          <w:szCs w:val="22"/>
        </w:rPr>
        <w:t>Products CZ</w:t>
      </w:r>
      <w:r w:rsidR="00367D6F" w:rsidRPr="00D0731A">
        <w:rPr>
          <w:rFonts w:ascii="Arial" w:hAnsi="Arial" w:cs="Arial"/>
          <w:sz w:val="22"/>
          <w:szCs w:val="22"/>
        </w:rPr>
        <w:t>.</w:t>
      </w:r>
    </w:p>
    <w:p w:rsidR="00092E68" w:rsidRDefault="00367D6F" w:rsidP="00092E68">
      <w:pPr>
        <w:spacing w:after="240" w:line="360" w:lineRule="auto"/>
        <w:jc w:val="both"/>
        <w:rPr>
          <w:rFonts w:ascii="Arial" w:hAnsi="Arial" w:cs="Arial"/>
          <w:b/>
          <w:sz w:val="22"/>
          <w:szCs w:val="22"/>
        </w:rPr>
      </w:pPr>
      <w:r w:rsidRPr="006027C0">
        <w:rPr>
          <w:rFonts w:ascii="Arial" w:hAnsi="Arial" w:cs="Arial"/>
          <w:b/>
          <w:sz w:val="22"/>
          <w:szCs w:val="22"/>
          <w:u w:val="single"/>
        </w:rPr>
        <w:t xml:space="preserve">Peníze </w:t>
      </w:r>
      <w:r>
        <w:rPr>
          <w:rFonts w:ascii="Arial" w:hAnsi="Arial" w:cs="Arial"/>
          <w:b/>
          <w:sz w:val="22"/>
          <w:szCs w:val="22"/>
          <w:u w:val="single"/>
        </w:rPr>
        <w:t xml:space="preserve">ať již z privátních zdrojů nebo </w:t>
      </w:r>
      <w:r w:rsidRPr="006027C0">
        <w:rPr>
          <w:rFonts w:ascii="Arial" w:hAnsi="Arial" w:cs="Arial"/>
          <w:b/>
          <w:sz w:val="22"/>
          <w:szCs w:val="22"/>
          <w:u w:val="single"/>
        </w:rPr>
        <w:t>uvolněné ze státního rozpočtu na opravy majetku poškozeného povodněmi</w:t>
      </w:r>
      <w:r>
        <w:rPr>
          <w:rFonts w:ascii="Arial" w:hAnsi="Arial" w:cs="Arial"/>
          <w:b/>
          <w:sz w:val="22"/>
          <w:szCs w:val="22"/>
          <w:u w:val="single"/>
        </w:rPr>
        <w:t xml:space="preserve"> českému stavebnictví pomohou, ale nezachrání jej.</w:t>
      </w:r>
      <w:r>
        <w:rPr>
          <w:rFonts w:ascii="Arial" w:hAnsi="Arial" w:cs="Arial"/>
          <w:sz w:val="22"/>
          <w:szCs w:val="22"/>
        </w:rPr>
        <w:t xml:space="preserve"> „</w:t>
      </w:r>
      <w:r w:rsidRPr="00BE59FA">
        <w:rPr>
          <w:rFonts w:ascii="Arial" w:hAnsi="Arial" w:cs="Arial"/>
          <w:i/>
          <w:sz w:val="22"/>
          <w:szCs w:val="22"/>
        </w:rPr>
        <w:t xml:space="preserve">Roční obrat </w:t>
      </w:r>
      <w:r>
        <w:rPr>
          <w:rFonts w:ascii="Arial" w:hAnsi="Arial" w:cs="Arial"/>
          <w:i/>
          <w:sz w:val="22"/>
          <w:szCs w:val="22"/>
        </w:rPr>
        <w:t xml:space="preserve">českého stavebnictví </w:t>
      </w:r>
      <w:r w:rsidRPr="00BE59FA">
        <w:rPr>
          <w:rFonts w:ascii="Arial" w:hAnsi="Arial" w:cs="Arial"/>
          <w:i/>
          <w:sz w:val="22"/>
          <w:szCs w:val="22"/>
        </w:rPr>
        <w:t xml:space="preserve">je </w:t>
      </w:r>
      <w:r>
        <w:rPr>
          <w:rFonts w:ascii="Arial" w:hAnsi="Arial" w:cs="Arial"/>
          <w:i/>
          <w:sz w:val="22"/>
          <w:szCs w:val="22"/>
        </w:rPr>
        <w:t>více než</w:t>
      </w:r>
      <w:r w:rsidRPr="00BE59FA">
        <w:rPr>
          <w:rFonts w:ascii="Arial" w:hAnsi="Arial" w:cs="Arial"/>
          <w:i/>
          <w:sz w:val="22"/>
          <w:szCs w:val="22"/>
        </w:rPr>
        <w:t xml:space="preserve"> čtyř</w:t>
      </w:r>
      <w:r>
        <w:rPr>
          <w:rFonts w:ascii="Arial" w:hAnsi="Arial" w:cs="Arial"/>
          <w:i/>
          <w:sz w:val="22"/>
          <w:szCs w:val="22"/>
        </w:rPr>
        <w:t>i sta</w:t>
      </w:r>
      <w:r w:rsidRPr="00BE59FA">
        <w:rPr>
          <w:rFonts w:ascii="Arial" w:hAnsi="Arial" w:cs="Arial"/>
          <w:i/>
          <w:sz w:val="22"/>
          <w:szCs w:val="22"/>
        </w:rPr>
        <w:t xml:space="preserve"> miliard korun.</w:t>
      </w:r>
      <w:r>
        <w:rPr>
          <w:rFonts w:ascii="Arial" w:hAnsi="Arial" w:cs="Arial"/>
          <w:i/>
          <w:sz w:val="22"/>
          <w:szCs w:val="22"/>
        </w:rPr>
        <w:t xml:space="preserve"> Proto č</w:t>
      </w:r>
      <w:r w:rsidRPr="00BE59FA">
        <w:rPr>
          <w:rFonts w:ascii="Arial" w:hAnsi="Arial" w:cs="Arial"/>
          <w:i/>
          <w:sz w:val="22"/>
          <w:szCs w:val="22"/>
        </w:rPr>
        <w:t>ástky</w:t>
      </w:r>
      <w:r>
        <w:rPr>
          <w:rFonts w:ascii="Arial" w:hAnsi="Arial" w:cs="Arial"/>
          <w:i/>
          <w:sz w:val="22"/>
          <w:szCs w:val="22"/>
        </w:rPr>
        <w:t>,</w:t>
      </w:r>
      <w:r w:rsidRPr="00BE59FA">
        <w:rPr>
          <w:rFonts w:ascii="Arial" w:hAnsi="Arial" w:cs="Arial"/>
          <w:i/>
          <w:sz w:val="22"/>
          <w:szCs w:val="22"/>
        </w:rPr>
        <w:t xml:space="preserve"> které chce vláda uvolni</w:t>
      </w:r>
      <w:r>
        <w:rPr>
          <w:rFonts w:ascii="Arial" w:hAnsi="Arial" w:cs="Arial"/>
          <w:i/>
          <w:sz w:val="22"/>
          <w:szCs w:val="22"/>
        </w:rPr>
        <w:t>t (v řádu jednotek miliard),</w:t>
      </w:r>
      <w:r w:rsidRPr="00BE59FA">
        <w:rPr>
          <w:rFonts w:ascii="Arial" w:hAnsi="Arial" w:cs="Arial"/>
          <w:i/>
          <w:sz w:val="22"/>
          <w:szCs w:val="22"/>
        </w:rPr>
        <w:t xml:space="preserve"> pokles trhu nezastaví</w:t>
      </w:r>
      <w:r>
        <w:rPr>
          <w:rFonts w:ascii="Arial" w:hAnsi="Arial" w:cs="Arial"/>
          <w:i/>
          <w:sz w:val="22"/>
          <w:szCs w:val="22"/>
        </w:rPr>
        <w:t>, mohly by ale současný propad sektoru částečně přibrzdit,</w:t>
      </w:r>
      <w:r>
        <w:rPr>
          <w:rFonts w:ascii="Arial" w:hAnsi="Arial" w:cs="Arial"/>
          <w:sz w:val="22"/>
          <w:szCs w:val="22"/>
        </w:rPr>
        <w:t xml:space="preserve">“ hodnotí </w:t>
      </w:r>
      <w:r w:rsidRPr="009733CC">
        <w:rPr>
          <w:rFonts w:ascii="Arial" w:hAnsi="Arial" w:cs="Arial"/>
          <w:sz w:val="22"/>
          <w:szCs w:val="22"/>
        </w:rPr>
        <w:t xml:space="preserve">situaci </w:t>
      </w:r>
      <w:r w:rsidRPr="002E352B">
        <w:rPr>
          <w:rFonts w:ascii="Arial" w:hAnsi="Arial" w:cs="Arial"/>
          <w:b/>
          <w:i/>
          <w:sz w:val="22"/>
          <w:szCs w:val="22"/>
        </w:rPr>
        <w:t>Jiří Vacek</w:t>
      </w:r>
      <w:r w:rsidRPr="00354D1F">
        <w:rPr>
          <w:rFonts w:ascii="Arial" w:hAnsi="Arial" w:cs="Arial"/>
          <w:sz w:val="22"/>
          <w:szCs w:val="22"/>
        </w:rPr>
        <w:t>,</w:t>
      </w:r>
      <w:r w:rsidRPr="002E352B">
        <w:rPr>
          <w:rFonts w:ascii="Arial" w:hAnsi="Arial" w:cs="Arial"/>
          <w:b/>
          <w:sz w:val="22"/>
          <w:szCs w:val="22"/>
        </w:rPr>
        <w:t xml:space="preserve"> </w:t>
      </w:r>
      <w:r w:rsidRPr="002E352B">
        <w:rPr>
          <w:rFonts w:ascii="Arial" w:hAnsi="Arial" w:cs="Arial"/>
          <w:b/>
          <w:i/>
          <w:sz w:val="22"/>
          <w:szCs w:val="22"/>
        </w:rPr>
        <w:t>ředitel výzkumné společnosti CEEC Research</w:t>
      </w:r>
      <w:r w:rsidRPr="002E352B">
        <w:rPr>
          <w:rFonts w:ascii="Arial" w:hAnsi="Arial" w:cs="Arial"/>
          <w:sz w:val="22"/>
          <w:szCs w:val="22"/>
        </w:rPr>
        <w:t>, která výzkum zpracovala.</w:t>
      </w:r>
      <w:r w:rsidR="002E352B">
        <w:rPr>
          <w:rFonts w:ascii="Arial" w:hAnsi="Arial" w:cs="Arial"/>
          <w:sz w:val="22"/>
          <w:szCs w:val="22"/>
        </w:rPr>
        <w:t xml:space="preserve"> </w:t>
      </w:r>
      <w:r w:rsidR="00092E68" w:rsidRPr="002E352B">
        <w:rPr>
          <w:rFonts w:ascii="Arial" w:hAnsi="Arial" w:cs="Arial"/>
          <w:i/>
          <w:sz w:val="22"/>
          <w:szCs w:val="22"/>
        </w:rPr>
        <w:t>„Stavebnictví jistě pomohou zakázky plynoucí především z výstavby dopravní infrastruktury poničené povodní. Nesmíme ale podléhat iluzím, že se všechny problémy tohoto sektoru vyřeší tím, že stát uvolní více finančních prostředků. Po nutných opravách bude důležité podporovat dlouhodobé kroky, v rámci kterých se stát bude chovat racionálně a vytvářet efektivní, smysluplné rozvojové investiční programy. Ty by měly cílit na dobudování potřebné infrastruktury, zejména dopravní a energetické, ale také na energetické úspory v souvislosti s renovací budov,“</w:t>
      </w:r>
      <w:r w:rsidR="00092E68" w:rsidRPr="002E352B">
        <w:rPr>
          <w:rFonts w:ascii="Arial" w:hAnsi="Arial" w:cs="Arial"/>
          <w:sz w:val="22"/>
          <w:szCs w:val="22"/>
        </w:rPr>
        <w:t xml:space="preserve"> uv</w:t>
      </w:r>
      <w:r w:rsidR="002E352B">
        <w:rPr>
          <w:rFonts w:ascii="Arial" w:hAnsi="Arial" w:cs="Arial"/>
          <w:sz w:val="22"/>
          <w:szCs w:val="22"/>
        </w:rPr>
        <w:t>ádí</w:t>
      </w:r>
      <w:r w:rsidR="00092E68" w:rsidRPr="002E352B">
        <w:rPr>
          <w:rFonts w:ascii="Arial" w:hAnsi="Arial" w:cs="Arial"/>
          <w:b/>
          <w:sz w:val="22"/>
          <w:szCs w:val="22"/>
        </w:rPr>
        <w:t xml:space="preserve"> </w:t>
      </w:r>
      <w:r w:rsidR="00092E68" w:rsidRPr="00354D1F">
        <w:rPr>
          <w:rFonts w:ascii="Arial" w:hAnsi="Arial" w:cs="Arial"/>
          <w:b/>
          <w:i/>
          <w:sz w:val="22"/>
          <w:szCs w:val="22"/>
        </w:rPr>
        <w:t>ministr průmyslu a obchodu Martin Kuba</w:t>
      </w:r>
      <w:r w:rsidR="00092E68" w:rsidRPr="00354D1F">
        <w:rPr>
          <w:rFonts w:ascii="Arial" w:hAnsi="Arial" w:cs="Arial"/>
          <w:sz w:val="22"/>
          <w:szCs w:val="22"/>
        </w:rPr>
        <w:t>.</w:t>
      </w:r>
    </w:p>
    <w:p w:rsidR="00367D6F" w:rsidRDefault="00367D6F" w:rsidP="00087DBB">
      <w:pPr>
        <w:spacing w:after="240" w:line="360" w:lineRule="auto"/>
        <w:jc w:val="both"/>
        <w:rPr>
          <w:rFonts w:ascii="Arial" w:hAnsi="Arial" w:cs="Arial"/>
          <w:sz w:val="22"/>
          <w:szCs w:val="22"/>
        </w:rPr>
      </w:pPr>
      <w:r>
        <w:rPr>
          <w:rFonts w:ascii="Arial" w:hAnsi="Arial" w:cs="Arial"/>
          <w:sz w:val="22"/>
          <w:szCs w:val="22"/>
        </w:rPr>
        <w:t xml:space="preserve">Stavební firmy chtějí na získání zakázek vynaložit značné úsilí. Jejich zaměstnanci je budou aktivně </w:t>
      </w:r>
      <w:r w:rsidR="000C32E3">
        <w:rPr>
          <w:rFonts w:ascii="Arial" w:hAnsi="Arial" w:cs="Arial"/>
          <w:sz w:val="22"/>
          <w:szCs w:val="22"/>
        </w:rPr>
        <w:t>monitorovat</w:t>
      </w:r>
      <w:r>
        <w:rPr>
          <w:rFonts w:ascii="Arial" w:hAnsi="Arial" w:cs="Arial"/>
          <w:sz w:val="22"/>
          <w:szCs w:val="22"/>
        </w:rPr>
        <w:t xml:space="preserve"> především na </w:t>
      </w:r>
      <w:r w:rsidRPr="0091048E">
        <w:rPr>
          <w:rFonts w:ascii="Arial" w:hAnsi="Arial" w:cs="Arial"/>
          <w:sz w:val="22"/>
          <w:szCs w:val="22"/>
        </w:rPr>
        <w:t>profilech zadav</w:t>
      </w:r>
      <w:r>
        <w:rPr>
          <w:rFonts w:ascii="Arial" w:hAnsi="Arial" w:cs="Arial"/>
          <w:sz w:val="22"/>
          <w:szCs w:val="22"/>
        </w:rPr>
        <w:t>atelů a ve Věstníku veřejných zakázek. Spoléhají ale také na vlastní proaktivní přístup, zejména v první vlně nejvíce akutních oprav, kde mohou být zakázky zadávány i bez standardního výběrového řízení. Část firem, především velkých (44 %), již v úvodu povodní vyslala svoji techniku</w:t>
      </w:r>
      <w:r w:rsidR="002E352B">
        <w:rPr>
          <w:rFonts w:ascii="Arial" w:hAnsi="Arial" w:cs="Arial"/>
          <w:sz w:val="22"/>
          <w:szCs w:val="22"/>
        </w:rPr>
        <w:t>, aby pomohla</w:t>
      </w:r>
      <w:r>
        <w:rPr>
          <w:rFonts w:ascii="Arial" w:hAnsi="Arial" w:cs="Arial"/>
          <w:sz w:val="22"/>
          <w:szCs w:val="22"/>
        </w:rPr>
        <w:t xml:space="preserve"> </w:t>
      </w:r>
      <w:r w:rsidR="002E352B">
        <w:rPr>
          <w:rFonts w:ascii="Arial" w:hAnsi="Arial" w:cs="Arial"/>
          <w:sz w:val="22"/>
          <w:szCs w:val="22"/>
        </w:rPr>
        <w:t>zabránit</w:t>
      </w:r>
      <w:r>
        <w:rPr>
          <w:rFonts w:ascii="Arial" w:hAnsi="Arial" w:cs="Arial"/>
          <w:sz w:val="22"/>
          <w:szCs w:val="22"/>
        </w:rPr>
        <w:t xml:space="preserve"> nárůstu škod nebo </w:t>
      </w:r>
      <w:r w:rsidR="002E352B">
        <w:rPr>
          <w:rFonts w:ascii="Arial" w:hAnsi="Arial" w:cs="Arial"/>
          <w:sz w:val="22"/>
          <w:szCs w:val="22"/>
        </w:rPr>
        <w:t xml:space="preserve">usnadnila </w:t>
      </w:r>
      <w:r>
        <w:rPr>
          <w:rFonts w:ascii="Arial" w:hAnsi="Arial" w:cs="Arial"/>
          <w:sz w:val="22"/>
          <w:szCs w:val="22"/>
        </w:rPr>
        <w:t>jejich rychl</w:t>
      </w:r>
      <w:r w:rsidR="002E352B">
        <w:rPr>
          <w:rFonts w:ascii="Arial" w:hAnsi="Arial" w:cs="Arial"/>
          <w:sz w:val="22"/>
          <w:szCs w:val="22"/>
        </w:rPr>
        <w:t>é</w:t>
      </w:r>
      <w:r>
        <w:rPr>
          <w:rFonts w:ascii="Arial" w:hAnsi="Arial" w:cs="Arial"/>
          <w:sz w:val="22"/>
          <w:szCs w:val="22"/>
        </w:rPr>
        <w:t xml:space="preserve"> odklizení. Zároveň se z jejich strany, jak potvrzují někteří ředitelé, jedná o dobrý marketingový tah s cílem získat zakázky v první vlně rekonstrukcí.</w:t>
      </w:r>
    </w:p>
    <w:p w:rsidR="00367D6F" w:rsidRPr="00DF0145" w:rsidRDefault="00367D6F" w:rsidP="00C277D6">
      <w:pPr>
        <w:spacing w:line="360" w:lineRule="auto"/>
        <w:jc w:val="both"/>
        <w:rPr>
          <w:rFonts w:ascii="Arial" w:hAnsi="Arial" w:cs="Arial"/>
          <w:sz w:val="22"/>
          <w:szCs w:val="22"/>
        </w:rPr>
      </w:pPr>
      <w:r w:rsidRPr="00DF0145">
        <w:rPr>
          <w:rFonts w:ascii="Arial" w:hAnsi="Arial" w:cs="Arial"/>
          <w:sz w:val="22"/>
          <w:szCs w:val="22"/>
        </w:rPr>
        <w:t>Zakázky na</w:t>
      </w:r>
      <w:r w:rsidR="009733CC">
        <w:rPr>
          <w:rFonts w:ascii="Arial" w:hAnsi="Arial" w:cs="Arial"/>
          <w:sz w:val="22"/>
          <w:szCs w:val="22"/>
        </w:rPr>
        <w:t xml:space="preserve"> </w:t>
      </w:r>
      <w:r w:rsidRPr="00DF0145">
        <w:rPr>
          <w:rFonts w:ascii="Arial" w:hAnsi="Arial" w:cs="Arial"/>
          <w:sz w:val="22"/>
          <w:szCs w:val="22"/>
        </w:rPr>
        <w:t>opravy škod budou zadá</w:t>
      </w:r>
      <w:r>
        <w:rPr>
          <w:rFonts w:ascii="Arial" w:hAnsi="Arial" w:cs="Arial"/>
          <w:sz w:val="22"/>
          <w:szCs w:val="22"/>
        </w:rPr>
        <w:t>vá</w:t>
      </w:r>
      <w:r w:rsidRPr="00DF0145">
        <w:rPr>
          <w:rFonts w:ascii="Arial" w:hAnsi="Arial" w:cs="Arial"/>
          <w:sz w:val="22"/>
          <w:szCs w:val="22"/>
        </w:rPr>
        <w:t xml:space="preserve">ny ve dvou hlavních fázích. </w:t>
      </w:r>
      <w:r w:rsidRPr="002E352B">
        <w:rPr>
          <w:rFonts w:ascii="Arial" w:hAnsi="Arial" w:cs="Arial"/>
          <w:b/>
          <w:sz w:val="22"/>
          <w:szCs w:val="22"/>
          <w:u w:val="single"/>
        </w:rPr>
        <w:t>První vlnu zakázek budou tvořit ty zadané v případě nouze a bez výběrových řízení</w:t>
      </w:r>
      <w:r w:rsidRPr="00354D1F">
        <w:rPr>
          <w:rFonts w:ascii="Arial" w:hAnsi="Arial" w:cs="Arial"/>
          <w:sz w:val="22"/>
          <w:szCs w:val="22"/>
        </w:rPr>
        <w:t xml:space="preserve">. </w:t>
      </w:r>
      <w:r>
        <w:rPr>
          <w:rFonts w:ascii="Arial" w:hAnsi="Arial" w:cs="Arial"/>
          <w:sz w:val="22"/>
          <w:szCs w:val="22"/>
        </w:rPr>
        <w:t xml:space="preserve">Není u nich v úvodu zcela </w:t>
      </w:r>
      <w:r w:rsidRPr="00D0731A">
        <w:rPr>
          <w:rFonts w:ascii="Arial" w:hAnsi="Arial" w:cs="Arial"/>
          <w:sz w:val="22"/>
          <w:szCs w:val="22"/>
        </w:rPr>
        <w:t xml:space="preserve">přesně stanovený rozsah díla </w:t>
      </w:r>
      <w:r>
        <w:rPr>
          <w:rFonts w:ascii="Arial" w:hAnsi="Arial" w:cs="Arial"/>
          <w:sz w:val="22"/>
          <w:szCs w:val="22"/>
        </w:rPr>
        <w:t xml:space="preserve">a tedy </w:t>
      </w:r>
      <w:r w:rsidRPr="00D0731A">
        <w:rPr>
          <w:rFonts w:ascii="Arial" w:hAnsi="Arial" w:cs="Arial"/>
          <w:sz w:val="22"/>
          <w:szCs w:val="22"/>
        </w:rPr>
        <w:t>a</w:t>
      </w:r>
      <w:r>
        <w:rPr>
          <w:rFonts w:ascii="Arial" w:hAnsi="Arial" w:cs="Arial"/>
          <w:sz w:val="22"/>
          <w:szCs w:val="22"/>
        </w:rPr>
        <w:t>ni</w:t>
      </w:r>
      <w:r w:rsidRPr="00D0731A">
        <w:rPr>
          <w:rFonts w:ascii="Arial" w:hAnsi="Arial" w:cs="Arial"/>
          <w:sz w:val="22"/>
          <w:szCs w:val="22"/>
        </w:rPr>
        <w:t xml:space="preserve"> cena</w:t>
      </w:r>
      <w:r>
        <w:rPr>
          <w:rFonts w:ascii="Arial" w:hAnsi="Arial" w:cs="Arial"/>
          <w:sz w:val="22"/>
          <w:szCs w:val="22"/>
        </w:rPr>
        <w:t xml:space="preserve"> vzhledem k akutnosti a okamžité potřebě zahájit opravu</w:t>
      </w:r>
      <w:r w:rsidRPr="00D0731A">
        <w:rPr>
          <w:rFonts w:ascii="Arial" w:hAnsi="Arial" w:cs="Arial"/>
          <w:sz w:val="22"/>
          <w:szCs w:val="22"/>
        </w:rPr>
        <w:t>.</w:t>
      </w:r>
      <w:r>
        <w:rPr>
          <w:rFonts w:ascii="Arial" w:hAnsi="Arial" w:cs="Arial"/>
          <w:sz w:val="22"/>
          <w:szCs w:val="22"/>
        </w:rPr>
        <w:t xml:space="preserve"> To při</w:t>
      </w:r>
      <w:r w:rsidR="00354D1F">
        <w:rPr>
          <w:rFonts w:ascii="Arial" w:hAnsi="Arial" w:cs="Arial"/>
          <w:sz w:val="22"/>
          <w:szCs w:val="22"/>
        </w:rPr>
        <w:t xml:space="preserve">náší riziko jak pro investora, </w:t>
      </w:r>
      <w:r>
        <w:rPr>
          <w:rFonts w:ascii="Arial" w:hAnsi="Arial" w:cs="Arial"/>
          <w:sz w:val="22"/>
          <w:szCs w:val="22"/>
        </w:rPr>
        <w:t xml:space="preserve">například ve formě možné úhrady přemrštěných nákladů, tak ale i pro stavební společnosti ve formě nadstandardních rizik. </w:t>
      </w:r>
      <w:r w:rsidRPr="00DF0145">
        <w:rPr>
          <w:rFonts w:ascii="Arial" w:hAnsi="Arial" w:cs="Arial"/>
          <w:sz w:val="22"/>
          <w:szCs w:val="22"/>
        </w:rPr>
        <w:t xml:space="preserve">Podle 53 % velkých společností a 34 % malých a středních firem budou zakázky realizované </w:t>
      </w:r>
      <w:r w:rsidRPr="00DF0145">
        <w:rPr>
          <w:rFonts w:ascii="Arial" w:hAnsi="Arial" w:cs="Arial"/>
          <w:sz w:val="22"/>
          <w:szCs w:val="22"/>
        </w:rPr>
        <w:lastRenderedPageBreak/>
        <w:t>tímto způsobem s</w:t>
      </w:r>
      <w:r>
        <w:rPr>
          <w:rFonts w:ascii="Arial" w:hAnsi="Arial" w:cs="Arial"/>
          <w:sz w:val="22"/>
          <w:szCs w:val="22"/>
        </w:rPr>
        <w:t> vyšší marží</w:t>
      </w:r>
      <w:r w:rsidRPr="00DF0145">
        <w:rPr>
          <w:rFonts w:ascii="Arial" w:hAnsi="Arial" w:cs="Arial"/>
          <w:sz w:val="22"/>
          <w:szCs w:val="22"/>
        </w:rPr>
        <w:t>, než je běžná úroveň u standardních</w:t>
      </w:r>
      <w:r>
        <w:rPr>
          <w:rFonts w:ascii="Arial" w:hAnsi="Arial" w:cs="Arial"/>
          <w:sz w:val="22"/>
          <w:szCs w:val="22"/>
        </w:rPr>
        <w:t xml:space="preserve"> výběrových řízení, kdy o zakázku soutěží více firem. </w:t>
      </w:r>
      <w:r w:rsidRPr="002E352B">
        <w:rPr>
          <w:rFonts w:ascii="Arial" w:hAnsi="Arial" w:cs="Arial"/>
          <w:b/>
          <w:sz w:val="22"/>
          <w:szCs w:val="22"/>
          <w:u w:val="single"/>
        </w:rPr>
        <w:t>Mezi stavebními firmami ale panují obavy z toho, že by v této fázi mohlo docházet ke zneužití veřejných prostředků, obává se toho 76 % ředitelů stavebních společností</w:t>
      </w:r>
      <w:r w:rsidRPr="00DF0145">
        <w:rPr>
          <w:rFonts w:ascii="Arial" w:hAnsi="Arial" w:cs="Arial"/>
          <w:sz w:val="22"/>
          <w:szCs w:val="22"/>
        </w:rPr>
        <w:t>.</w:t>
      </w:r>
      <w:r w:rsidR="00354D1F">
        <w:rPr>
          <w:rFonts w:ascii="Arial" w:hAnsi="Arial" w:cs="Arial"/>
          <w:sz w:val="22"/>
          <w:szCs w:val="22"/>
        </w:rPr>
        <w:t xml:space="preserve"> </w:t>
      </w:r>
      <w:r w:rsidRPr="00371963">
        <w:rPr>
          <w:rFonts w:ascii="Arial" w:hAnsi="Arial" w:cs="Arial"/>
          <w:i/>
          <w:sz w:val="22"/>
          <w:szCs w:val="22"/>
        </w:rPr>
        <w:t xml:space="preserve">„Zadavatelé by </w:t>
      </w:r>
      <w:r>
        <w:rPr>
          <w:rFonts w:ascii="Arial" w:hAnsi="Arial" w:cs="Arial"/>
          <w:i/>
          <w:sz w:val="22"/>
          <w:szCs w:val="22"/>
        </w:rPr>
        <w:t xml:space="preserve">zároveň </w:t>
      </w:r>
      <w:r w:rsidRPr="00371963">
        <w:rPr>
          <w:rFonts w:ascii="Arial" w:hAnsi="Arial" w:cs="Arial"/>
          <w:i/>
          <w:sz w:val="22"/>
          <w:szCs w:val="22"/>
        </w:rPr>
        <w:t xml:space="preserve">měli být </w:t>
      </w:r>
      <w:r>
        <w:rPr>
          <w:rFonts w:ascii="Arial" w:hAnsi="Arial" w:cs="Arial"/>
          <w:i/>
          <w:sz w:val="22"/>
          <w:szCs w:val="22"/>
        </w:rPr>
        <w:t xml:space="preserve">v případě jednacích řízení bez uveřejnění, které je možno využít právě v případě živelních katastrof, </w:t>
      </w:r>
      <w:r w:rsidRPr="00371963">
        <w:rPr>
          <w:rFonts w:ascii="Arial" w:hAnsi="Arial" w:cs="Arial"/>
          <w:i/>
          <w:sz w:val="22"/>
          <w:szCs w:val="22"/>
        </w:rPr>
        <w:t xml:space="preserve">ostražití a měli by zahajovat zadávací řízení bezprostředně po vzniku </w:t>
      </w:r>
      <w:r>
        <w:rPr>
          <w:rFonts w:ascii="Arial" w:hAnsi="Arial" w:cs="Arial"/>
          <w:i/>
          <w:sz w:val="22"/>
          <w:szCs w:val="22"/>
        </w:rPr>
        <w:t>přírodní</w:t>
      </w:r>
      <w:r w:rsidRPr="00371963">
        <w:rPr>
          <w:rFonts w:ascii="Arial" w:hAnsi="Arial" w:cs="Arial"/>
          <w:i/>
          <w:sz w:val="22"/>
          <w:szCs w:val="22"/>
        </w:rPr>
        <w:t xml:space="preserve"> pohromy, v</w:t>
      </w:r>
      <w:r>
        <w:rPr>
          <w:rFonts w:ascii="Arial" w:hAnsi="Arial" w:cs="Arial"/>
          <w:i/>
          <w:sz w:val="22"/>
          <w:szCs w:val="22"/>
        </w:rPr>
        <w:t> </w:t>
      </w:r>
      <w:r w:rsidRPr="00371963">
        <w:rPr>
          <w:rFonts w:ascii="Arial" w:hAnsi="Arial" w:cs="Arial"/>
          <w:i/>
          <w:sz w:val="22"/>
          <w:szCs w:val="22"/>
        </w:rPr>
        <w:t>opačném případě riskují porušení zákona</w:t>
      </w:r>
      <w:r>
        <w:rPr>
          <w:rFonts w:ascii="Arial" w:hAnsi="Arial" w:cs="Arial"/>
          <w:i/>
          <w:sz w:val="22"/>
          <w:szCs w:val="22"/>
        </w:rPr>
        <w:t xml:space="preserve"> o veřejných zakázkách</w:t>
      </w:r>
      <w:r w:rsidRPr="00371963">
        <w:rPr>
          <w:rFonts w:ascii="Arial" w:hAnsi="Arial" w:cs="Arial"/>
          <w:i/>
          <w:sz w:val="22"/>
          <w:szCs w:val="22"/>
        </w:rPr>
        <w:t>,“</w:t>
      </w:r>
      <w:r>
        <w:rPr>
          <w:rFonts w:ascii="Arial" w:hAnsi="Arial" w:cs="Arial"/>
          <w:sz w:val="22"/>
          <w:szCs w:val="22"/>
        </w:rPr>
        <w:t xml:space="preserve"> poukazuje na možná úskalí a důsledky nesprávného výkladu zákona </w:t>
      </w:r>
      <w:r w:rsidRPr="0042417C">
        <w:rPr>
          <w:rFonts w:ascii="Arial" w:hAnsi="Arial" w:cs="Arial"/>
          <w:b/>
          <w:i/>
          <w:sz w:val="22"/>
          <w:szCs w:val="22"/>
        </w:rPr>
        <w:t>Robert Pergl, předseda Komory administrátorů veřejných zakázek</w:t>
      </w:r>
      <w:r w:rsidRPr="0042417C">
        <w:rPr>
          <w:rFonts w:ascii="Arial" w:hAnsi="Arial" w:cs="Arial"/>
          <w:i/>
          <w:sz w:val="22"/>
          <w:szCs w:val="22"/>
        </w:rPr>
        <w:t>.</w:t>
      </w:r>
    </w:p>
    <w:p w:rsidR="00367D6F" w:rsidRPr="0054335F" w:rsidRDefault="00367D6F" w:rsidP="00924A64">
      <w:pPr>
        <w:spacing w:line="360" w:lineRule="auto"/>
        <w:rPr>
          <w:rFonts w:ascii="Arial" w:hAnsi="Arial" w:cs="Arial"/>
          <w:sz w:val="22"/>
          <w:szCs w:val="22"/>
        </w:rPr>
      </w:pPr>
    </w:p>
    <w:p w:rsidR="00217F6F" w:rsidRDefault="00367D6F" w:rsidP="00C277D6">
      <w:pPr>
        <w:spacing w:line="360" w:lineRule="auto"/>
        <w:jc w:val="both"/>
        <w:rPr>
          <w:rFonts w:ascii="Arial" w:hAnsi="Arial" w:cs="Arial"/>
          <w:sz w:val="22"/>
          <w:szCs w:val="22"/>
        </w:rPr>
      </w:pPr>
      <w:r w:rsidRPr="0054335F">
        <w:rPr>
          <w:rFonts w:ascii="Arial" w:hAnsi="Arial" w:cs="Arial"/>
          <w:sz w:val="22"/>
          <w:szCs w:val="22"/>
        </w:rPr>
        <w:t xml:space="preserve">V druhé </w:t>
      </w:r>
      <w:r>
        <w:rPr>
          <w:rFonts w:ascii="Arial" w:hAnsi="Arial" w:cs="Arial"/>
          <w:sz w:val="22"/>
          <w:szCs w:val="22"/>
        </w:rPr>
        <w:t>fázi bude výběr dodavatelů realizován</w:t>
      </w:r>
      <w:r w:rsidR="002E352B">
        <w:rPr>
          <w:rFonts w:ascii="Arial" w:hAnsi="Arial" w:cs="Arial"/>
          <w:sz w:val="22"/>
          <w:szCs w:val="22"/>
        </w:rPr>
        <w:t xml:space="preserve"> </w:t>
      </w:r>
      <w:r>
        <w:rPr>
          <w:rFonts w:ascii="Arial" w:hAnsi="Arial" w:cs="Arial"/>
          <w:sz w:val="22"/>
          <w:szCs w:val="22"/>
        </w:rPr>
        <w:t xml:space="preserve">již </w:t>
      </w:r>
      <w:r w:rsidRPr="0054335F">
        <w:rPr>
          <w:rFonts w:ascii="Arial" w:hAnsi="Arial" w:cs="Arial"/>
          <w:sz w:val="22"/>
          <w:szCs w:val="22"/>
        </w:rPr>
        <w:t xml:space="preserve">formou </w:t>
      </w:r>
      <w:r>
        <w:rPr>
          <w:rFonts w:ascii="Arial" w:hAnsi="Arial" w:cs="Arial"/>
          <w:sz w:val="22"/>
          <w:szCs w:val="22"/>
        </w:rPr>
        <w:t>standardních výběrových řízení</w:t>
      </w:r>
      <w:r w:rsidRPr="0054335F">
        <w:rPr>
          <w:rFonts w:ascii="Arial" w:hAnsi="Arial" w:cs="Arial"/>
          <w:sz w:val="22"/>
          <w:szCs w:val="22"/>
        </w:rPr>
        <w:t xml:space="preserve">, </w:t>
      </w:r>
      <w:r>
        <w:rPr>
          <w:rFonts w:ascii="Arial" w:hAnsi="Arial" w:cs="Arial"/>
          <w:sz w:val="22"/>
          <w:szCs w:val="22"/>
        </w:rPr>
        <w:t>tuto fázi mohou zase poznamenat  průtahy řízení (např. v důsledku</w:t>
      </w:r>
      <w:r w:rsidRPr="0054335F">
        <w:rPr>
          <w:rFonts w:ascii="Arial" w:hAnsi="Arial" w:cs="Arial"/>
          <w:sz w:val="22"/>
          <w:szCs w:val="22"/>
        </w:rPr>
        <w:t> odvolávání neúspěšných uchazečů</w:t>
      </w:r>
      <w:r>
        <w:rPr>
          <w:rFonts w:ascii="Arial" w:hAnsi="Arial" w:cs="Arial"/>
          <w:sz w:val="22"/>
          <w:szCs w:val="22"/>
        </w:rPr>
        <w:t xml:space="preserve"> a dlouhého rozhodování ÚOHS), které májí neblahý vliv na délku </w:t>
      </w:r>
      <w:r w:rsidRPr="0054335F">
        <w:rPr>
          <w:rFonts w:ascii="Arial" w:hAnsi="Arial" w:cs="Arial"/>
          <w:sz w:val="22"/>
          <w:szCs w:val="22"/>
        </w:rPr>
        <w:t>celé</w:t>
      </w:r>
      <w:r>
        <w:rPr>
          <w:rFonts w:ascii="Arial" w:hAnsi="Arial" w:cs="Arial"/>
          <w:sz w:val="22"/>
          <w:szCs w:val="22"/>
        </w:rPr>
        <w:t>ho</w:t>
      </w:r>
      <w:r w:rsidRPr="0054335F">
        <w:rPr>
          <w:rFonts w:ascii="Arial" w:hAnsi="Arial" w:cs="Arial"/>
          <w:sz w:val="22"/>
          <w:szCs w:val="22"/>
        </w:rPr>
        <w:t xml:space="preserve"> výběrové řízení a zejmé</w:t>
      </w:r>
      <w:r>
        <w:rPr>
          <w:rFonts w:ascii="Arial" w:hAnsi="Arial" w:cs="Arial"/>
          <w:sz w:val="22"/>
          <w:szCs w:val="22"/>
        </w:rPr>
        <w:t xml:space="preserve">na pak na počátek realizace stavby samotné. </w:t>
      </w:r>
      <w:r w:rsidR="002E352B">
        <w:rPr>
          <w:rFonts w:ascii="Arial" w:hAnsi="Arial" w:cs="Arial"/>
          <w:sz w:val="22"/>
          <w:szCs w:val="22"/>
        </w:rPr>
        <w:t>Podle mírně nadpoloviční většiny ředitelů firem (54 %)</w:t>
      </w:r>
      <w:r>
        <w:rPr>
          <w:rFonts w:ascii="Arial" w:hAnsi="Arial" w:cs="Arial"/>
          <w:sz w:val="22"/>
          <w:szCs w:val="22"/>
        </w:rPr>
        <w:t xml:space="preserve"> k realizaci většiny objemu prací </w:t>
      </w:r>
      <w:r w:rsidR="002E352B">
        <w:rPr>
          <w:rFonts w:ascii="Arial" w:hAnsi="Arial" w:cs="Arial"/>
          <w:sz w:val="22"/>
          <w:szCs w:val="22"/>
        </w:rPr>
        <w:t xml:space="preserve">na základě </w:t>
      </w:r>
      <w:r>
        <w:rPr>
          <w:rFonts w:ascii="Arial" w:hAnsi="Arial" w:cs="Arial"/>
          <w:sz w:val="22"/>
          <w:szCs w:val="22"/>
        </w:rPr>
        <w:t xml:space="preserve">jejich </w:t>
      </w:r>
      <w:r w:rsidR="00913A34">
        <w:rPr>
          <w:rFonts w:ascii="Arial" w:hAnsi="Arial" w:cs="Arial"/>
          <w:sz w:val="22"/>
          <w:szCs w:val="22"/>
        </w:rPr>
        <w:t>předchozích zkušeností</w:t>
      </w:r>
      <w:r>
        <w:rPr>
          <w:rFonts w:ascii="Arial" w:hAnsi="Arial" w:cs="Arial"/>
          <w:sz w:val="22"/>
          <w:szCs w:val="22"/>
        </w:rPr>
        <w:t xml:space="preserve"> dojde až v příštím roce nebo letech následujících. </w:t>
      </w:r>
    </w:p>
    <w:p w:rsidR="00217F6F" w:rsidRDefault="00217F6F" w:rsidP="00C277D6">
      <w:pPr>
        <w:spacing w:line="360" w:lineRule="auto"/>
        <w:jc w:val="both"/>
        <w:rPr>
          <w:rFonts w:ascii="Arial" w:hAnsi="Arial" w:cs="Arial"/>
          <w:sz w:val="22"/>
          <w:szCs w:val="22"/>
        </w:rPr>
      </w:pPr>
    </w:p>
    <w:p w:rsidR="00217F6F" w:rsidRPr="0002305C" w:rsidRDefault="00367D6F" w:rsidP="00C277D6">
      <w:pPr>
        <w:spacing w:line="360" w:lineRule="auto"/>
        <w:jc w:val="both"/>
        <w:rPr>
          <w:rFonts w:ascii="Arial" w:hAnsi="Arial" w:cs="Arial"/>
          <w:i/>
          <w:sz w:val="22"/>
          <w:szCs w:val="22"/>
        </w:rPr>
      </w:pPr>
      <w:r>
        <w:rPr>
          <w:rFonts w:ascii="Arial" w:hAnsi="Arial" w:cs="Arial"/>
          <w:sz w:val="22"/>
          <w:szCs w:val="22"/>
        </w:rPr>
        <w:t>Objevují se rovněž ale i další obavy</w:t>
      </w:r>
      <w:r w:rsidR="009733CC">
        <w:rPr>
          <w:rFonts w:ascii="Arial" w:hAnsi="Arial" w:cs="Arial"/>
          <w:sz w:val="22"/>
          <w:szCs w:val="22"/>
        </w:rPr>
        <w:t xml:space="preserve">. </w:t>
      </w:r>
      <w:r w:rsidR="002E352B">
        <w:rPr>
          <w:rFonts w:ascii="Arial" w:hAnsi="Arial" w:cs="Arial"/>
          <w:sz w:val="22"/>
          <w:szCs w:val="22"/>
        </w:rPr>
        <w:t>„</w:t>
      </w:r>
      <w:r w:rsidR="002E352B" w:rsidRPr="00C277D6">
        <w:rPr>
          <w:rFonts w:ascii="Arial" w:hAnsi="Arial" w:cs="Arial"/>
          <w:i/>
          <w:sz w:val="22"/>
          <w:szCs w:val="22"/>
        </w:rPr>
        <w:t>Očekávám složitý průběh zadávání zakázek, protože se veřejní zadavatelé budou určitě obávat následujících kontrol protikorupčních bojovníků</w:t>
      </w:r>
      <w:r w:rsidR="002E352B">
        <w:rPr>
          <w:rFonts w:ascii="Arial" w:hAnsi="Arial" w:cs="Arial"/>
          <w:sz w:val="22"/>
          <w:szCs w:val="22"/>
        </w:rPr>
        <w:t xml:space="preserve">,“ říká </w:t>
      </w:r>
      <w:r w:rsidR="009733CC" w:rsidRPr="00C277D6">
        <w:rPr>
          <w:rFonts w:ascii="Arial" w:hAnsi="Arial" w:cs="Arial"/>
          <w:b/>
          <w:i/>
          <w:sz w:val="22"/>
          <w:szCs w:val="22"/>
        </w:rPr>
        <w:t>Petr Čížek</w:t>
      </w:r>
      <w:r w:rsidR="009733CC">
        <w:rPr>
          <w:rFonts w:ascii="Arial" w:hAnsi="Arial" w:cs="Arial"/>
          <w:b/>
          <w:i/>
          <w:sz w:val="22"/>
          <w:szCs w:val="22"/>
        </w:rPr>
        <w:t xml:space="preserve">, </w:t>
      </w:r>
      <w:r w:rsidRPr="00C277D6">
        <w:rPr>
          <w:rFonts w:ascii="Arial" w:hAnsi="Arial" w:cs="Arial"/>
          <w:b/>
          <w:i/>
          <w:sz w:val="22"/>
          <w:szCs w:val="22"/>
        </w:rPr>
        <w:t>jednatel společnosti Swietelsky stavební</w:t>
      </w:r>
      <w:r w:rsidR="009733CC">
        <w:rPr>
          <w:rFonts w:ascii="Arial" w:hAnsi="Arial" w:cs="Arial"/>
          <w:sz w:val="22"/>
          <w:szCs w:val="22"/>
        </w:rPr>
        <w:t xml:space="preserve">. </w:t>
      </w:r>
      <w:r w:rsidR="00913A34">
        <w:rPr>
          <w:rFonts w:ascii="Arial" w:hAnsi="Arial" w:cs="Arial"/>
          <w:sz w:val="22"/>
          <w:szCs w:val="22"/>
        </w:rPr>
        <w:t>Problémem by také mohlo být přeprodávání zakázek mezi firmami</w:t>
      </w:r>
      <w:r>
        <w:rPr>
          <w:rFonts w:ascii="Arial" w:hAnsi="Arial" w:cs="Arial"/>
          <w:sz w:val="22"/>
          <w:szCs w:val="22"/>
        </w:rPr>
        <w:t xml:space="preserve">. </w:t>
      </w:r>
      <w:r w:rsidR="0002305C">
        <w:rPr>
          <w:rFonts w:ascii="Arial" w:hAnsi="Arial" w:cs="Arial"/>
          <w:sz w:val="22"/>
          <w:szCs w:val="22"/>
        </w:rPr>
        <w:t>„</w:t>
      </w:r>
      <w:r w:rsidR="0002305C" w:rsidRPr="0002305C">
        <w:rPr>
          <w:rFonts w:ascii="Arial" w:hAnsi="Arial" w:cs="Arial"/>
          <w:i/>
          <w:sz w:val="22"/>
          <w:szCs w:val="22"/>
        </w:rPr>
        <w:t>Jak ukazují výsledky výzkumu</w:t>
      </w:r>
      <w:r w:rsidR="0002305C">
        <w:rPr>
          <w:rFonts w:ascii="Arial" w:hAnsi="Arial" w:cs="Arial"/>
          <w:sz w:val="22"/>
          <w:szCs w:val="22"/>
        </w:rPr>
        <w:t>,</w:t>
      </w:r>
      <w:r w:rsidR="009733CC">
        <w:rPr>
          <w:rFonts w:ascii="Arial" w:hAnsi="Arial" w:cs="Arial"/>
          <w:sz w:val="22"/>
          <w:szCs w:val="22"/>
        </w:rPr>
        <w:t xml:space="preserve"> </w:t>
      </w:r>
      <w:r w:rsidR="0002305C" w:rsidRPr="0002305C">
        <w:rPr>
          <w:rFonts w:ascii="Arial" w:hAnsi="Arial" w:cs="Arial"/>
          <w:i/>
          <w:sz w:val="22"/>
          <w:szCs w:val="22"/>
        </w:rPr>
        <w:t>p</w:t>
      </w:r>
      <w:r w:rsidRPr="0002305C">
        <w:rPr>
          <w:rFonts w:ascii="Arial" w:hAnsi="Arial" w:cs="Arial"/>
          <w:i/>
          <w:sz w:val="22"/>
          <w:szCs w:val="22"/>
        </w:rPr>
        <w:t xml:space="preserve">odle 88 % </w:t>
      </w:r>
      <w:r w:rsidR="0002305C">
        <w:rPr>
          <w:rFonts w:ascii="Arial" w:hAnsi="Arial" w:cs="Arial"/>
          <w:i/>
          <w:sz w:val="22"/>
          <w:szCs w:val="22"/>
        </w:rPr>
        <w:t xml:space="preserve">ředitelů stavebních společností </w:t>
      </w:r>
      <w:r w:rsidRPr="0002305C">
        <w:rPr>
          <w:rFonts w:ascii="Arial" w:hAnsi="Arial" w:cs="Arial"/>
          <w:i/>
          <w:sz w:val="22"/>
          <w:szCs w:val="22"/>
        </w:rPr>
        <w:t>by zadavatelé měli trvat na výběru subjektů, které budou většinu prací realizovat svými pracovníky</w:t>
      </w:r>
      <w:r w:rsidR="009733CC">
        <w:rPr>
          <w:rFonts w:ascii="Arial" w:hAnsi="Arial" w:cs="Arial"/>
          <w:i/>
          <w:sz w:val="22"/>
          <w:szCs w:val="22"/>
        </w:rPr>
        <w:t xml:space="preserve">,“ </w:t>
      </w:r>
      <w:r w:rsidR="009733CC">
        <w:rPr>
          <w:rFonts w:ascii="Arial" w:hAnsi="Arial" w:cs="Arial"/>
          <w:sz w:val="22"/>
          <w:szCs w:val="22"/>
        </w:rPr>
        <w:t xml:space="preserve">doplňuje </w:t>
      </w:r>
      <w:r w:rsidR="009733CC" w:rsidRPr="0002305C">
        <w:rPr>
          <w:rFonts w:ascii="Arial" w:hAnsi="Arial" w:cs="Arial"/>
          <w:b/>
          <w:sz w:val="22"/>
          <w:szCs w:val="22"/>
        </w:rPr>
        <w:t>Jiří Vacek</w:t>
      </w:r>
      <w:r w:rsidR="009733CC">
        <w:rPr>
          <w:rFonts w:ascii="Arial" w:hAnsi="Arial" w:cs="Arial"/>
          <w:b/>
          <w:sz w:val="22"/>
          <w:szCs w:val="22"/>
        </w:rPr>
        <w:t>, ředitel</w:t>
      </w:r>
      <w:r w:rsidR="009733CC" w:rsidRPr="0002305C">
        <w:rPr>
          <w:rFonts w:ascii="Arial" w:hAnsi="Arial" w:cs="Arial"/>
          <w:b/>
          <w:sz w:val="22"/>
          <w:szCs w:val="22"/>
        </w:rPr>
        <w:t xml:space="preserve"> společnosti CEEC Research</w:t>
      </w:r>
      <w:r w:rsidR="009733CC">
        <w:rPr>
          <w:rFonts w:ascii="Arial" w:hAnsi="Arial" w:cs="Arial"/>
          <w:sz w:val="22"/>
          <w:szCs w:val="22"/>
        </w:rPr>
        <w:t>,</w:t>
      </w:r>
    </w:p>
    <w:p w:rsidR="00217F6F" w:rsidRDefault="00217F6F" w:rsidP="00C277D6">
      <w:pPr>
        <w:spacing w:line="360" w:lineRule="auto"/>
        <w:jc w:val="both"/>
        <w:rPr>
          <w:rFonts w:ascii="Arial" w:hAnsi="Arial" w:cs="Arial"/>
          <w:sz w:val="22"/>
          <w:szCs w:val="22"/>
        </w:rPr>
      </w:pPr>
    </w:p>
    <w:p w:rsidR="00367D6F" w:rsidRDefault="009733CC" w:rsidP="00C277D6">
      <w:pPr>
        <w:spacing w:line="360" w:lineRule="auto"/>
        <w:jc w:val="both"/>
        <w:rPr>
          <w:rFonts w:ascii="Arial" w:hAnsi="Arial" w:cs="Arial"/>
          <w:sz w:val="22"/>
          <w:szCs w:val="22"/>
        </w:rPr>
      </w:pPr>
      <w:r>
        <w:rPr>
          <w:rFonts w:ascii="Arial" w:hAnsi="Arial" w:cs="Arial"/>
          <w:sz w:val="22"/>
          <w:szCs w:val="22"/>
        </w:rPr>
        <w:t xml:space="preserve">Důležitým bodem bude </w:t>
      </w:r>
      <w:r w:rsidR="00913A34">
        <w:rPr>
          <w:rFonts w:ascii="Arial" w:hAnsi="Arial" w:cs="Arial"/>
          <w:sz w:val="22"/>
          <w:szCs w:val="22"/>
        </w:rPr>
        <w:t xml:space="preserve">také zajištění </w:t>
      </w:r>
      <w:r w:rsidR="00217F6F">
        <w:rPr>
          <w:rFonts w:ascii="Arial" w:hAnsi="Arial" w:cs="Arial"/>
          <w:sz w:val="22"/>
          <w:szCs w:val="22"/>
        </w:rPr>
        <w:t xml:space="preserve">potřebné </w:t>
      </w:r>
      <w:r w:rsidR="00913A34">
        <w:rPr>
          <w:rFonts w:ascii="Arial" w:hAnsi="Arial" w:cs="Arial"/>
          <w:sz w:val="22"/>
          <w:szCs w:val="22"/>
        </w:rPr>
        <w:t>kvality stavebních prací, která se zejména v poslední době ve spojení s</w:t>
      </w:r>
      <w:r w:rsidR="00217F6F">
        <w:rPr>
          <w:rFonts w:ascii="Arial" w:hAnsi="Arial" w:cs="Arial"/>
          <w:sz w:val="22"/>
          <w:szCs w:val="22"/>
        </w:rPr>
        <w:t xml:space="preserve"> probíhající </w:t>
      </w:r>
      <w:r w:rsidR="00913A34">
        <w:rPr>
          <w:rFonts w:ascii="Arial" w:hAnsi="Arial" w:cs="Arial"/>
          <w:sz w:val="22"/>
          <w:szCs w:val="22"/>
        </w:rPr>
        <w:t>cenovou válko</w:t>
      </w:r>
      <w:r>
        <w:rPr>
          <w:rFonts w:ascii="Arial" w:hAnsi="Arial" w:cs="Arial"/>
          <w:sz w:val="22"/>
          <w:szCs w:val="22"/>
        </w:rPr>
        <w:t>u na trhu stala velice významným</w:t>
      </w:r>
      <w:r w:rsidR="00913A34">
        <w:rPr>
          <w:rFonts w:ascii="Arial" w:hAnsi="Arial" w:cs="Arial"/>
          <w:sz w:val="22"/>
          <w:szCs w:val="22"/>
        </w:rPr>
        <w:t xml:space="preserve"> tématem. </w:t>
      </w:r>
      <w:r w:rsidR="00913A34" w:rsidRPr="00913A34">
        <w:rPr>
          <w:rFonts w:ascii="Arial" w:hAnsi="Arial" w:cs="Arial"/>
          <w:b/>
          <w:i/>
          <w:color w:val="000000"/>
          <w:sz w:val="22"/>
          <w:szCs w:val="22"/>
          <w:lang w:eastAsia="cs-CZ"/>
        </w:rPr>
        <w:t>Zdeněk Jeřábek, generální ředitel společnosti INFRAM</w:t>
      </w:r>
      <w:r w:rsidR="00354D1F" w:rsidRPr="00354D1F">
        <w:rPr>
          <w:rFonts w:ascii="Arial" w:hAnsi="Arial" w:cs="Arial"/>
          <w:i/>
          <w:color w:val="000000"/>
          <w:sz w:val="22"/>
          <w:szCs w:val="22"/>
          <w:lang w:eastAsia="cs-CZ"/>
        </w:rPr>
        <w:t>,</w:t>
      </w:r>
      <w:r>
        <w:rPr>
          <w:rFonts w:ascii="Arial" w:hAnsi="Arial" w:cs="Arial"/>
          <w:b/>
          <w:i/>
          <w:color w:val="000000"/>
          <w:sz w:val="22"/>
          <w:szCs w:val="22"/>
          <w:lang w:eastAsia="cs-CZ"/>
        </w:rPr>
        <w:t xml:space="preserve"> </w:t>
      </w:r>
      <w:r w:rsidR="00913A34">
        <w:rPr>
          <w:rFonts w:ascii="Arial" w:hAnsi="Arial" w:cs="Arial"/>
          <w:color w:val="000000"/>
          <w:sz w:val="22"/>
          <w:szCs w:val="22"/>
          <w:lang w:eastAsia="cs-CZ"/>
        </w:rPr>
        <w:t xml:space="preserve">proto </w:t>
      </w:r>
      <w:r w:rsidR="00273B7A">
        <w:rPr>
          <w:rFonts w:ascii="Arial" w:hAnsi="Arial" w:cs="Arial"/>
          <w:color w:val="000000"/>
          <w:sz w:val="22"/>
          <w:szCs w:val="22"/>
          <w:lang w:eastAsia="cs-CZ"/>
        </w:rPr>
        <w:t>dodává</w:t>
      </w:r>
      <w:r w:rsidR="00913A34" w:rsidRPr="00092E68">
        <w:rPr>
          <w:rFonts w:ascii="Arial" w:hAnsi="Arial" w:cs="Arial"/>
          <w:color w:val="000000"/>
          <w:sz w:val="22"/>
          <w:szCs w:val="22"/>
          <w:lang w:eastAsia="cs-CZ"/>
        </w:rPr>
        <w:t>: „</w:t>
      </w:r>
      <w:r w:rsidR="00913A34" w:rsidRPr="00092E68">
        <w:rPr>
          <w:rFonts w:ascii="Arial" w:hAnsi="Arial" w:cs="Arial"/>
          <w:i/>
          <w:color w:val="000000"/>
          <w:sz w:val="22"/>
          <w:szCs w:val="22"/>
          <w:lang w:eastAsia="cs-CZ"/>
        </w:rPr>
        <w:t>U prací spojených s odstraňováním povodňových škod je nutno myslet na koordinaci a technickou optimalizaci všech prací, což je úkol pro inženýrské a projekční firmy. Jedná se o celý cyklus přípravy akcí, který zde musí být samozřejmě maximálně účelný, nesmí práce zdržovat, nicméně na tuto oblast se nesmí zapomínat. Například podcenění technického dozoru by se mohlo vymstít při jednotlivých realizací</w:t>
      </w:r>
      <w:r w:rsidR="00913A34">
        <w:rPr>
          <w:rFonts w:ascii="Arial" w:hAnsi="Arial" w:cs="Arial"/>
          <w:i/>
          <w:color w:val="000000"/>
          <w:sz w:val="22"/>
          <w:szCs w:val="22"/>
          <w:lang w:eastAsia="cs-CZ"/>
        </w:rPr>
        <w:t>ch, zvláště pak u prací</w:t>
      </w:r>
      <w:r w:rsidR="00913A34" w:rsidRPr="00092E68">
        <w:rPr>
          <w:rFonts w:ascii="Arial" w:hAnsi="Arial" w:cs="Arial"/>
          <w:i/>
          <w:color w:val="000000"/>
          <w:sz w:val="22"/>
          <w:szCs w:val="22"/>
          <w:lang w:eastAsia="cs-CZ"/>
        </w:rPr>
        <w:t xml:space="preserve"> spojených s</w:t>
      </w:r>
      <w:r>
        <w:rPr>
          <w:rFonts w:ascii="Arial" w:hAnsi="Arial" w:cs="Arial"/>
          <w:i/>
          <w:color w:val="000000"/>
          <w:sz w:val="22"/>
          <w:szCs w:val="22"/>
          <w:lang w:eastAsia="cs-CZ"/>
        </w:rPr>
        <w:t> </w:t>
      </w:r>
      <w:r w:rsidR="00913A34" w:rsidRPr="00092E68">
        <w:rPr>
          <w:rFonts w:ascii="Arial" w:hAnsi="Arial" w:cs="Arial"/>
          <w:i/>
          <w:color w:val="000000"/>
          <w:sz w:val="22"/>
          <w:szCs w:val="22"/>
          <w:lang w:eastAsia="cs-CZ"/>
        </w:rPr>
        <w:t>infrastrukturou</w:t>
      </w:r>
      <w:r>
        <w:rPr>
          <w:rFonts w:ascii="Arial" w:hAnsi="Arial" w:cs="Arial"/>
          <w:color w:val="000000"/>
          <w:sz w:val="22"/>
          <w:szCs w:val="22"/>
          <w:lang w:eastAsia="cs-CZ"/>
        </w:rPr>
        <w:t>.“</w:t>
      </w:r>
    </w:p>
    <w:p w:rsidR="00367D6F" w:rsidRDefault="00367D6F" w:rsidP="00C277D6">
      <w:pPr>
        <w:spacing w:line="360" w:lineRule="auto"/>
        <w:jc w:val="both"/>
        <w:rPr>
          <w:rFonts w:ascii="Arial" w:hAnsi="Arial" w:cs="Arial"/>
          <w:sz w:val="22"/>
          <w:szCs w:val="22"/>
        </w:rPr>
      </w:pPr>
    </w:p>
    <w:p w:rsidR="00367D6F" w:rsidRPr="003B3EF0" w:rsidRDefault="00367D6F" w:rsidP="00A82BDD">
      <w:pPr>
        <w:autoSpaceDE w:val="0"/>
        <w:autoSpaceDN w:val="0"/>
        <w:adjustRightInd w:val="0"/>
        <w:jc w:val="center"/>
        <w:rPr>
          <w:rFonts w:ascii="Arial" w:hAnsi="Arial" w:cs="Arial"/>
          <w:color w:val="1F497D"/>
          <w:sz w:val="22"/>
          <w:szCs w:val="22"/>
          <w:lang w:val="sk-SK"/>
        </w:rPr>
      </w:pPr>
      <w:r>
        <w:rPr>
          <w:rFonts w:ascii="Arial" w:hAnsi="Arial" w:cs="Arial"/>
          <w:color w:val="1F497D"/>
          <w:sz w:val="22"/>
          <w:szCs w:val="22"/>
        </w:rPr>
        <w:t xml:space="preserve">Kompletní výsledky výzkumu ve formě specializované studie </w:t>
      </w:r>
      <w:r w:rsidR="009733CC">
        <w:rPr>
          <w:rFonts w:ascii="Arial" w:hAnsi="Arial" w:cs="Arial"/>
          <w:color w:val="1F497D"/>
          <w:sz w:val="22"/>
          <w:szCs w:val="22"/>
        </w:rPr>
        <w:t>„</w:t>
      </w:r>
      <w:r w:rsidR="00F77502" w:rsidRPr="009733CC">
        <w:rPr>
          <w:rFonts w:ascii="Arial" w:hAnsi="Arial" w:cs="Arial"/>
          <w:b/>
          <w:color w:val="1F497D"/>
          <w:sz w:val="22"/>
          <w:szCs w:val="22"/>
        </w:rPr>
        <w:t>S</w:t>
      </w:r>
      <w:r w:rsidR="009733CC" w:rsidRPr="009733CC">
        <w:rPr>
          <w:rFonts w:ascii="Arial" w:hAnsi="Arial" w:cs="Arial"/>
          <w:b/>
          <w:color w:val="1F497D"/>
          <w:sz w:val="22"/>
          <w:szCs w:val="22"/>
        </w:rPr>
        <w:t>tavebnictví – povodňový speciál</w:t>
      </w:r>
      <w:r w:rsidR="009733CC">
        <w:rPr>
          <w:rFonts w:ascii="Arial" w:hAnsi="Arial" w:cs="Arial"/>
          <w:color w:val="1F497D"/>
          <w:sz w:val="22"/>
          <w:szCs w:val="22"/>
        </w:rPr>
        <w:t>“</w:t>
      </w:r>
      <w:r w:rsidR="00F77502">
        <w:rPr>
          <w:rFonts w:ascii="Arial" w:hAnsi="Arial" w:cs="Arial"/>
          <w:color w:val="1F497D"/>
          <w:sz w:val="22"/>
          <w:szCs w:val="22"/>
        </w:rPr>
        <w:t xml:space="preserve"> </w:t>
      </w:r>
      <w:r>
        <w:rPr>
          <w:rFonts w:ascii="Arial" w:hAnsi="Arial" w:cs="Arial"/>
          <w:color w:val="1F497D"/>
          <w:sz w:val="22"/>
          <w:szCs w:val="22"/>
        </w:rPr>
        <w:t xml:space="preserve">budou zveřejněny </w:t>
      </w:r>
      <w:r w:rsidRPr="009733CC">
        <w:rPr>
          <w:rFonts w:ascii="Arial" w:hAnsi="Arial" w:cs="Arial"/>
          <w:b/>
          <w:color w:val="1F497D"/>
          <w:sz w:val="22"/>
          <w:szCs w:val="22"/>
        </w:rPr>
        <w:t>19. června</w:t>
      </w:r>
      <w:r>
        <w:rPr>
          <w:rFonts w:ascii="Arial" w:hAnsi="Arial" w:cs="Arial"/>
          <w:color w:val="1F497D"/>
          <w:sz w:val="22"/>
          <w:szCs w:val="22"/>
        </w:rPr>
        <w:t xml:space="preserve"> </w:t>
      </w:r>
      <w:r w:rsidRPr="003B3EF0">
        <w:rPr>
          <w:rFonts w:ascii="Arial" w:hAnsi="Arial" w:cs="Arial"/>
          <w:color w:val="1F497D"/>
          <w:sz w:val="22"/>
          <w:szCs w:val="22"/>
          <w:lang w:val="sk-SK"/>
        </w:rPr>
        <w:t xml:space="preserve">na </w:t>
      </w:r>
      <w:r>
        <w:rPr>
          <w:rFonts w:ascii="Arial" w:hAnsi="Arial" w:cs="Arial"/>
          <w:color w:val="1F497D"/>
          <w:sz w:val="22"/>
          <w:szCs w:val="22"/>
          <w:lang w:val="sk-SK"/>
        </w:rPr>
        <w:t xml:space="preserve">webových </w:t>
      </w:r>
      <w:r w:rsidRPr="003B3EF0">
        <w:rPr>
          <w:rFonts w:ascii="Arial" w:hAnsi="Arial" w:cs="Arial"/>
          <w:color w:val="1F497D"/>
          <w:sz w:val="22"/>
          <w:szCs w:val="22"/>
          <w:lang w:val="sk-SK"/>
        </w:rPr>
        <w:t xml:space="preserve">stránkach </w:t>
      </w:r>
      <w:r>
        <w:rPr>
          <w:rFonts w:ascii="Arial" w:hAnsi="Arial" w:cs="Arial"/>
          <w:color w:val="1F497D"/>
          <w:sz w:val="22"/>
          <w:szCs w:val="22"/>
          <w:lang w:val="sk-SK"/>
        </w:rPr>
        <w:t>výzkumné</w:t>
      </w:r>
      <w:r w:rsidR="00354D1F">
        <w:rPr>
          <w:rFonts w:ascii="Arial" w:hAnsi="Arial" w:cs="Arial"/>
          <w:color w:val="1F497D"/>
          <w:sz w:val="22"/>
          <w:szCs w:val="22"/>
          <w:lang w:val="sk-SK"/>
        </w:rPr>
        <w:t xml:space="preserve"> </w:t>
      </w:r>
      <w:r w:rsidRPr="003B3EF0">
        <w:rPr>
          <w:rFonts w:ascii="Arial" w:hAnsi="Arial" w:cs="Arial"/>
          <w:color w:val="1F497D"/>
          <w:sz w:val="22"/>
          <w:szCs w:val="22"/>
          <w:lang w:val="sk-SK"/>
        </w:rPr>
        <w:t xml:space="preserve">společnosti </w:t>
      </w:r>
      <w:r w:rsidR="009733CC">
        <w:rPr>
          <w:rFonts w:ascii="Arial" w:hAnsi="Arial" w:cs="Arial"/>
          <w:color w:val="1F497D"/>
          <w:sz w:val="22"/>
          <w:szCs w:val="22"/>
          <w:lang w:val="sk-SK"/>
        </w:rPr>
        <w:t xml:space="preserve">  </w:t>
      </w:r>
      <w:r w:rsidRPr="003B3EF0">
        <w:rPr>
          <w:rFonts w:ascii="Arial" w:hAnsi="Arial" w:cs="Arial"/>
          <w:color w:val="1F497D"/>
          <w:sz w:val="22"/>
          <w:szCs w:val="22"/>
          <w:lang w:val="sk-SK"/>
        </w:rPr>
        <w:t>CEEC Research</w:t>
      </w:r>
      <w:r w:rsidR="009733CC">
        <w:rPr>
          <w:rFonts w:ascii="Arial" w:hAnsi="Arial" w:cs="Arial"/>
          <w:color w:val="1F497D"/>
          <w:sz w:val="22"/>
          <w:szCs w:val="22"/>
          <w:lang w:val="sk-SK"/>
        </w:rPr>
        <w:t xml:space="preserve"> </w:t>
      </w:r>
      <w:hyperlink r:id="rId8" w:history="1">
        <w:r w:rsidRPr="003B3EF0">
          <w:rPr>
            <w:rStyle w:val="Hypertextovodkaz"/>
            <w:rFonts w:ascii="Arial" w:hAnsi="Arial" w:cs="Arial"/>
            <w:sz w:val="22"/>
            <w:szCs w:val="22"/>
            <w:lang w:val="sk-SK"/>
          </w:rPr>
          <w:t>www.ceec.eu</w:t>
        </w:r>
      </w:hyperlink>
    </w:p>
    <w:p w:rsidR="00367D6F" w:rsidRPr="0054335F" w:rsidRDefault="00367D6F" w:rsidP="0025204B">
      <w:pPr>
        <w:rPr>
          <w:rFonts w:ascii="Arial" w:hAnsi="Arial" w:cs="Arial"/>
          <w:sz w:val="22"/>
          <w:szCs w:val="22"/>
        </w:rPr>
      </w:pPr>
    </w:p>
    <w:p w:rsidR="00367D6F" w:rsidRPr="003B3EF0" w:rsidRDefault="00367D6F" w:rsidP="00D66492">
      <w:pPr>
        <w:spacing w:line="200" w:lineRule="atLeast"/>
        <w:rPr>
          <w:rFonts w:ascii="Arial" w:hAnsi="Arial" w:cs="Arial"/>
          <w:sz w:val="22"/>
          <w:szCs w:val="22"/>
          <w:lang w:val="sk-SK"/>
        </w:rPr>
      </w:pPr>
      <w:r w:rsidRPr="003B3EF0">
        <w:rPr>
          <w:rFonts w:ascii="Arial" w:hAnsi="Arial" w:cs="Arial"/>
          <w:b/>
          <w:sz w:val="22"/>
          <w:szCs w:val="22"/>
          <w:lang w:val="sk-SK"/>
        </w:rPr>
        <w:t>Kontakt pro média:</w:t>
      </w:r>
      <w:r w:rsidRPr="003B3EF0">
        <w:rPr>
          <w:rFonts w:ascii="Arial" w:hAnsi="Arial" w:cs="Arial"/>
          <w:b/>
          <w:sz w:val="22"/>
          <w:szCs w:val="22"/>
          <w:lang w:val="sk-SK"/>
        </w:rPr>
        <w:br/>
      </w:r>
      <w:r w:rsidRPr="003B3EF0">
        <w:rPr>
          <w:rFonts w:ascii="Arial" w:hAnsi="Arial" w:cs="Arial"/>
          <w:sz w:val="22"/>
          <w:szCs w:val="22"/>
          <w:lang w:val="sk-SK"/>
        </w:rPr>
        <w:t>Jitka Němečková</w:t>
      </w:r>
      <w:r w:rsidRPr="003B3EF0">
        <w:rPr>
          <w:rFonts w:ascii="Arial" w:hAnsi="Arial" w:cs="Arial"/>
          <w:sz w:val="22"/>
          <w:szCs w:val="22"/>
          <w:lang w:val="sk-SK"/>
        </w:rPr>
        <w:br/>
        <w:t>Communication</w:t>
      </w:r>
      <w:r w:rsidR="00354D1F">
        <w:rPr>
          <w:rFonts w:ascii="Arial" w:hAnsi="Arial" w:cs="Arial"/>
          <w:sz w:val="22"/>
          <w:szCs w:val="22"/>
          <w:lang w:val="sk-SK"/>
        </w:rPr>
        <w:t xml:space="preserve"> </w:t>
      </w:r>
      <w:r w:rsidRPr="003B3EF0">
        <w:rPr>
          <w:rFonts w:ascii="Arial" w:hAnsi="Arial" w:cs="Arial"/>
          <w:sz w:val="22"/>
          <w:szCs w:val="22"/>
          <w:lang w:val="sk-SK"/>
        </w:rPr>
        <w:t>Director</w:t>
      </w:r>
      <w:r w:rsidRPr="003B3EF0">
        <w:rPr>
          <w:rFonts w:ascii="Arial" w:hAnsi="Arial" w:cs="Arial"/>
          <w:sz w:val="22"/>
          <w:szCs w:val="22"/>
          <w:lang w:val="sk-SK"/>
        </w:rPr>
        <w:br/>
        <w:t>CEEC Research</w:t>
      </w:r>
      <w:r w:rsidRPr="003B3EF0">
        <w:rPr>
          <w:rFonts w:ascii="Arial" w:hAnsi="Arial" w:cs="Arial"/>
          <w:sz w:val="22"/>
          <w:szCs w:val="22"/>
          <w:lang w:val="sk-SK"/>
        </w:rPr>
        <w:br/>
        <w:t>E-mail: nemeckova@ceec.eu</w:t>
      </w:r>
      <w:r w:rsidRPr="003B3EF0">
        <w:rPr>
          <w:rFonts w:ascii="Arial" w:hAnsi="Arial" w:cs="Arial"/>
          <w:sz w:val="22"/>
          <w:szCs w:val="22"/>
          <w:lang w:val="sk-SK"/>
        </w:rPr>
        <w:br/>
        <w:t>Tel.: +420 731 193 191</w:t>
      </w:r>
      <w:r w:rsidRPr="003B3EF0">
        <w:rPr>
          <w:rFonts w:ascii="Arial" w:hAnsi="Arial" w:cs="Arial"/>
          <w:sz w:val="22"/>
          <w:szCs w:val="22"/>
          <w:lang w:val="sk-SK"/>
        </w:rPr>
        <w:br/>
      </w:r>
    </w:p>
    <w:p w:rsidR="00367D6F" w:rsidRPr="003B3EF0" w:rsidRDefault="00367D6F" w:rsidP="005E624E">
      <w:pPr>
        <w:spacing w:line="200" w:lineRule="atLeast"/>
        <w:jc w:val="both"/>
        <w:rPr>
          <w:rFonts w:ascii="Arial" w:hAnsi="Arial" w:cs="Arial"/>
          <w:b/>
          <w:sz w:val="18"/>
          <w:szCs w:val="18"/>
        </w:rPr>
      </w:pPr>
    </w:p>
    <w:p w:rsidR="00367D6F" w:rsidRPr="003B3EF0" w:rsidRDefault="00367D6F" w:rsidP="00092EBD">
      <w:pPr>
        <w:spacing w:line="200" w:lineRule="atLeast"/>
        <w:jc w:val="both"/>
        <w:rPr>
          <w:rFonts w:ascii="Arial" w:hAnsi="Arial" w:cs="Arial"/>
          <w:sz w:val="22"/>
          <w:szCs w:val="22"/>
          <w:lang w:val="sk-SK"/>
        </w:rPr>
      </w:pPr>
      <w:r w:rsidRPr="003B3EF0">
        <w:rPr>
          <w:rFonts w:ascii="Arial" w:hAnsi="Arial" w:cs="Arial"/>
          <w:b/>
          <w:i/>
          <w:sz w:val="16"/>
          <w:szCs w:val="16"/>
        </w:rPr>
        <w:t>CEEC Research</w:t>
      </w:r>
      <w:r w:rsidRPr="003B3EF0">
        <w:rPr>
          <w:rFonts w:ascii="Arial" w:hAnsi="Arial" w:cs="Arial"/>
          <w:i/>
          <w:sz w:val="16"/>
          <w:szCs w:val="16"/>
        </w:rPr>
        <w:t xml:space="preserve"> je největší analytickou společností specializující se na stavebnictví v zemích střední a východní Evropy. Byla založena v roce </w:t>
      </w:r>
      <w:smartTag w:uri="urn:schemas-microsoft-com:office:smarttags" w:element="metricconverter">
        <w:smartTagPr>
          <w:attr w:name="ProductID" w:val="2005 a"/>
        </w:smartTagPr>
        <w:r w:rsidRPr="003B3EF0">
          <w:rPr>
            <w:rFonts w:ascii="Arial" w:hAnsi="Arial" w:cs="Arial"/>
            <w:i/>
            <w:sz w:val="16"/>
            <w:szCs w:val="16"/>
          </w:rPr>
          <w:t>2005 a</w:t>
        </w:r>
      </w:smartTag>
      <w:r w:rsidRPr="003B3EF0">
        <w:rPr>
          <w:rFonts w:ascii="Arial" w:hAnsi="Arial" w:cs="Arial"/>
          <w:i/>
          <w:sz w:val="16"/>
          <w:szCs w:val="16"/>
        </w:rPr>
        <w:t xml:space="preserve"> od té doby bezplatně poskytuje studie o aktuálním stavu a očekávaném vývoji stavebnictví v deseti zemích střední a východní Evropy. Všechny studie a analýzy CEEC Research jsou založeny výhradně na údajích získaných z pravidelných strukturovaných interview s klíčovými představiteli vybraných největších, středních i malých stavebních společností. </w:t>
      </w:r>
    </w:p>
    <w:p w:rsidR="00367D6F" w:rsidRPr="003B3EF0" w:rsidRDefault="00367D6F" w:rsidP="00092EBD">
      <w:pPr>
        <w:jc w:val="both"/>
        <w:rPr>
          <w:rFonts w:ascii="Arial" w:hAnsi="Arial" w:cs="Arial"/>
          <w:i/>
          <w:sz w:val="16"/>
          <w:szCs w:val="16"/>
        </w:rPr>
      </w:pPr>
    </w:p>
    <w:p w:rsidR="00367D6F" w:rsidRPr="003B3EF0" w:rsidRDefault="00367D6F" w:rsidP="00092EBD">
      <w:pPr>
        <w:jc w:val="both"/>
        <w:rPr>
          <w:rFonts w:ascii="Arial" w:hAnsi="Arial" w:cs="Arial"/>
          <w:i/>
          <w:sz w:val="16"/>
          <w:szCs w:val="16"/>
        </w:rPr>
      </w:pPr>
      <w:r w:rsidRPr="003B3EF0">
        <w:rPr>
          <w:rFonts w:ascii="Arial" w:hAnsi="Arial" w:cs="Arial"/>
          <w:i/>
          <w:sz w:val="16"/>
          <w:szCs w:val="16"/>
        </w:rPr>
        <w:t xml:space="preserve">CEEC Research navíc k pravidelným a bezplatným analýzám stavebnictví také </w:t>
      </w:r>
      <w:r>
        <w:rPr>
          <w:rFonts w:ascii="Arial" w:hAnsi="Arial" w:cs="Arial"/>
          <w:i/>
          <w:sz w:val="16"/>
          <w:szCs w:val="16"/>
        </w:rPr>
        <w:t xml:space="preserve">vyhlašuje soutěž TOP Stavební firma roku a </w:t>
      </w:r>
      <w:r w:rsidRPr="003B3EF0">
        <w:rPr>
          <w:rFonts w:ascii="Arial" w:hAnsi="Arial" w:cs="Arial"/>
          <w:i/>
          <w:sz w:val="16"/>
          <w:szCs w:val="16"/>
        </w:rPr>
        <w:t>organizuje Setkání lídrů stavebních společností, kterých se účastní generální ředitelé nejvýznamnějších stavebních společností, prezidenti svazů, cechů a komor z oblasti stavebnictví a rovněž i ministři a nejvyšší představitelé státu vybraných zemí.</w:t>
      </w:r>
    </w:p>
    <w:p w:rsidR="00367D6F" w:rsidRPr="003B3EF0" w:rsidRDefault="00367D6F" w:rsidP="005E624E">
      <w:pPr>
        <w:spacing w:line="200" w:lineRule="atLeast"/>
        <w:jc w:val="both"/>
        <w:rPr>
          <w:rFonts w:ascii="Arial" w:hAnsi="Arial" w:cs="Arial"/>
          <w:b/>
          <w:sz w:val="18"/>
          <w:szCs w:val="18"/>
        </w:rPr>
      </w:pPr>
    </w:p>
    <w:sectPr w:rsidR="00367D6F" w:rsidRPr="003B3EF0" w:rsidSect="00FC1B5C">
      <w:headerReference w:type="default" r:id="rId9"/>
      <w:footerReference w:type="default" r:id="rId10"/>
      <w:pgSz w:w="11905" w:h="16837"/>
      <w:pgMar w:top="269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6AE" w:rsidRDefault="00C046AE">
      <w:r>
        <w:separator/>
      </w:r>
    </w:p>
  </w:endnote>
  <w:endnote w:type="continuationSeparator" w:id="1">
    <w:p w:rsidR="00C046AE" w:rsidRDefault="00C046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CE-Ligh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D6F" w:rsidRDefault="00795875">
    <w:pPr>
      <w:pStyle w:val="Zpat"/>
      <w:ind w:right="360"/>
    </w:pPr>
    <w:r>
      <w:rPr>
        <w:noProof/>
        <w:lang w:eastAsia="cs-CZ"/>
      </w:rPr>
      <w:pict>
        <v:shapetype id="_x0000_t202" coordsize="21600,21600" o:spt="202" path="m,l,21600r21600,l21600,xe">
          <v:stroke joinstyle="miter"/>
          <v:path gradientshapeok="t" o:connecttype="rect"/>
        </v:shapetype>
        <v:shape id="Text Box 1" o:spid="_x0000_s4097" type="#_x0000_t202" style="position:absolute;margin-left:518.35pt;margin-top:.05pt;width:5.9pt;height:13.65pt;z-index:25165721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" stroked="f">
          <v:fill opacity="0"/>
          <v:textbox inset="0,0,0,0">
            <w:txbxContent>
              <w:p w:rsidR="00367D6F" w:rsidRDefault="00795875">
                <w:pPr>
                  <w:pStyle w:val="Zpat"/>
                </w:pPr>
                <w:r>
                  <w:rPr>
                    <w:rStyle w:val="slostrnky"/>
                  </w:rPr>
                  <w:fldChar w:fldCharType="begin"/>
                </w:r>
                <w:r w:rsidR="00367D6F">
                  <w:rPr>
                    <w:rStyle w:val="slostrnky"/>
                  </w:rPr>
                  <w:instrText xml:space="preserve"> PAGE </w:instrText>
                </w:r>
                <w:r>
                  <w:rPr>
                    <w:rStyle w:val="slostrnky"/>
                  </w:rPr>
                  <w:fldChar w:fldCharType="separate"/>
                </w:r>
                <w:r w:rsidR="00354D1F">
                  <w:rPr>
                    <w:rStyle w:val="slostrnky"/>
                    <w:noProof/>
                  </w:rPr>
                  <w:t>1</w:t>
                </w:r>
                <w:r>
                  <w:rPr>
                    <w:rStyle w:val="slostrnky"/>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6AE" w:rsidRDefault="00C046AE">
      <w:r>
        <w:separator/>
      </w:r>
    </w:p>
  </w:footnote>
  <w:footnote w:type="continuationSeparator" w:id="1">
    <w:p w:rsidR="00C046AE" w:rsidRDefault="00C046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D6F" w:rsidRDefault="00E354E7">
    <w:pPr>
      <w:pStyle w:val="Zhlav"/>
    </w:pPr>
    <w:r>
      <w:rPr>
        <w:noProof/>
        <w:lang w:eastAsia="cs-CZ"/>
      </w:rPr>
      <w:drawing>
        <wp:inline distT="0" distB="0" distL="0" distR="0">
          <wp:extent cx="1242060" cy="733425"/>
          <wp:effectExtent l="0" t="0" r="0" b="9525"/>
          <wp:docPr id="2" name="obrázek 1" descr="ceec-logo-final-2012-kri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eec-logo-final-2012-krivky"/>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242060" cy="733425"/>
                  </a:xfrm>
                  <a:prstGeom prst="rect">
                    <a:avLst/>
                  </a:prstGeom>
                  <a:noFill/>
                  <a:ln>
                    <a:noFill/>
                  </a:ln>
                </pic:spPr>
              </pic:pic>
            </a:graphicData>
          </a:graphic>
        </wp:inline>
      </w:drawing>
    </w:r>
    <w:r w:rsidR="00367D6F">
      <w:tab/>
    </w:r>
    <w:r w:rsidR="00367D6F">
      <w:tab/>
    </w:r>
  </w:p>
  <w:p w:rsidR="00367D6F" w:rsidRPr="00A615D0" w:rsidRDefault="00795875">
    <w:pPr>
      <w:pStyle w:val="Zhlav"/>
    </w:pPr>
    <w:r>
      <w:rPr>
        <w:noProof/>
        <w:lang w:eastAsia="cs-CZ"/>
      </w:rPr>
      <w:pict>
        <v:shapetype id="_x0000_t202" coordsize="21600,21600" o:spt="202" path="m,l,21600r21600,l21600,xe">
          <v:stroke joinstyle="miter"/>
          <v:path gradientshapeok="t" o:connecttype="rect"/>
        </v:shapetype>
        <v:shape id="Text Box 3" o:spid="_x0000_s4098" type="#_x0000_t202" style="position:absolute;margin-left:69.65pt;margin-top:7.85pt;width:314.85pt;height:34.4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" stroked="f">
          <v:fill opacity="0"/>
          <v:textbox inset="0,0,0,0">
            <w:txbxContent>
              <w:p w:rsidR="00367D6F" w:rsidRPr="00227DEB" w:rsidRDefault="00367D6F">
                <w:pPr>
                  <w:jc w:val="center"/>
                  <w:rPr>
                    <w:rFonts w:ascii="Arial" w:hAnsi="Arial" w:cs="Arial"/>
                    <w:color w:val="B2B2B2"/>
                    <w:spacing w:val="-20"/>
                    <w:sz w:val="60"/>
                    <w:szCs w:val="60"/>
                    <w:lang w:val="sk-SK"/>
                  </w:rPr>
                </w:pPr>
                <w:r w:rsidRPr="00227DEB">
                  <w:rPr>
                    <w:rFonts w:ascii="Arial" w:hAnsi="Arial" w:cs="Arial"/>
                    <w:color w:val="B2B2B2"/>
                    <w:spacing w:val="-20"/>
                    <w:sz w:val="60"/>
                    <w:szCs w:val="60"/>
                    <w:lang w:val="sk-SK"/>
                  </w:rPr>
                  <w:t>Tisková</w:t>
                </w:r>
                <w:r w:rsidR="009733CC">
                  <w:rPr>
                    <w:rFonts w:ascii="Arial" w:hAnsi="Arial" w:cs="Arial"/>
                    <w:color w:val="B2B2B2"/>
                    <w:spacing w:val="-20"/>
                    <w:sz w:val="60"/>
                    <w:szCs w:val="60"/>
                    <w:lang w:val="sk-SK"/>
                  </w:rPr>
                  <w:t xml:space="preserve"> </w:t>
                </w:r>
                <w:r w:rsidRPr="00227DEB">
                  <w:rPr>
                    <w:rFonts w:ascii="Arial" w:hAnsi="Arial" w:cs="Arial"/>
                    <w:color w:val="B2B2B2"/>
                    <w:spacing w:val="-20"/>
                    <w:sz w:val="60"/>
                    <w:szCs w:val="60"/>
                    <w:lang w:val="sk-SK"/>
                  </w:rPr>
                  <w:t>zpráva</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38F96395"/>
    <w:multiLevelType w:val="hybridMultilevel"/>
    <w:tmpl w:val="BCB647BA"/>
    <w:lvl w:ilvl="0" w:tplc="B08676B6">
      <w:numFmt w:val="bullet"/>
      <w:lvlText w:val=""/>
      <w:lvlJc w:val="left"/>
      <w:pPr>
        <w:ind w:left="720" w:hanging="360"/>
      </w:pPr>
      <w:rPr>
        <w:rFonts w:ascii="Symbol" w:eastAsia="Times New Roman"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applyBreakingRules/>
  </w:compat>
  <w:rsids>
    <w:rsidRoot w:val="00191467"/>
    <w:rsid w:val="00006399"/>
    <w:rsid w:val="00015750"/>
    <w:rsid w:val="00016F94"/>
    <w:rsid w:val="0002305C"/>
    <w:rsid w:val="0002464E"/>
    <w:rsid w:val="000305DC"/>
    <w:rsid w:val="00032EF8"/>
    <w:rsid w:val="000377C3"/>
    <w:rsid w:val="00047C56"/>
    <w:rsid w:val="00050DD6"/>
    <w:rsid w:val="00053E60"/>
    <w:rsid w:val="00060D78"/>
    <w:rsid w:val="00062B55"/>
    <w:rsid w:val="00081CE6"/>
    <w:rsid w:val="00087DBB"/>
    <w:rsid w:val="00092E68"/>
    <w:rsid w:val="00092EBD"/>
    <w:rsid w:val="0009471A"/>
    <w:rsid w:val="000A47B7"/>
    <w:rsid w:val="000B2EF9"/>
    <w:rsid w:val="000B4D94"/>
    <w:rsid w:val="000C15F4"/>
    <w:rsid w:val="000C32E3"/>
    <w:rsid w:val="000D69B7"/>
    <w:rsid w:val="000D76DD"/>
    <w:rsid w:val="00106334"/>
    <w:rsid w:val="00107605"/>
    <w:rsid w:val="0011243B"/>
    <w:rsid w:val="001267B3"/>
    <w:rsid w:val="00132A75"/>
    <w:rsid w:val="00143D47"/>
    <w:rsid w:val="0014775D"/>
    <w:rsid w:val="00151A8E"/>
    <w:rsid w:val="001531F1"/>
    <w:rsid w:val="00163CE5"/>
    <w:rsid w:val="00163CF6"/>
    <w:rsid w:val="001766B7"/>
    <w:rsid w:val="00181667"/>
    <w:rsid w:val="00191467"/>
    <w:rsid w:val="00192E53"/>
    <w:rsid w:val="00196AB4"/>
    <w:rsid w:val="001A2801"/>
    <w:rsid w:val="001A34CA"/>
    <w:rsid w:val="001B54AF"/>
    <w:rsid w:val="001E1828"/>
    <w:rsid w:val="001E50E4"/>
    <w:rsid w:val="001E7280"/>
    <w:rsid w:val="001F7163"/>
    <w:rsid w:val="00203C72"/>
    <w:rsid w:val="00205827"/>
    <w:rsid w:val="00216203"/>
    <w:rsid w:val="00217F6F"/>
    <w:rsid w:val="002225A2"/>
    <w:rsid w:val="002251B2"/>
    <w:rsid w:val="00227DEB"/>
    <w:rsid w:val="00233074"/>
    <w:rsid w:val="002435BE"/>
    <w:rsid w:val="00245F78"/>
    <w:rsid w:val="00246C27"/>
    <w:rsid w:val="0025204B"/>
    <w:rsid w:val="002534CE"/>
    <w:rsid w:val="002629A2"/>
    <w:rsid w:val="00267D74"/>
    <w:rsid w:val="00270C22"/>
    <w:rsid w:val="00273B7A"/>
    <w:rsid w:val="00281185"/>
    <w:rsid w:val="00282ACB"/>
    <w:rsid w:val="00297241"/>
    <w:rsid w:val="002A0CD8"/>
    <w:rsid w:val="002B64FB"/>
    <w:rsid w:val="002C0BDE"/>
    <w:rsid w:val="002E2D9B"/>
    <w:rsid w:val="002E352B"/>
    <w:rsid w:val="002E42FD"/>
    <w:rsid w:val="002E77F8"/>
    <w:rsid w:val="0030324A"/>
    <w:rsid w:val="00314F83"/>
    <w:rsid w:val="003218C1"/>
    <w:rsid w:val="00321941"/>
    <w:rsid w:val="0032340A"/>
    <w:rsid w:val="00331A29"/>
    <w:rsid w:val="00333729"/>
    <w:rsid w:val="003337B8"/>
    <w:rsid w:val="00337A68"/>
    <w:rsid w:val="00340739"/>
    <w:rsid w:val="0034716C"/>
    <w:rsid w:val="00351056"/>
    <w:rsid w:val="00354D1F"/>
    <w:rsid w:val="00355D50"/>
    <w:rsid w:val="00357C4A"/>
    <w:rsid w:val="00367D6F"/>
    <w:rsid w:val="00371963"/>
    <w:rsid w:val="00387742"/>
    <w:rsid w:val="003955F8"/>
    <w:rsid w:val="00397D4A"/>
    <w:rsid w:val="003A7E5E"/>
    <w:rsid w:val="003B3EF0"/>
    <w:rsid w:val="003C2513"/>
    <w:rsid w:val="003D0D94"/>
    <w:rsid w:val="003D22F1"/>
    <w:rsid w:val="003F3B16"/>
    <w:rsid w:val="003F7ED6"/>
    <w:rsid w:val="004022DB"/>
    <w:rsid w:val="00407613"/>
    <w:rsid w:val="00411F87"/>
    <w:rsid w:val="004128A7"/>
    <w:rsid w:val="00413606"/>
    <w:rsid w:val="0042417C"/>
    <w:rsid w:val="0043135F"/>
    <w:rsid w:val="00431C19"/>
    <w:rsid w:val="004366AC"/>
    <w:rsid w:val="004425EE"/>
    <w:rsid w:val="0045216A"/>
    <w:rsid w:val="0045610D"/>
    <w:rsid w:val="00463B39"/>
    <w:rsid w:val="00466543"/>
    <w:rsid w:val="0046705C"/>
    <w:rsid w:val="00470817"/>
    <w:rsid w:val="00472BAD"/>
    <w:rsid w:val="00472FEB"/>
    <w:rsid w:val="00480BC0"/>
    <w:rsid w:val="00482E22"/>
    <w:rsid w:val="0049748D"/>
    <w:rsid w:val="00497D85"/>
    <w:rsid w:val="004A0836"/>
    <w:rsid w:val="004A35D1"/>
    <w:rsid w:val="004B7F09"/>
    <w:rsid w:val="004C0D23"/>
    <w:rsid w:val="004C3FA9"/>
    <w:rsid w:val="004C7CE6"/>
    <w:rsid w:val="004D7F21"/>
    <w:rsid w:val="004F22E7"/>
    <w:rsid w:val="005243EF"/>
    <w:rsid w:val="0052447B"/>
    <w:rsid w:val="00535F53"/>
    <w:rsid w:val="0054335F"/>
    <w:rsid w:val="00545D23"/>
    <w:rsid w:val="005510C3"/>
    <w:rsid w:val="00551228"/>
    <w:rsid w:val="0055496D"/>
    <w:rsid w:val="00556F3F"/>
    <w:rsid w:val="00592F41"/>
    <w:rsid w:val="00595D32"/>
    <w:rsid w:val="005A6B1D"/>
    <w:rsid w:val="005A769A"/>
    <w:rsid w:val="005A7873"/>
    <w:rsid w:val="005B6144"/>
    <w:rsid w:val="005B6564"/>
    <w:rsid w:val="005B7126"/>
    <w:rsid w:val="005B7E03"/>
    <w:rsid w:val="005C1C82"/>
    <w:rsid w:val="005E0150"/>
    <w:rsid w:val="005E624E"/>
    <w:rsid w:val="005F61B4"/>
    <w:rsid w:val="005F713A"/>
    <w:rsid w:val="0060251E"/>
    <w:rsid w:val="006027C0"/>
    <w:rsid w:val="0060351A"/>
    <w:rsid w:val="0061612F"/>
    <w:rsid w:val="00616E85"/>
    <w:rsid w:val="0062185E"/>
    <w:rsid w:val="00627BA0"/>
    <w:rsid w:val="00627F34"/>
    <w:rsid w:val="00633B3D"/>
    <w:rsid w:val="00637A15"/>
    <w:rsid w:val="00652770"/>
    <w:rsid w:val="006543FD"/>
    <w:rsid w:val="00673103"/>
    <w:rsid w:val="00687E91"/>
    <w:rsid w:val="00693822"/>
    <w:rsid w:val="00695758"/>
    <w:rsid w:val="006A4BB8"/>
    <w:rsid w:val="006B06F3"/>
    <w:rsid w:val="006E0B15"/>
    <w:rsid w:val="006E708C"/>
    <w:rsid w:val="006F6848"/>
    <w:rsid w:val="0070426A"/>
    <w:rsid w:val="00707A52"/>
    <w:rsid w:val="00714DF0"/>
    <w:rsid w:val="00734B6A"/>
    <w:rsid w:val="0074174F"/>
    <w:rsid w:val="007552E4"/>
    <w:rsid w:val="007603A9"/>
    <w:rsid w:val="00780E17"/>
    <w:rsid w:val="00784463"/>
    <w:rsid w:val="00795875"/>
    <w:rsid w:val="007974AB"/>
    <w:rsid w:val="00797A72"/>
    <w:rsid w:val="007A2782"/>
    <w:rsid w:val="007A30A3"/>
    <w:rsid w:val="007A34CE"/>
    <w:rsid w:val="007A4C16"/>
    <w:rsid w:val="007B17F5"/>
    <w:rsid w:val="007C0C6D"/>
    <w:rsid w:val="007E14F2"/>
    <w:rsid w:val="007E6DE5"/>
    <w:rsid w:val="007E78E5"/>
    <w:rsid w:val="007F1A10"/>
    <w:rsid w:val="00805224"/>
    <w:rsid w:val="008079C4"/>
    <w:rsid w:val="008139D1"/>
    <w:rsid w:val="00822AC4"/>
    <w:rsid w:val="0082483E"/>
    <w:rsid w:val="00836529"/>
    <w:rsid w:val="00836A2A"/>
    <w:rsid w:val="008437FC"/>
    <w:rsid w:val="00851B72"/>
    <w:rsid w:val="00863FA0"/>
    <w:rsid w:val="00871AA2"/>
    <w:rsid w:val="0088235F"/>
    <w:rsid w:val="008947ED"/>
    <w:rsid w:val="008953C5"/>
    <w:rsid w:val="00896F27"/>
    <w:rsid w:val="00897C8D"/>
    <w:rsid w:val="00897CD9"/>
    <w:rsid w:val="008A2FDF"/>
    <w:rsid w:val="008A528F"/>
    <w:rsid w:val="008B0946"/>
    <w:rsid w:val="008D4B1C"/>
    <w:rsid w:val="008D721B"/>
    <w:rsid w:val="008E0CAA"/>
    <w:rsid w:val="008E7D39"/>
    <w:rsid w:val="008F2195"/>
    <w:rsid w:val="0091048E"/>
    <w:rsid w:val="00913A34"/>
    <w:rsid w:val="00920089"/>
    <w:rsid w:val="00924472"/>
    <w:rsid w:val="00924A64"/>
    <w:rsid w:val="00934A2F"/>
    <w:rsid w:val="009434D0"/>
    <w:rsid w:val="0094428B"/>
    <w:rsid w:val="009525FC"/>
    <w:rsid w:val="009527FD"/>
    <w:rsid w:val="00956005"/>
    <w:rsid w:val="009601F6"/>
    <w:rsid w:val="009733CC"/>
    <w:rsid w:val="009744D5"/>
    <w:rsid w:val="00977F12"/>
    <w:rsid w:val="009805FB"/>
    <w:rsid w:val="009810D2"/>
    <w:rsid w:val="009824EB"/>
    <w:rsid w:val="00982735"/>
    <w:rsid w:val="00984C0C"/>
    <w:rsid w:val="00984F4A"/>
    <w:rsid w:val="00991BFC"/>
    <w:rsid w:val="009A3E9E"/>
    <w:rsid w:val="009A6219"/>
    <w:rsid w:val="009C1275"/>
    <w:rsid w:val="009C39CA"/>
    <w:rsid w:val="009C5C04"/>
    <w:rsid w:val="009E191C"/>
    <w:rsid w:val="009F2031"/>
    <w:rsid w:val="009F5F98"/>
    <w:rsid w:val="00A03D76"/>
    <w:rsid w:val="00A11111"/>
    <w:rsid w:val="00A208EE"/>
    <w:rsid w:val="00A23F5D"/>
    <w:rsid w:val="00A33724"/>
    <w:rsid w:val="00A422CC"/>
    <w:rsid w:val="00A43518"/>
    <w:rsid w:val="00A43A91"/>
    <w:rsid w:val="00A52A4C"/>
    <w:rsid w:val="00A610D6"/>
    <w:rsid w:val="00A61207"/>
    <w:rsid w:val="00A615D0"/>
    <w:rsid w:val="00A80AFE"/>
    <w:rsid w:val="00A82BDD"/>
    <w:rsid w:val="00A846AB"/>
    <w:rsid w:val="00A91F4A"/>
    <w:rsid w:val="00A9405A"/>
    <w:rsid w:val="00AA45FC"/>
    <w:rsid w:val="00AB156C"/>
    <w:rsid w:val="00AD1110"/>
    <w:rsid w:val="00AE1A18"/>
    <w:rsid w:val="00AE22B5"/>
    <w:rsid w:val="00AE296E"/>
    <w:rsid w:val="00AE2E9A"/>
    <w:rsid w:val="00AF1538"/>
    <w:rsid w:val="00B04982"/>
    <w:rsid w:val="00B0759F"/>
    <w:rsid w:val="00B31C02"/>
    <w:rsid w:val="00B36AF9"/>
    <w:rsid w:val="00B43909"/>
    <w:rsid w:val="00B64A53"/>
    <w:rsid w:val="00B65B1B"/>
    <w:rsid w:val="00B81DDF"/>
    <w:rsid w:val="00B86320"/>
    <w:rsid w:val="00B86FAE"/>
    <w:rsid w:val="00BB2EAE"/>
    <w:rsid w:val="00BC01B8"/>
    <w:rsid w:val="00BC071E"/>
    <w:rsid w:val="00BC4090"/>
    <w:rsid w:val="00BD0850"/>
    <w:rsid w:val="00BE59FA"/>
    <w:rsid w:val="00BF0307"/>
    <w:rsid w:val="00C046AE"/>
    <w:rsid w:val="00C04FDF"/>
    <w:rsid w:val="00C11F85"/>
    <w:rsid w:val="00C14740"/>
    <w:rsid w:val="00C26B95"/>
    <w:rsid w:val="00C277D6"/>
    <w:rsid w:val="00C52E5C"/>
    <w:rsid w:val="00C53EFF"/>
    <w:rsid w:val="00C543FA"/>
    <w:rsid w:val="00C56190"/>
    <w:rsid w:val="00C6258A"/>
    <w:rsid w:val="00C6338D"/>
    <w:rsid w:val="00C70B3E"/>
    <w:rsid w:val="00C73948"/>
    <w:rsid w:val="00C740CD"/>
    <w:rsid w:val="00C92D3C"/>
    <w:rsid w:val="00CA1F59"/>
    <w:rsid w:val="00CA56DB"/>
    <w:rsid w:val="00CA5FC8"/>
    <w:rsid w:val="00CA7C4C"/>
    <w:rsid w:val="00CB3D2F"/>
    <w:rsid w:val="00CC124E"/>
    <w:rsid w:val="00CC57CA"/>
    <w:rsid w:val="00CC67D1"/>
    <w:rsid w:val="00CC69E3"/>
    <w:rsid w:val="00CD1525"/>
    <w:rsid w:val="00CD2694"/>
    <w:rsid w:val="00CE3E12"/>
    <w:rsid w:val="00D01FD0"/>
    <w:rsid w:val="00D02ADE"/>
    <w:rsid w:val="00D0731A"/>
    <w:rsid w:val="00D254FA"/>
    <w:rsid w:val="00D30E6E"/>
    <w:rsid w:val="00D35C66"/>
    <w:rsid w:val="00D36501"/>
    <w:rsid w:val="00D5485E"/>
    <w:rsid w:val="00D55256"/>
    <w:rsid w:val="00D572F8"/>
    <w:rsid w:val="00D600A8"/>
    <w:rsid w:val="00D66492"/>
    <w:rsid w:val="00D74DD6"/>
    <w:rsid w:val="00D97375"/>
    <w:rsid w:val="00DA576E"/>
    <w:rsid w:val="00DB4270"/>
    <w:rsid w:val="00DC4BEE"/>
    <w:rsid w:val="00DE522C"/>
    <w:rsid w:val="00DF0145"/>
    <w:rsid w:val="00DF147C"/>
    <w:rsid w:val="00DF1E9D"/>
    <w:rsid w:val="00DF542D"/>
    <w:rsid w:val="00E00387"/>
    <w:rsid w:val="00E1194D"/>
    <w:rsid w:val="00E144A6"/>
    <w:rsid w:val="00E227F7"/>
    <w:rsid w:val="00E23534"/>
    <w:rsid w:val="00E3191B"/>
    <w:rsid w:val="00E354E7"/>
    <w:rsid w:val="00E513CA"/>
    <w:rsid w:val="00E55608"/>
    <w:rsid w:val="00E565D5"/>
    <w:rsid w:val="00E6126C"/>
    <w:rsid w:val="00E61E10"/>
    <w:rsid w:val="00E6662D"/>
    <w:rsid w:val="00E67D22"/>
    <w:rsid w:val="00E813F5"/>
    <w:rsid w:val="00EA7668"/>
    <w:rsid w:val="00EB552F"/>
    <w:rsid w:val="00ED5377"/>
    <w:rsid w:val="00F10764"/>
    <w:rsid w:val="00F17E85"/>
    <w:rsid w:val="00F205F7"/>
    <w:rsid w:val="00F23BDE"/>
    <w:rsid w:val="00F24958"/>
    <w:rsid w:val="00F37E68"/>
    <w:rsid w:val="00F43231"/>
    <w:rsid w:val="00F50B69"/>
    <w:rsid w:val="00F50D53"/>
    <w:rsid w:val="00F60EB4"/>
    <w:rsid w:val="00F65533"/>
    <w:rsid w:val="00F659B4"/>
    <w:rsid w:val="00F73422"/>
    <w:rsid w:val="00F74B17"/>
    <w:rsid w:val="00F77502"/>
    <w:rsid w:val="00F81B46"/>
    <w:rsid w:val="00F9593D"/>
    <w:rsid w:val="00F95CD9"/>
    <w:rsid w:val="00FA3C32"/>
    <w:rsid w:val="00FA4167"/>
    <w:rsid w:val="00FB2024"/>
    <w:rsid w:val="00FB450F"/>
    <w:rsid w:val="00FC02FD"/>
    <w:rsid w:val="00FC1B5C"/>
    <w:rsid w:val="00FE46D3"/>
    <w:rsid w:val="00FE7FCF"/>
    <w:rsid w:val="00FF39C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1B5C"/>
    <w:pPr>
      <w:suppressAutoHyphens/>
    </w:pPr>
    <w:rPr>
      <w:sz w:val="24"/>
      <w:szCs w:val="24"/>
      <w:lang w:eastAsia="ar-SA"/>
    </w:rPr>
  </w:style>
  <w:style w:type="paragraph" w:styleId="Nadpis1">
    <w:name w:val="heading 1"/>
    <w:basedOn w:val="Normln"/>
    <w:next w:val="Normln"/>
    <w:link w:val="Nadpis1Char"/>
    <w:uiPriority w:val="99"/>
    <w:qFormat/>
    <w:rsid w:val="00FC1B5C"/>
    <w:pPr>
      <w:keepNext/>
      <w:tabs>
        <w:tab w:val="num" w:pos="432"/>
      </w:tabs>
      <w:spacing w:before="240" w:after="60" w:line="360" w:lineRule="exact"/>
      <w:ind w:left="432" w:hanging="432"/>
      <w:jc w:val="center"/>
      <w:outlineLvl w:val="0"/>
    </w:pPr>
    <w:rPr>
      <w:rFonts w:cs="Arial"/>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896F27"/>
    <w:rPr>
      <w:rFonts w:ascii="Cambria" w:hAnsi="Cambria" w:cs="Times New Roman"/>
      <w:b/>
      <w:bCs/>
      <w:kern w:val="32"/>
      <w:sz w:val="32"/>
      <w:szCs w:val="32"/>
      <w:lang w:eastAsia="ar-SA" w:bidi="ar-SA"/>
    </w:rPr>
  </w:style>
  <w:style w:type="character" w:customStyle="1" w:styleId="WW8Num2z0">
    <w:name w:val="WW8Num2z0"/>
    <w:uiPriority w:val="99"/>
    <w:rsid w:val="00FC1B5C"/>
    <w:rPr>
      <w:rFonts w:ascii="Symbol" w:hAnsi="Symbol"/>
    </w:rPr>
  </w:style>
  <w:style w:type="character" w:customStyle="1" w:styleId="WW8Num2z1">
    <w:name w:val="WW8Num2z1"/>
    <w:uiPriority w:val="99"/>
    <w:rsid w:val="00FC1B5C"/>
    <w:rPr>
      <w:rFonts w:ascii="Courier New" w:hAnsi="Courier New"/>
    </w:rPr>
  </w:style>
  <w:style w:type="character" w:customStyle="1" w:styleId="WW8Num3z0">
    <w:name w:val="WW8Num3z0"/>
    <w:uiPriority w:val="99"/>
    <w:rsid w:val="00FC1B5C"/>
    <w:rPr>
      <w:rFonts w:ascii="Symbol" w:hAnsi="Symbol"/>
    </w:rPr>
  </w:style>
  <w:style w:type="character" w:customStyle="1" w:styleId="WW8Num3z1">
    <w:name w:val="WW8Num3z1"/>
    <w:uiPriority w:val="99"/>
    <w:rsid w:val="00FC1B5C"/>
    <w:rPr>
      <w:rFonts w:ascii="OpenSymbol" w:hAnsi="OpenSymbol"/>
    </w:rPr>
  </w:style>
  <w:style w:type="character" w:customStyle="1" w:styleId="WW8Num4z0">
    <w:name w:val="WW8Num4z0"/>
    <w:uiPriority w:val="99"/>
    <w:rsid w:val="00FC1B5C"/>
    <w:rPr>
      <w:rFonts w:ascii="Symbol" w:hAnsi="Symbol"/>
    </w:rPr>
  </w:style>
  <w:style w:type="character" w:customStyle="1" w:styleId="WW8Num4z1">
    <w:name w:val="WW8Num4z1"/>
    <w:uiPriority w:val="99"/>
    <w:rsid w:val="00FC1B5C"/>
    <w:rPr>
      <w:rFonts w:ascii="Courier New" w:hAnsi="Courier New"/>
    </w:rPr>
  </w:style>
  <w:style w:type="character" w:customStyle="1" w:styleId="WW8Num5z0">
    <w:name w:val="WW8Num5z0"/>
    <w:uiPriority w:val="99"/>
    <w:rsid w:val="00FC1B5C"/>
    <w:rPr>
      <w:rFonts w:ascii="Symbol" w:hAnsi="Symbol"/>
    </w:rPr>
  </w:style>
  <w:style w:type="character" w:customStyle="1" w:styleId="WW8Num5z1">
    <w:name w:val="WW8Num5z1"/>
    <w:uiPriority w:val="99"/>
    <w:rsid w:val="00FC1B5C"/>
    <w:rPr>
      <w:rFonts w:ascii="OpenSymbol" w:hAnsi="OpenSymbol"/>
    </w:rPr>
  </w:style>
  <w:style w:type="character" w:customStyle="1" w:styleId="Absatz-Standardschriftart">
    <w:name w:val="Absatz-Standardschriftart"/>
    <w:uiPriority w:val="99"/>
    <w:rsid w:val="00FC1B5C"/>
  </w:style>
  <w:style w:type="character" w:customStyle="1" w:styleId="WW-Absatz-Standardschriftart">
    <w:name w:val="WW-Absatz-Standardschriftart"/>
    <w:uiPriority w:val="99"/>
    <w:rsid w:val="00FC1B5C"/>
  </w:style>
  <w:style w:type="character" w:customStyle="1" w:styleId="WW8Num1z0">
    <w:name w:val="WW8Num1z0"/>
    <w:uiPriority w:val="99"/>
    <w:rsid w:val="00FC1B5C"/>
    <w:rPr>
      <w:rFonts w:ascii="Symbol" w:hAnsi="Symbol"/>
    </w:rPr>
  </w:style>
  <w:style w:type="character" w:customStyle="1" w:styleId="WW8Num1z1">
    <w:name w:val="WW8Num1z1"/>
    <w:uiPriority w:val="99"/>
    <w:rsid w:val="00FC1B5C"/>
    <w:rPr>
      <w:rFonts w:ascii="Courier New" w:hAnsi="Courier New"/>
    </w:rPr>
  </w:style>
  <w:style w:type="character" w:customStyle="1" w:styleId="WW8Num1z2">
    <w:name w:val="WW8Num1z2"/>
    <w:uiPriority w:val="99"/>
    <w:rsid w:val="00FC1B5C"/>
    <w:rPr>
      <w:rFonts w:ascii="Wingdings" w:hAnsi="Wingdings"/>
    </w:rPr>
  </w:style>
  <w:style w:type="character" w:customStyle="1" w:styleId="WW8Num2z2">
    <w:name w:val="WW8Num2z2"/>
    <w:uiPriority w:val="99"/>
    <w:rsid w:val="00FC1B5C"/>
    <w:rPr>
      <w:rFonts w:ascii="Wingdings" w:hAnsi="Wingdings"/>
    </w:rPr>
  </w:style>
  <w:style w:type="character" w:customStyle="1" w:styleId="WW8Num3z2">
    <w:name w:val="WW8Num3z2"/>
    <w:uiPriority w:val="99"/>
    <w:rsid w:val="00FC1B5C"/>
    <w:rPr>
      <w:rFonts w:ascii="Wingdings" w:hAnsi="Wingdings"/>
    </w:rPr>
  </w:style>
  <w:style w:type="character" w:customStyle="1" w:styleId="WW8Num3z4">
    <w:name w:val="WW8Num3z4"/>
    <w:uiPriority w:val="99"/>
    <w:rsid w:val="00FC1B5C"/>
    <w:rPr>
      <w:rFonts w:ascii="Courier New" w:hAnsi="Courier New"/>
    </w:rPr>
  </w:style>
  <w:style w:type="character" w:customStyle="1" w:styleId="WW8Num4z2">
    <w:name w:val="WW8Num4z2"/>
    <w:uiPriority w:val="99"/>
    <w:rsid w:val="00FC1B5C"/>
    <w:rPr>
      <w:rFonts w:ascii="Wingdings" w:hAnsi="Wingdings"/>
    </w:rPr>
  </w:style>
  <w:style w:type="character" w:customStyle="1" w:styleId="Standardnpsmoodstavce1">
    <w:name w:val="Standardní písmo odstavce1"/>
    <w:uiPriority w:val="99"/>
    <w:rsid w:val="00FC1B5C"/>
  </w:style>
  <w:style w:type="character" w:styleId="Hypertextovodkaz">
    <w:name w:val="Hyperlink"/>
    <w:basedOn w:val="Standardnpsmoodstavce"/>
    <w:uiPriority w:val="99"/>
    <w:rsid w:val="00FC1B5C"/>
    <w:rPr>
      <w:rFonts w:cs="Times New Roman"/>
      <w:color w:val="0000FF"/>
      <w:u w:val="single"/>
    </w:rPr>
  </w:style>
  <w:style w:type="character" w:styleId="slostrnky">
    <w:name w:val="page number"/>
    <w:basedOn w:val="Standardnpsmoodstavce1"/>
    <w:uiPriority w:val="99"/>
    <w:rsid w:val="00FC1B5C"/>
    <w:rPr>
      <w:rFonts w:cs="Times New Roman"/>
    </w:rPr>
  </w:style>
  <w:style w:type="character" w:styleId="Zvraznn">
    <w:name w:val="Emphasis"/>
    <w:basedOn w:val="Standardnpsmoodstavce"/>
    <w:uiPriority w:val="99"/>
    <w:qFormat/>
    <w:rsid w:val="00FC1B5C"/>
    <w:rPr>
      <w:rFonts w:cs="Times New Roman"/>
      <w:i/>
    </w:rPr>
  </w:style>
  <w:style w:type="character" w:styleId="Sledovanodkaz">
    <w:name w:val="FollowedHyperlink"/>
    <w:basedOn w:val="Standardnpsmoodstavce"/>
    <w:uiPriority w:val="99"/>
    <w:rsid w:val="00FC1B5C"/>
    <w:rPr>
      <w:rFonts w:cs="Times New Roman"/>
      <w:color w:val="606420"/>
      <w:u w:val="single"/>
    </w:rPr>
  </w:style>
  <w:style w:type="character" w:customStyle="1" w:styleId="Odkaznakoment1">
    <w:name w:val="Odkaz na komentář1"/>
    <w:uiPriority w:val="99"/>
    <w:rsid w:val="00FC1B5C"/>
    <w:rPr>
      <w:sz w:val="16"/>
    </w:rPr>
  </w:style>
  <w:style w:type="character" w:customStyle="1" w:styleId="Odrky">
    <w:name w:val="Odrážky"/>
    <w:uiPriority w:val="99"/>
    <w:rsid w:val="00FC1B5C"/>
    <w:rPr>
      <w:rFonts w:ascii="OpenSymbol" w:hAnsi="OpenSymbol"/>
    </w:rPr>
  </w:style>
  <w:style w:type="paragraph" w:customStyle="1" w:styleId="Nadpis">
    <w:name w:val="Nadpis"/>
    <w:basedOn w:val="Normln"/>
    <w:next w:val="Zkladntext"/>
    <w:uiPriority w:val="99"/>
    <w:rsid w:val="00FC1B5C"/>
    <w:pPr>
      <w:keepNext/>
      <w:spacing w:before="240" w:after="120"/>
    </w:pPr>
    <w:rPr>
      <w:rFonts w:ascii="Arial" w:hAnsi="Arial" w:cs="Tahoma"/>
      <w:sz w:val="28"/>
      <w:szCs w:val="28"/>
    </w:rPr>
  </w:style>
  <w:style w:type="paragraph" w:styleId="Zkladntext">
    <w:name w:val="Body Text"/>
    <w:basedOn w:val="Normln"/>
    <w:link w:val="ZkladntextChar"/>
    <w:uiPriority w:val="99"/>
    <w:rsid w:val="00FC1B5C"/>
    <w:pPr>
      <w:spacing w:after="120"/>
    </w:pPr>
  </w:style>
  <w:style w:type="character" w:customStyle="1" w:styleId="ZkladntextChar">
    <w:name w:val="Základní text Char"/>
    <w:basedOn w:val="Standardnpsmoodstavce"/>
    <w:link w:val="Zkladntext"/>
    <w:uiPriority w:val="99"/>
    <w:semiHidden/>
    <w:locked/>
    <w:rsid w:val="00896F27"/>
    <w:rPr>
      <w:rFonts w:cs="Times New Roman"/>
      <w:sz w:val="24"/>
      <w:szCs w:val="24"/>
      <w:lang w:eastAsia="ar-SA" w:bidi="ar-SA"/>
    </w:rPr>
  </w:style>
  <w:style w:type="paragraph" w:styleId="Seznam">
    <w:name w:val="List"/>
    <w:basedOn w:val="Zkladntext"/>
    <w:uiPriority w:val="99"/>
    <w:rsid w:val="00FC1B5C"/>
    <w:rPr>
      <w:rFonts w:cs="Tahoma"/>
    </w:rPr>
  </w:style>
  <w:style w:type="paragraph" w:customStyle="1" w:styleId="Popisek">
    <w:name w:val="Popisek"/>
    <w:basedOn w:val="Normln"/>
    <w:uiPriority w:val="99"/>
    <w:rsid w:val="00FC1B5C"/>
    <w:pPr>
      <w:suppressLineNumbers/>
      <w:spacing w:before="120" w:after="120"/>
    </w:pPr>
    <w:rPr>
      <w:rFonts w:cs="Tahoma"/>
      <w:i/>
      <w:iCs/>
    </w:rPr>
  </w:style>
  <w:style w:type="paragraph" w:customStyle="1" w:styleId="Rejstk">
    <w:name w:val="Rejstřík"/>
    <w:basedOn w:val="Normln"/>
    <w:uiPriority w:val="99"/>
    <w:rsid w:val="00FC1B5C"/>
    <w:pPr>
      <w:suppressLineNumbers/>
    </w:pPr>
    <w:rPr>
      <w:rFonts w:cs="Tahoma"/>
    </w:rPr>
  </w:style>
  <w:style w:type="paragraph" w:customStyle="1" w:styleId="TEXT">
    <w:name w:val="TEXT"/>
    <w:basedOn w:val="Normln"/>
    <w:uiPriority w:val="99"/>
    <w:rsid w:val="00FC1B5C"/>
    <w:pPr>
      <w:spacing w:line="360" w:lineRule="auto"/>
    </w:pPr>
    <w:rPr>
      <w:rFonts w:eastAsia="SimSun" w:cs="UniversCE-Light"/>
      <w:szCs w:val="18"/>
    </w:rPr>
  </w:style>
  <w:style w:type="paragraph" w:styleId="Zhlav">
    <w:name w:val="header"/>
    <w:basedOn w:val="Normln"/>
    <w:link w:val="ZhlavChar"/>
    <w:uiPriority w:val="99"/>
    <w:rsid w:val="00FC1B5C"/>
    <w:pPr>
      <w:tabs>
        <w:tab w:val="center" w:pos="4536"/>
        <w:tab w:val="right" w:pos="9072"/>
      </w:tabs>
    </w:pPr>
  </w:style>
  <w:style w:type="character" w:customStyle="1" w:styleId="ZhlavChar">
    <w:name w:val="Záhlaví Char"/>
    <w:basedOn w:val="Standardnpsmoodstavce"/>
    <w:link w:val="Zhlav"/>
    <w:uiPriority w:val="99"/>
    <w:semiHidden/>
    <w:locked/>
    <w:rsid w:val="00896F27"/>
    <w:rPr>
      <w:rFonts w:cs="Times New Roman"/>
      <w:sz w:val="24"/>
      <w:szCs w:val="24"/>
      <w:lang w:eastAsia="ar-SA" w:bidi="ar-SA"/>
    </w:rPr>
  </w:style>
  <w:style w:type="paragraph" w:styleId="Zpat">
    <w:name w:val="footer"/>
    <w:basedOn w:val="Normln"/>
    <w:link w:val="ZpatChar"/>
    <w:uiPriority w:val="99"/>
    <w:rsid w:val="00FC1B5C"/>
    <w:pPr>
      <w:tabs>
        <w:tab w:val="center" w:pos="4536"/>
        <w:tab w:val="right" w:pos="9072"/>
      </w:tabs>
    </w:pPr>
  </w:style>
  <w:style w:type="character" w:customStyle="1" w:styleId="ZpatChar">
    <w:name w:val="Zápatí Char"/>
    <w:basedOn w:val="Standardnpsmoodstavce"/>
    <w:link w:val="Zpat"/>
    <w:uiPriority w:val="99"/>
    <w:semiHidden/>
    <w:locked/>
    <w:rsid w:val="00896F27"/>
    <w:rPr>
      <w:rFonts w:cs="Times New Roman"/>
      <w:sz w:val="24"/>
      <w:szCs w:val="24"/>
      <w:lang w:eastAsia="ar-SA" w:bidi="ar-SA"/>
    </w:rPr>
  </w:style>
  <w:style w:type="paragraph" w:styleId="Textbubliny">
    <w:name w:val="Balloon Text"/>
    <w:basedOn w:val="Normln"/>
    <w:link w:val="TextbublinyChar"/>
    <w:uiPriority w:val="99"/>
    <w:rsid w:val="00FC1B5C"/>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896F27"/>
    <w:rPr>
      <w:rFonts w:cs="Times New Roman"/>
      <w:sz w:val="2"/>
      <w:lang w:eastAsia="ar-SA" w:bidi="ar-SA"/>
    </w:rPr>
  </w:style>
  <w:style w:type="paragraph" w:customStyle="1" w:styleId="Contact">
    <w:name w:val="Contact"/>
    <w:basedOn w:val="Normln"/>
    <w:uiPriority w:val="99"/>
    <w:rsid w:val="00FC1B5C"/>
    <w:pPr>
      <w:spacing w:line="280" w:lineRule="exact"/>
    </w:pPr>
    <w:rPr>
      <w:bCs/>
      <w:sz w:val="22"/>
    </w:rPr>
  </w:style>
  <w:style w:type="paragraph" w:customStyle="1" w:styleId="Textkomente1">
    <w:name w:val="Text komentáře1"/>
    <w:basedOn w:val="Normln"/>
    <w:uiPriority w:val="99"/>
    <w:rsid w:val="00FC1B5C"/>
    <w:rPr>
      <w:sz w:val="20"/>
      <w:szCs w:val="20"/>
    </w:rPr>
  </w:style>
  <w:style w:type="paragraph" w:styleId="Textkomente">
    <w:name w:val="annotation text"/>
    <w:basedOn w:val="Normln"/>
    <w:link w:val="TextkomenteChar"/>
    <w:uiPriority w:val="99"/>
    <w:semiHidden/>
    <w:rsid w:val="00ED5377"/>
    <w:rPr>
      <w:sz w:val="20"/>
      <w:szCs w:val="20"/>
    </w:rPr>
  </w:style>
  <w:style w:type="character" w:customStyle="1" w:styleId="TextkomenteChar">
    <w:name w:val="Text komentáře Char"/>
    <w:basedOn w:val="Standardnpsmoodstavce"/>
    <w:link w:val="Textkomente"/>
    <w:uiPriority w:val="99"/>
    <w:semiHidden/>
    <w:locked/>
    <w:rsid w:val="00896F27"/>
    <w:rPr>
      <w:rFonts w:cs="Times New Roman"/>
      <w:sz w:val="20"/>
      <w:szCs w:val="20"/>
      <w:lang w:eastAsia="ar-SA" w:bidi="ar-SA"/>
    </w:rPr>
  </w:style>
  <w:style w:type="paragraph" w:styleId="Pedmtkomente">
    <w:name w:val="annotation subject"/>
    <w:basedOn w:val="Textkomente1"/>
    <w:next w:val="Textkomente1"/>
    <w:link w:val="PedmtkomenteChar"/>
    <w:uiPriority w:val="99"/>
    <w:rsid w:val="00FC1B5C"/>
    <w:rPr>
      <w:b/>
      <w:bCs/>
    </w:rPr>
  </w:style>
  <w:style w:type="character" w:customStyle="1" w:styleId="PedmtkomenteChar">
    <w:name w:val="Předmět komentáře Char"/>
    <w:basedOn w:val="TextkomenteChar"/>
    <w:link w:val="Pedmtkomente"/>
    <w:uiPriority w:val="99"/>
    <w:semiHidden/>
    <w:locked/>
    <w:rsid w:val="00896F27"/>
    <w:rPr>
      <w:rFonts w:cs="Times New Roman"/>
      <w:b/>
      <w:bCs/>
      <w:sz w:val="20"/>
      <w:szCs w:val="20"/>
      <w:lang w:eastAsia="ar-SA" w:bidi="ar-SA"/>
    </w:rPr>
  </w:style>
  <w:style w:type="paragraph" w:styleId="FormtovanvHTML">
    <w:name w:val="HTML Preformatted"/>
    <w:basedOn w:val="Normln"/>
    <w:link w:val="FormtovanvHTMLChar"/>
    <w:uiPriority w:val="99"/>
    <w:rsid w:val="00FC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character" w:customStyle="1" w:styleId="FormtovanvHTMLChar">
    <w:name w:val="Formátovaný v HTML Char"/>
    <w:basedOn w:val="Standardnpsmoodstavce"/>
    <w:link w:val="FormtovanvHTML"/>
    <w:uiPriority w:val="99"/>
    <w:semiHidden/>
    <w:locked/>
    <w:rsid w:val="00896F27"/>
    <w:rPr>
      <w:rFonts w:ascii="Courier New" w:hAnsi="Courier New" w:cs="Courier New"/>
      <w:sz w:val="20"/>
      <w:szCs w:val="20"/>
      <w:lang w:eastAsia="ar-SA" w:bidi="ar-SA"/>
    </w:rPr>
  </w:style>
  <w:style w:type="paragraph" w:customStyle="1" w:styleId="Obsahtabulky">
    <w:name w:val="Obsah tabulky"/>
    <w:basedOn w:val="Normln"/>
    <w:uiPriority w:val="99"/>
    <w:rsid w:val="00FC1B5C"/>
    <w:pPr>
      <w:suppressLineNumbers/>
    </w:pPr>
  </w:style>
  <w:style w:type="paragraph" w:customStyle="1" w:styleId="Nadpistabulky">
    <w:name w:val="Nadpis tabulky"/>
    <w:basedOn w:val="Obsahtabulky"/>
    <w:uiPriority w:val="99"/>
    <w:rsid w:val="00FC1B5C"/>
    <w:pPr>
      <w:jc w:val="center"/>
    </w:pPr>
    <w:rPr>
      <w:b/>
      <w:bCs/>
    </w:rPr>
  </w:style>
  <w:style w:type="paragraph" w:customStyle="1" w:styleId="Obsahrmce">
    <w:name w:val="Obsah rámce"/>
    <w:basedOn w:val="Zkladntext"/>
    <w:uiPriority w:val="99"/>
    <w:rsid w:val="00FC1B5C"/>
  </w:style>
  <w:style w:type="paragraph" w:styleId="Normlnweb">
    <w:name w:val="Normal (Web)"/>
    <w:basedOn w:val="Normln"/>
    <w:uiPriority w:val="99"/>
    <w:rsid w:val="00FC1B5C"/>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rPr>
      <w:sz w:val="24"/>
      <w:szCs w:val="24"/>
      <w:lang w:eastAsia="ar-SA"/>
    </w:rPr>
  </w:style>
  <w:style w:type="character" w:customStyle="1" w:styleId="apple-converted-space">
    <w:name w:val="apple-converted-space"/>
    <w:basedOn w:val="Standardnpsmoodstavce"/>
    <w:uiPriority w:val="99"/>
    <w:rsid w:val="00592F41"/>
    <w:rPr>
      <w:rFonts w:cs="Times New Roman"/>
    </w:rPr>
  </w:style>
  <w:style w:type="character" w:styleId="Zstupntext">
    <w:name w:val="Placeholder Text"/>
    <w:basedOn w:val="Standardnpsmoodstavce"/>
    <w:uiPriority w:val="99"/>
    <w:semiHidden/>
    <w:rsid w:val="00C14740"/>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22484809">
      <w:marLeft w:val="0"/>
      <w:marRight w:val="0"/>
      <w:marTop w:val="0"/>
      <w:marBottom w:val="0"/>
      <w:divBdr>
        <w:top w:val="none" w:sz="0" w:space="0" w:color="auto"/>
        <w:left w:val="none" w:sz="0" w:space="0" w:color="auto"/>
        <w:bottom w:val="none" w:sz="0" w:space="0" w:color="auto"/>
        <w:right w:val="none" w:sz="0" w:space="0" w:color="auto"/>
      </w:divBdr>
    </w:div>
    <w:div w:id="22484816">
      <w:marLeft w:val="0"/>
      <w:marRight w:val="0"/>
      <w:marTop w:val="0"/>
      <w:marBottom w:val="0"/>
      <w:divBdr>
        <w:top w:val="none" w:sz="0" w:space="0" w:color="auto"/>
        <w:left w:val="none" w:sz="0" w:space="0" w:color="auto"/>
        <w:bottom w:val="none" w:sz="0" w:space="0" w:color="auto"/>
        <w:right w:val="none" w:sz="0" w:space="0" w:color="auto"/>
      </w:divBdr>
    </w:div>
    <w:div w:id="22484817">
      <w:marLeft w:val="0"/>
      <w:marRight w:val="0"/>
      <w:marTop w:val="0"/>
      <w:marBottom w:val="0"/>
      <w:divBdr>
        <w:top w:val="none" w:sz="0" w:space="0" w:color="auto"/>
        <w:left w:val="none" w:sz="0" w:space="0" w:color="auto"/>
        <w:bottom w:val="none" w:sz="0" w:space="0" w:color="auto"/>
        <w:right w:val="none" w:sz="0" w:space="0" w:color="auto"/>
      </w:divBdr>
    </w:div>
    <w:div w:id="22484818">
      <w:marLeft w:val="0"/>
      <w:marRight w:val="0"/>
      <w:marTop w:val="0"/>
      <w:marBottom w:val="0"/>
      <w:divBdr>
        <w:top w:val="none" w:sz="0" w:space="0" w:color="auto"/>
        <w:left w:val="none" w:sz="0" w:space="0" w:color="auto"/>
        <w:bottom w:val="none" w:sz="0" w:space="0" w:color="auto"/>
        <w:right w:val="none" w:sz="0" w:space="0" w:color="auto"/>
      </w:divBdr>
      <w:divsChild>
        <w:div w:id="22484822">
          <w:marLeft w:val="0"/>
          <w:marRight w:val="0"/>
          <w:marTop w:val="0"/>
          <w:marBottom w:val="0"/>
          <w:divBdr>
            <w:top w:val="none" w:sz="0" w:space="0" w:color="auto"/>
            <w:left w:val="none" w:sz="0" w:space="0" w:color="auto"/>
            <w:bottom w:val="none" w:sz="0" w:space="0" w:color="auto"/>
            <w:right w:val="none" w:sz="0" w:space="0" w:color="auto"/>
          </w:divBdr>
          <w:divsChild>
            <w:div w:id="22484810">
              <w:marLeft w:val="0"/>
              <w:marRight w:val="0"/>
              <w:marTop w:val="0"/>
              <w:marBottom w:val="0"/>
              <w:divBdr>
                <w:top w:val="none" w:sz="0" w:space="0" w:color="auto"/>
                <w:left w:val="none" w:sz="0" w:space="0" w:color="auto"/>
                <w:bottom w:val="none" w:sz="0" w:space="0" w:color="auto"/>
                <w:right w:val="none" w:sz="0" w:space="0" w:color="auto"/>
              </w:divBdr>
              <w:divsChild>
                <w:div w:id="22484812">
                  <w:marLeft w:val="0"/>
                  <w:marRight w:val="0"/>
                  <w:marTop w:val="0"/>
                  <w:marBottom w:val="0"/>
                  <w:divBdr>
                    <w:top w:val="none" w:sz="0" w:space="0" w:color="auto"/>
                    <w:left w:val="none" w:sz="0" w:space="0" w:color="auto"/>
                    <w:bottom w:val="none" w:sz="0" w:space="0" w:color="auto"/>
                    <w:right w:val="none" w:sz="0" w:space="0" w:color="auto"/>
                  </w:divBdr>
                  <w:divsChild>
                    <w:div w:id="22484820">
                      <w:marLeft w:val="0"/>
                      <w:marRight w:val="0"/>
                      <w:marTop w:val="0"/>
                      <w:marBottom w:val="0"/>
                      <w:divBdr>
                        <w:top w:val="none" w:sz="0" w:space="0" w:color="auto"/>
                        <w:left w:val="none" w:sz="0" w:space="0" w:color="auto"/>
                        <w:bottom w:val="none" w:sz="0" w:space="0" w:color="auto"/>
                        <w:right w:val="none" w:sz="0" w:space="0" w:color="auto"/>
                      </w:divBdr>
                      <w:divsChild>
                        <w:div w:id="22484811">
                          <w:marLeft w:val="0"/>
                          <w:marRight w:val="0"/>
                          <w:marTop w:val="0"/>
                          <w:marBottom w:val="0"/>
                          <w:divBdr>
                            <w:top w:val="none" w:sz="0" w:space="0" w:color="auto"/>
                            <w:left w:val="none" w:sz="0" w:space="0" w:color="auto"/>
                            <w:bottom w:val="none" w:sz="0" w:space="0" w:color="auto"/>
                            <w:right w:val="none" w:sz="0" w:space="0" w:color="auto"/>
                          </w:divBdr>
                          <w:divsChild>
                            <w:div w:id="22484829">
                              <w:marLeft w:val="0"/>
                              <w:marRight w:val="0"/>
                              <w:marTop w:val="0"/>
                              <w:marBottom w:val="0"/>
                              <w:divBdr>
                                <w:top w:val="none" w:sz="0" w:space="0" w:color="auto"/>
                                <w:left w:val="none" w:sz="0" w:space="0" w:color="auto"/>
                                <w:bottom w:val="none" w:sz="0" w:space="0" w:color="auto"/>
                                <w:right w:val="none" w:sz="0" w:space="0" w:color="auto"/>
                              </w:divBdr>
                              <w:divsChild>
                                <w:div w:id="22484814">
                                  <w:marLeft w:val="0"/>
                                  <w:marRight w:val="0"/>
                                  <w:marTop w:val="0"/>
                                  <w:marBottom w:val="0"/>
                                  <w:divBdr>
                                    <w:top w:val="single" w:sz="6" w:space="0" w:color="F5F5F5"/>
                                    <w:left w:val="single" w:sz="6" w:space="0" w:color="F5F5F5"/>
                                    <w:bottom w:val="single" w:sz="6" w:space="0" w:color="F5F5F5"/>
                                    <w:right w:val="single" w:sz="6" w:space="0" w:color="F5F5F5"/>
                                  </w:divBdr>
                                  <w:divsChild>
                                    <w:div w:id="22484815">
                                      <w:marLeft w:val="0"/>
                                      <w:marRight w:val="0"/>
                                      <w:marTop w:val="0"/>
                                      <w:marBottom w:val="0"/>
                                      <w:divBdr>
                                        <w:top w:val="none" w:sz="0" w:space="0" w:color="auto"/>
                                        <w:left w:val="none" w:sz="0" w:space="0" w:color="auto"/>
                                        <w:bottom w:val="none" w:sz="0" w:space="0" w:color="auto"/>
                                        <w:right w:val="none" w:sz="0" w:space="0" w:color="auto"/>
                                      </w:divBdr>
                                      <w:divsChild>
                                        <w:div w:id="224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84821">
      <w:marLeft w:val="0"/>
      <w:marRight w:val="0"/>
      <w:marTop w:val="0"/>
      <w:marBottom w:val="0"/>
      <w:divBdr>
        <w:top w:val="none" w:sz="0" w:space="0" w:color="auto"/>
        <w:left w:val="none" w:sz="0" w:space="0" w:color="auto"/>
        <w:bottom w:val="none" w:sz="0" w:space="0" w:color="auto"/>
        <w:right w:val="none" w:sz="0" w:space="0" w:color="auto"/>
      </w:divBdr>
    </w:div>
    <w:div w:id="22484826">
      <w:marLeft w:val="0"/>
      <w:marRight w:val="0"/>
      <w:marTop w:val="0"/>
      <w:marBottom w:val="0"/>
      <w:divBdr>
        <w:top w:val="none" w:sz="0" w:space="0" w:color="auto"/>
        <w:left w:val="none" w:sz="0" w:space="0" w:color="auto"/>
        <w:bottom w:val="none" w:sz="0" w:space="0" w:color="auto"/>
        <w:right w:val="none" w:sz="0" w:space="0" w:color="auto"/>
      </w:divBdr>
    </w:div>
    <w:div w:id="22484830">
      <w:marLeft w:val="0"/>
      <w:marRight w:val="0"/>
      <w:marTop w:val="0"/>
      <w:marBottom w:val="0"/>
      <w:divBdr>
        <w:top w:val="none" w:sz="0" w:space="0" w:color="auto"/>
        <w:left w:val="none" w:sz="0" w:space="0" w:color="auto"/>
        <w:bottom w:val="none" w:sz="0" w:space="0" w:color="auto"/>
        <w:right w:val="none" w:sz="0" w:space="0" w:color="auto"/>
      </w:divBdr>
    </w:div>
    <w:div w:id="22484834">
      <w:marLeft w:val="0"/>
      <w:marRight w:val="0"/>
      <w:marTop w:val="0"/>
      <w:marBottom w:val="0"/>
      <w:divBdr>
        <w:top w:val="none" w:sz="0" w:space="0" w:color="auto"/>
        <w:left w:val="none" w:sz="0" w:space="0" w:color="auto"/>
        <w:bottom w:val="none" w:sz="0" w:space="0" w:color="auto"/>
        <w:right w:val="none" w:sz="0" w:space="0" w:color="auto"/>
      </w:divBdr>
      <w:divsChild>
        <w:div w:id="22484827">
          <w:marLeft w:val="0"/>
          <w:marRight w:val="0"/>
          <w:marTop w:val="0"/>
          <w:marBottom w:val="0"/>
          <w:divBdr>
            <w:top w:val="none" w:sz="0" w:space="0" w:color="auto"/>
            <w:left w:val="none" w:sz="0" w:space="0" w:color="auto"/>
            <w:bottom w:val="none" w:sz="0" w:space="0" w:color="auto"/>
            <w:right w:val="none" w:sz="0" w:space="0" w:color="auto"/>
          </w:divBdr>
          <w:divsChild>
            <w:div w:id="22484824">
              <w:marLeft w:val="0"/>
              <w:marRight w:val="0"/>
              <w:marTop w:val="0"/>
              <w:marBottom w:val="0"/>
              <w:divBdr>
                <w:top w:val="none" w:sz="0" w:space="0" w:color="auto"/>
                <w:left w:val="none" w:sz="0" w:space="0" w:color="auto"/>
                <w:bottom w:val="none" w:sz="0" w:space="0" w:color="auto"/>
                <w:right w:val="none" w:sz="0" w:space="0" w:color="auto"/>
              </w:divBdr>
              <w:divsChild>
                <w:div w:id="22484831">
                  <w:marLeft w:val="0"/>
                  <w:marRight w:val="0"/>
                  <w:marTop w:val="0"/>
                  <w:marBottom w:val="0"/>
                  <w:divBdr>
                    <w:top w:val="none" w:sz="0" w:space="0" w:color="auto"/>
                    <w:left w:val="none" w:sz="0" w:space="0" w:color="auto"/>
                    <w:bottom w:val="none" w:sz="0" w:space="0" w:color="auto"/>
                    <w:right w:val="none" w:sz="0" w:space="0" w:color="auto"/>
                  </w:divBdr>
                  <w:divsChild>
                    <w:div w:id="22484825">
                      <w:marLeft w:val="0"/>
                      <w:marRight w:val="0"/>
                      <w:marTop w:val="0"/>
                      <w:marBottom w:val="0"/>
                      <w:divBdr>
                        <w:top w:val="none" w:sz="0" w:space="0" w:color="auto"/>
                        <w:left w:val="none" w:sz="0" w:space="0" w:color="auto"/>
                        <w:bottom w:val="none" w:sz="0" w:space="0" w:color="auto"/>
                        <w:right w:val="none" w:sz="0" w:space="0" w:color="auto"/>
                      </w:divBdr>
                      <w:divsChild>
                        <w:div w:id="22484828">
                          <w:marLeft w:val="0"/>
                          <w:marRight w:val="0"/>
                          <w:marTop w:val="0"/>
                          <w:marBottom w:val="0"/>
                          <w:divBdr>
                            <w:top w:val="none" w:sz="0" w:space="0" w:color="auto"/>
                            <w:left w:val="none" w:sz="0" w:space="0" w:color="auto"/>
                            <w:bottom w:val="none" w:sz="0" w:space="0" w:color="auto"/>
                            <w:right w:val="none" w:sz="0" w:space="0" w:color="auto"/>
                          </w:divBdr>
                          <w:divsChild>
                            <w:div w:id="22484819">
                              <w:marLeft w:val="0"/>
                              <w:marRight w:val="0"/>
                              <w:marTop w:val="0"/>
                              <w:marBottom w:val="0"/>
                              <w:divBdr>
                                <w:top w:val="none" w:sz="0" w:space="0" w:color="auto"/>
                                <w:left w:val="none" w:sz="0" w:space="0" w:color="auto"/>
                                <w:bottom w:val="none" w:sz="0" w:space="0" w:color="auto"/>
                                <w:right w:val="none" w:sz="0" w:space="0" w:color="auto"/>
                              </w:divBdr>
                              <w:divsChild>
                                <w:div w:id="22484823">
                                  <w:marLeft w:val="0"/>
                                  <w:marRight w:val="0"/>
                                  <w:marTop w:val="0"/>
                                  <w:marBottom w:val="0"/>
                                  <w:divBdr>
                                    <w:top w:val="single" w:sz="6" w:space="0" w:color="F5F5F5"/>
                                    <w:left w:val="single" w:sz="6" w:space="0" w:color="F5F5F5"/>
                                    <w:bottom w:val="single" w:sz="6" w:space="0" w:color="F5F5F5"/>
                                    <w:right w:val="single" w:sz="6" w:space="0" w:color="F5F5F5"/>
                                  </w:divBdr>
                                  <w:divsChild>
                                    <w:div w:id="22484813">
                                      <w:marLeft w:val="0"/>
                                      <w:marRight w:val="0"/>
                                      <w:marTop w:val="0"/>
                                      <w:marBottom w:val="0"/>
                                      <w:divBdr>
                                        <w:top w:val="none" w:sz="0" w:space="0" w:color="auto"/>
                                        <w:left w:val="none" w:sz="0" w:space="0" w:color="auto"/>
                                        <w:bottom w:val="none" w:sz="0" w:space="0" w:color="auto"/>
                                        <w:right w:val="none" w:sz="0" w:space="0" w:color="auto"/>
                                      </w:divBdr>
                                      <w:divsChild>
                                        <w:div w:id="224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84835">
      <w:marLeft w:val="0"/>
      <w:marRight w:val="0"/>
      <w:marTop w:val="0"/>
      <w:marBottom w:val="0"/>
      <w:divBdr>
        <w:top w:val="none" w:sz="0" w:space="0" w:color="auto"/>
        <w:left w:val="none" w:sz="0" w:space="0" w:color="auto"/>
        <w:bottom w:val="none" w:sz="0" w:space="0" w:color="auto"/>
        <w:right w:val="none" w:sz="0" w:space="0" w:color="auto"/>
      </w:divBdr>
    </w:div>
    <w:div w:id="182596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1195</Words>
  <Characters>7054</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www.ceec.eu</vt:lpstr>
    </vt:vector>
  </TitlesOfParts>
  <Company>KPMG</Company>
  <LinksUpToDate>false</LinksUpToDate>
  <CharactersWithSpaces>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2</cp:revision>
  <dcterms:created xsi:type="dcterms:W3CDTF">2013-06-13T04:46:00Z</dcterms:created>
  <dcterms:modified xsi:type="dcterms:W3CDTF">2013-06-13T06:28:00Z</dcterms:modified>
</cp:coreProperties>
</file>