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497D85" w:rsidRPr="00227DEB" w:rsidRDefault="00497D85" w:rsidP="00497D85">
      <w:pPr>
        <w:spacing w:line="200" w:lineRule="atLeast"/>
        <w:rPr>
          <w:rFonts w:ascii="Arial" w:hAnsi="Arial" w:cs="Arial"/>
          <w:sz w:val="28"/>
          <w:szCs w:val="28"/>
          <w:lang w:val="sk-SK"/>
        </w:rPr>
      </w:pPr>
    </w:p>
    <w:p w:rsidR="0061612F" w:rsidRDefault="005129A5" w:rsidP="006E0B15">
      <w:pPr>
        <w:spacing w:after="360" w:line="360" w:lineRule="auto"/>
        <w:jc w:val="center"/>
        <w:rPr>
          <w:rFonts w:ascii="Arial" w:hAnsi="Arial" w:cs="Arial"/>
          <w:b/>
          <w:sz w:val="32"/>
          <w:szCs w:val="32"/>
        </w:rPr>
      </w:pPr>
      <w:r>
        <w:rPr>
          <w:rFonts w:ascii="Arial" w:hAnsi="Arial" w:cs="Arial"/>
          <w:b/>
          <w:sz w:val="32"/>
          <w:szCs w:val="32"/>
        </w:rPr>
        <w:t>Stavebnictví</w:t>
      </w:r>
      <w:r w:rsidR="00E47433">
        <w:rPr>
          <w:rFonts w:ascii="Arial" w:hAnsi="Arial" w:cs="Arial"/>
          <w:b/>
          <w:sz w:val="32"/>
          <w:szCs w:val="32"/>
        </w:rPr>
        <w:t xml:space="preserve"> 2013</w:t>
      </w:r>
      <w:r>
        <w:rPr>
          <w:rFonts w:ascii="Arial" w:hAnsi="Arial" w:cs="Arial"/>
          <w:b/>
          <w:sz w:val="32"/>
          <w:szCs w:val="32"/>
        </w:rPr>
        <w:t>: další výrazný pokles</w:t>
      </w:r>
      <w:r w:rsidR="00526E4C">
        <w:rPr>
          <w:rFonts w:ascii="Arial" w:hAnsi="Arial" w:cs="Arial"/>
          <w:b/>
          <w:sz w:val="32"/>
          <w:szCs w:val="32"/>
        </w:rPr>
        <w:t xml:space="preserve"> trhu</w:t>
      </w:r>
      <w:r>
        <w:rPr>
          <w:rFonts w:ascii="Arial" w:hAnsi="Arial" w:cs="Arial"/>
          <w:b/>
          <w:sz w:val="32"/>
          <w:szCs w:val="32"/>
        </w:rPr>
        <w:t xml:space="preserve">, </w:t>
      </w:r>
      <w:r w:rsidR="00267D74">
        <w:rPr>
          <w:rFonts w:ascii="Arial" w:hAnsi="Arial" w:cs="Arial"/>
          <w:b/>
          <w:sz w:val="32"/>
          <w:szCs w:val="32"/>
        </w:rPr>
        <w:t xml:space="preserve">ještě </w:t>
      </w:r>
      <w:r>
        <w:rPr>
          <w:rFonts w:ascii="Arial" w:hAnsi="Arial" w:cs="Arial"/>
          <w:b/>
          <w:sz w:val="32"/>
          <w:szCs w:val="32"/>
        </w:rPr>
        <w:t>nižší marže</w:t>
      </w:r>
      <w:r w:rsidR="00526E4C">
        <w:rPr>
          <w:rFonts w:ascii="Arial" w:hAnsi="Arial" w:cs="Arial"/>
          <w:b/>
          <w:sz w:val="32"/>
          <w:szCs w:val="32"/>
        </w:rPr>
        <w:t xml:space="preserve"> firem</w:t>
      </w:r>
      <w:r>
        <w:rPr>
          <w:rFonts w:ascii="Arial" w:hAnsi="Arial" w:cs="Arial"/>
          <w:b/>
          <w:sz w:val="32"/>
          <w:szCs w:val="32"/>
        </w:rPr>
        <w:t xml:space="preserve"> a čekání </w:t>
      </w:r>
      <w:r w:rsidR="00FB688A">
        <w:rPr>
          <w:rFonts w:ascii="Arial" w:hAnsi="Arial" w:cs="Arial"/>
          <w:b/>
          <w:sz w:val="32"/>
          <w:szCs w:val="32"/>
        </w:rPr>
        <w:t xml:space="preserve">na </w:t>
      </w:r>
      <w:bookmarkStart w:id="0" w:name="_GoBack"/>
      <w:bookmarkEnd w:id="0"/>
      <w:r w:rsidR="00526E4C">
        <w:rPr>
          <w:rFonts w:ascii="Arial" w:hAnsi="Arial" w:cs="Arial"/>
          <w:b/>
          <w:sz w:val="32"/>
          <w:szCs w:val="32"/>
        </w:rPr>
        <w:t>zakázky</w:t>
      </w:r>
    </w:p>
    <w:p w:rsidR="00087DBB" w:rsidRPr="003B3EF0" w:rsidRDefault="00D66492" w:rsidP="00087DBB">
      <w:pPr>
        <w:spacing w:after="240" w:line="360" w:lineRule="auto"/>
        <w:jc w:val="both"/>
        <w:rPr>
          <w:rFonts w:ascii="Arial" w:hAnsi="Arial" w:cs="Arial"/>
          <w:b/>
          <w:lang w:val="sk-SK"/>
        </w:rPr>
      </w:pPr>
      <w:r w:rsidRPr="003B3EF0">
        <w:rPr>
          <w:rFonts w:ascii="Arial" w:hAnsi="Arial" w:cs="Arial"/>
          <w:sz w:val="22"/>
          <w:szCs w:val="22"/>
          <w:lang w:val="sk-SK"/>
        </w:rPr>
        <w:t>Praha</w:t>
      </w:r>
      <w:r w:rsidR="00267D74">
        <w:rPr>
          <w:rFonts w:ascii="Arial" w:hAnsi="Arial" w:cs="Arial"/>
          <w:sz w:val="22"/>
          <w:szCs w:val="22"/>
          <w:lang w:val="sk-SK"/>
        </w:rPr>
        <w:t xml:space="preserve"> </w:t>
      </w:r>
      <w:r w:rsidR="00A21C5D">
        <w:rPr>
          <w:rFonts w:ascii="Arial" w:hAnsi="Arial" w:cs="Arial"/>
          <w:sz w:val="22"/>
          <w:szCs w:val="22"/>
          <w:lang w:val="sk-SK"/>
        </w:rPr>
        <w:t>30</w:t>
      </w:r>
      <w:r w:rsidR="00227DEB" w:rsidRPr="003B3EF0">
        <w:rPr>
          <w:rFonts w:ascii="Arial" w:hAnsi="Arial" w:cs="Arial"/>
          <w:sz w:val="22"/>
          <w:szCs w:val="22"/>
          <w:lang w:val="sk-SK"/>
        </w:rPr>
        <w:t>.</w:t>
      </w:r>
      <w:r w:rsidR="00A21C5D">
        <w:rPr>
          <w:rFonts w:ascii="Arial" w:hAnsi="Arial" w:cs="Arial"/>
          <w:sz w:val="22"/>
          <w:szCs w:val="22"/>
          <w:lang w:val="sk-SK"/>
        </w:rPr>
        <w:t xml:space="preserve"> května</w:t>
      </w:r>
      <w:r w:rsidR="00A615D0" w:rsidRPr="003B3EF0">
        <w:rPr>
          <w:rFonts w:ascii="Arial" w:hAnsi="Arial" w:cs="Arial"/>
          <w:sz w:val="22"/>
          <w:szCs w:val="22"/>
          <w:lang w:val="sk-SK"/>
        </w:rPr>
        <w:t xml:space="preserve"> 2013</w:t>
      </w:r>
      <w:r w:rsidR="00267D74">
        <w:rPr>
          <w:rFonts w:ascii="Arial" w:hAnsi="Arial" w:cs="Arial"/>
          <w:sz w:val="22"/>
          <w:szCs w:val="22"/>
          <w:lang w:val="sk-SK"/>
        </w:rPr>
        <w:t xml:space="preserve"> </w:t>
      </w:r>
      <w:r w:rsidR="00977F12" w:rsidRPr="003B3EF0">
        <w:rPr>
          <w:rFonts w:ascii="Arial" w:hAnsi="Arial" w:cs="Arial"/>
          <w:lang w:val="sk-SK"/>
        </w:rPr>
        <w:t>–</w:t>
      </w:r>
      <w:r w:rsidR="00267D74">
        <w:rPr>
          <w:rFonts w:ascii="Arial" w:hAnsi="Arial" w:cs="Arial"/>
          <w:b/>
          <w:lang w:val="sk-SK"/>
        </w:rPr>
        <w:t xml:space="preserve"> </w:t>
      </w:r>
      <w:r w:rsidR="004B2947">
        <w:rPr>
          <w:rFonts w:ascii="Arial" w:hAnsi="Arial" w:cs="Arial"/>
          <w:b/>
          <w:lang w:val="sk-SK"/>
        </w:rPr>
        <w:t>Vyhlídky</w:t>
      </w:r>
      <w:r w:rsidR="00E47433" w:rsidRPr="00E47433">
        <w:rPr>
          <w:rFonts w:ascii="Arial" w:hAnsi="Arial" w:cs="Arial"/>
          <w:b/>
          <w:lang w:val="sk-SK"/>
        </w:rPr>
        <w:t xml:space="preserve"> stavebního trhu se</w:t>
      </w:r>
      <w:r w:rsidR="00E47433">
        <w:rPr>
          <w:rFonts w:ascii="Arial" w:hAnsi="Arial" w:cs="Arial"/>
          <w:b/>
          <w:lang w:val="sk-SK"/>
        </w:rPr>
        <w:t xml:space="preserve"> za posledního čtvrt roku zhoršily</w:t>
      </w:r>
      <w:r w:rsidR="00E47433" w:rsidRPr="00E47433">
        <w:rPr>
          <w:rFonts w:ascii="Arial" w:hAnsi="Arial" w:cs="Arial"/>
          <w:b/>
          <w:lang w:val="sk-SK"/>
        </w:rPr>
        <w:t>.</w:t>
      </w:r>
      <w:r w:rsidR="00267D74">
        <w:rPr>
          <w:rFonts w:ascii="Arial" w:hAnsi="Arial" w:cs="Arial"/>
          <w:b/>
          <w:lang w:val="sk-SK"/>
        </w:rPr>
        <w:t xml:space="preserve"> </w:t>
      </w:r>
      <w:r w:rsidR="00132A75" w:rsidRPr="003B3EF0">
        <w:rPr>
          <w:rFonts w:ascii="Arial" w:hAnsi="Arial" w:cs="Arial"/>
          <w:b/>
          <w:lang w:val="sk-SK"/>
        </w:rPr>
        <w:t>S</w:t>
      </w:r>
      <w:r w:rsidR="0055496D" w:rsidRPr="003B3EF0">
        <w:rPr>
          <w:rFonts w:ascii="Arial" w:hAnsi="Arial" w:cs="Arial"/>
          <w:b/>
          <w:lang w:val="sk-SK"/>
        </w:rPr>
        <w:t xml:space="preserve">tavební </w:t>
      </w:r>
      <w:r w:rsidR="0009471A" w:rsidRPr="003B3EF0">
        <w:rPr>
          <w:rFonts w:ascii="Arial" w:hAnsi="Arial" w:cs="Arial"/>
          <w:b/>
          <w:lang w:val="sk-SK"/>
        </w:rPr>
        <w:t xml:space="preserve">společnosti očekávají, že </w:t>
      </w:r>
      <w:r w:rsidR="00E47433">
        <w:rPr>
          <w:rFonts w:ascii="Arial" w:hAnsi="Arial" w:cs="Arial"/>
          <w:b/>
          <w:lang w:val="sk-SK"/>
        </w:rPr>
        <w:t>letos s</w:t>
      </w:r>
      <w:r w:rsidR="00267D74">
        <w:rPr>
          <w:rFonts w:ascii="Arial" w:hAnsi="Arial" w:cs="Arial"/>
          <w:b/>
          <w:lang w:val="sk-SK"/>
        </w:rPr>
        <w:t xml:space="preserve">ektor klesne </w:t>
      </w:r>
      <w:r w:rsidR="00E47433">
        <w:rPr>
          <w:rFonts w:ascii="Arial" w:hAnsi="Arial" w:cs="Arial"/>
          <w:b/>
          <w:lang w:val="sk-SK"/>
        </w:rPr>
        <w:t>o</w:t>
      </w:r>
      <w:r w:rsidR="00526E4C">
        <w:rPr>
          <w:rFonts w:ascii="Arial" w:hAnsi="Arial" w:cs="Arial"/>
          <w:b/>
          <w:lang w:val="sk-SK"/>
        </w:rPr>
        <w:t xml:space="preserve"> dalších </w:t>
      </w:r>
      <w:r w:rsidR="00267D74">
        <w:rPr>
          <w:rFonts w:ascii="Arial" w:hAnsi="Arial" w:cs="Arial"/>
          <w:b/>
          <w:lang w:val="sk-SK"/>
        </w:rPr>
        <w:t xml:space="preserve">téměř </w:t>
      </w:r>
      <w:r w:rsidR="00E47433">
        <w:rPr>
          <w:rFonts w:ascii="Arial" w:hAnsi="Arial" w:cs="Arial"/>
          <w:b/>
          <w:lang w:val="sk-SK"/>
        </w:rPr>
        <w:t>5 %. S </w:t>
      </w:r>
      <w:r w:rsidR="007B6EE2">
        <w:rPr>
          <w:rFonts w:ascii="Arial" w:hAnsi="Arial" w:cs="Arial"/>
          <w:b/>
          <w:lang w:val="sk-SK"/>
        </w:rPr>
        <w:t>v</w:t>
      </w:r>
      <w:r w:rsidR="00E47433">
        <w:rPr>
          <w:rFonts w:ascii="Arial" w:hAnsi="Arial" w:cs="Arial"/>
          <w:b/>
          <w:lang w:val="sk-SK"/>
        </w:rPr>
        <w:t>ětšími obavami se tak</w:t>
      </w:r>
      <w:r w:rsidR="00AF731F">
        <w:rPr>
          <w:rFonts w:ascii="Arial" w:hAnsi="Arial" w:cs="Arial"/>
          <w:b/>
          <w:lang w:val="sk-SK"/>
        </w:rPr>
        <w:t>é</w:t>
      </w:r>
      <w:r w:rsidR="00E47433">
        <w:rPr>
          <w:rFonts w:ascii="Arial" w:hAnsi="Arial" w:cs="Arial"/>
          <w:b/>
          <w:lang w:val="sk-SK"/>
        </w:rPr>
        <w:t xml:space="preserve"> začal</w:t>
      </w:r>
      <w:r w:rsidR="004B2947">
        <w:rPr>
          <w:rFonts w:ascii="Arial" w:hAnsi="Arial" w:cs="Arial"/>
          <w:b/>
          <w:lang w:val="sk-SK"/>
        </w:rPr>
        <w:t>y</w:t>
      </w:r>
      <w:r w:rsidR="00267D74">
        <w:rPr>
          <w:rFonts w:ascii="Arial" w:hAnsi="Arial" w:cs="Arial"/>
          <w:b/>
          <w:lang w:val="sk-SK"/>
        </w:rPr>
        <w:t xml:space="preserve"> </w:t>
      </w:r>
      <w:r w:rsidR="004B2947">
        <w:rPr>
          <w:rFonts w:ascii="Arial" w:hAnsi="Arial" w:cs="Arial"/>
          <w:b/>
          <w:lang w:val="sk-SK"/>
        </w:rPr>
        <w:t>chystat</w:t>
      </w:r>
      <w:r w:rsidR="00E47433">
        <w:rPr>
          <w:rFonts w:ascii="Arial" w:hAnsi="Arial" w:cs="Arial"/>
          <w:b/>
          <w:lang w:val="sk-SK"/>
        </w:rPr>
        <w:t xml:space="preserve"> na rok příští. Chybí</w:t>
      </w:r>
      <w:r w:rsidR="004B2947">
        <w:rPr>
          <w:rFonts w:ascii="Arial" w:hAnsi="Arial" w:cs="Arial"/>
          <w:b/>
          <w:lang w:val="sk-SK"/>
        </w:rPr>
        <w:t xml:space="preserve"> jim</w:t>
      </w:r>
      <w:r w:rsidR="00E47433">
        <w:rPr>
          <w:rFonts w:ascii="Arial" w:hAnsi="Arial" w:cs="Arial"/>
          <w:b/>
          <w:lang w:val="sk-SK"/>
        </w:rPr>
        <w:t xml:space="preserve"> totiž jakékoliv signály, které by naznačovaly možné zlepšení. Vyplývá to z </w:t>
      </w:r>
      <w:r w:rsidR="00B04982" w:rsidRPr="003B3EF0">
        <w:rPr>
          <w:rFonts w:ascii="Arial" w:hAnsi="Arial" w:cs="Arial"/>
          <w:b/>
          <w:lang w:val="sk-SK"/>
        </w:rPr>
        <w:t>n</w:t>
      </w:r>
      <w:r w:rsidR="00E47433">
        <w:rPr>
          <w:rFonts w:ascii="Arial" w:hAnsi="Arial" w:cs="Arial"/>
          <w:b/>
          <w:lang w:val="sk-SK"/>
        </w:rPr>
        <w:t>ejnovější Kvartální analýzy</w:t>
      </w:r>
      <w:r w:rsidRPr="003B3EF0">
        <w:rPr>
          <w:rFonts w:ascii="Arial" w:hAnsi="Arial" w:cs="Arial"/>
          <w:b/>
          <w:lang w:val="sk-SK"/>
        </w:rPr>
        <w:t xml:space="preserve"> českého stavebnictví</w:t>
      </w:r>
      <w:r w:rsidR="00E47433">
        <w:rPr>
          <w:rFonts w:ascii="Arial" w:hAnsi="Arial" w:cs="Arial"/>
          <w:b/>
          <w:lang w:val="sk-SK"/>
        </w:rPr>
        <w:t xml:space="preserve"> Q2</w:t>
      </w:r>
      <w:r w:rsidR="00387742" w:rsidRPr="003B3EF0">
        <w:rPr>
          <w:rFonts w:ascii="Arial" w:hAnsi="Arial" w:cs="Arial"/>
          <w:b/>
          <w:lang w:val="sk-SK"/>
        </w:rPr>
        <w:t>/2013</w:t>
      </w:r>
      <w:r w:rsidR="00526E4C">
        <w:rPr>
          <w:rFonts w:ascii="Arial" w:hAnsi="Arial" w:cs="Arial"/>
          <w:b/>
          <w:lang w:val="sk-SK"/>
        </w:rPr>
        <w:t>, kterou pravidelně publikuje výzkumná společnost</w:t>
      </w:r>
      <w:r w:rsidRPr="003B3EF0">
        <w:rPr>
          <w:rFonts w:ascii="Arial" w:hAnsi="Arial" w:cs="Arial"/>
          <w:b/>
          <w:lang w:val="sk-SK"/>
        </w:rPr>
        <w:t xml:space="preserve"> CEEC Research ve spolupráci s</w:t>
      </w:r>
      <w:r w:rsidR="00C56190" w:rsidRPr="003B3EF0">
        <w:rPr>
          <w:rFonts w:ascii="Arial" w:hAnsi="Arial" w:cs="Arial"/>
          <w:b/>
          <w:lang w:val="sk-SK"/>
        </w:rPr>
        <w:t xml:space="preserve"> poradenskou společností </w:t>
      </w:r>
      <w:r w:rsidR="00B04982" w:rsidRPr="003B3EF0">
        <w:rPr>
          <w:rFonts w:ascii="Arial" w:hAnsi="Arial" w:cs="Arial"/>
          <w:b/>
          <w:lang w:val="sk-SK"/>
        </w:rPr>
        <w:t>KPMG Česká republika</w:t>
      </w:r>
      <w:r w:rsidRPr="003B3EF0">
        <w:rPr>
          <w:rFonts w:ascii="Arial" w:hAnsi="Arial" w:cs="Arial"/>
          <w:b/>
          <w:lang w:val="sk-SK"/>
        </w:rPr>
        <w:t xml:space="preserve">. </w:t>
      </w:r>
    </w:p>
    <w:p w:rsidR="00B52CA2" w:rsidRDefault="00E47433" w:rsidP="00267D74">
      <w:pPr>
        <w:suppressAutoHyphens w:val="0"/>
        <w:autoSpaceDE w:val="0"/>
        <w:autoSpaceDN w:val="0"/>
        <w:adjustRightInd w:val="0"/>
        <w:spacing w:line="360" w:lineRule="auto"/>
        <w:jc w:val="both"/>
        <w:rPr>
          <w:rFonts w:ascii="Arial" w:hAnsi="Arial" w:cs="Arial"/>
          <w:sz w:val="22"/>
          <w:szCs w:val="22"/>
        </w:rPr>
      </w:pPr>
      <w:r w:rsidRPr="00E47433">
        <w:rPr>
          <w:rFonts w:ascii="Arial" w:hAnsi="Arial" w:cs="Arial"/>
          <w:sz w:val="22"/>
          <w:szCs w:val="22"/>
        </w:rPr>
        <w:t>Podle stavebních společ</w:t>
      </w:r>
      <w:r w:rsidR="00B52CA2">
        <w:rPr>
          <w:rFonts w:ascii="Arial" w:hAnsi="Arial" w:cs="Arial"/>
          <w:sz w:val="22"/>
          <w:szCs w:val="22"/>
        </w:rPr>
        <w:t>ností bude letos trh klesat více</w:t>
      </w:r>
      <w:r w:rsidRPr="00E47433">
        <w:rPr>
          <w:rFonts w:ascii="Arial" w:hAnsi="Arial" w:cs="Arial"/>
          <w:sz w:val="22"/>
          <w:szCs w:val="22"/>
        </w:rPr>
        <w:t>, než ještě na začátku</w:t>
      </w:r>
      <w:r>
        <w:rPr>
          <w:rFonts w:ascii="Arial" w:hAnsi="Arial" w:cs="Arial"/>
          <w:sz w:val="22"/>
          <w:szCs w:val="22"/>
        </w:rPr>
        <w:t xml:space="preserve"> letošního roku předpokládaly. </w:t>
      </w:r>
      <w:r w:rsidRPr="00E47433">
        <w:rPr>
          <w:rFonts w:ascii="Arial" w:hAnsi="Arial" w:cs="Arial"/>
          <w:b/>
          <w:sz w:val="22"/>
          <w:szCs w:val="22"/>
          <w:u w:val="single"/>
        </w:rPr>
        <w:t>Pokles výkonu českého stavebnictví v roce 2013 by měl dosáhnout podle o</w:t>
      </w:r>
      <w:r w:rsidR="00267D74">
        <w:rPr>
          <w:rFonts w:ascii="Arial" w:hAnsi="Arial" w:cs="Arial"/>
          <w:b/>
          <w:sz w:val="22"/>
          <w:szCs w:val="22"/>
          <w:u w:val="single"/>
        </w:rPr>
        <w:t>dhadů ředitelů stavebních firem</w:t>
      </w:r>
      <w:r w:rsidR="004B4C10">
        <w:rPr>
          <w:rFonts w:ascii="Arial" w:hAnsi="Arial" w:cs="Arial"/>
          <w:b/>
          <w:sz w:val="22"/>
          <w:szCs w:val="22"/>
          <w:u w:val="single"/>
        </w:rPr>
        <w:t xml:space="preserve"> </w:t>
      </w:r>
      <w:r w:rsidRPr="00E47433">
        <w:rPr>
          <w:rFonts w:ascii="Arial" w:hAnsi="Arial" w:cs="Arial"/>
          <w:b/>
          <w:sz w:val="22"/>
          <w:szCs w:val="22"/>
          <w:u w:val="single"/>
        </w:rPr>
        <w:t>4,7 procenta</w:t>
      </w:r>
      <w:r w:rsidR="00B52CA2">
        <w:rPr>
          <w:rFonts w:ascii="Arial" w:hAnsi="Arial" w:cs="Arial"/>
          <w:sz w:val="22"/>
          <w:szCs w:val="22"/>
        </w:rPr>
        <w:t xml:space="preserve">. </w:t>
      </w:r>
      <w:r w:rsidR="00B52CA2" w:rsidRPr="00B52CA2">
        <w:rPr>
          <w:rFonts w:ascii="Arial" w:hAnsi="Arial" w:cs="Arial"/>
          <w:i/>
          <w:sz w:val="22"/>
          <w:szCs w:val="22"/>
        </w:rPr>
        <w:t>„Rok 2013, a pokud nedojde k nějaké nečekané změně u veřejných zakázek, tak i rok 2014, budou dalšími roky pokračování krize českého stavebnictví. Sektor čeká na přísun chybějících velkých infrastrukturálních projektů, bez kterých se kupředu neposune. Ty ale nejsou an</w:t>
      </w:r>
      <w:r w:rsidR="00267D74">
        <w:rPr>
          <w:rFonts w:ascii="Arial" w:hAnsi="Arial" w:cs="Arial"/>
          <w:i/>
          <w:sz w:val="22"/>
          <w:szCs w:val="22"/>
        </w:rPr>
        <w:t>i připraveny, ani neprojektován</w:t>
      </w:r>
      <w:r w:rsidR="00C51056">
        <w:rPr>
          <w:rFonts w:ascii="Arial" w:hAnsi="Arial" w:cs="Arial"/>
          <w:i/>
          <w:sz w:val="22"/>
          <w:szCs w:val="22"/>
        </w:rPr>
        <w:t>y</w:t>
      </w:r>
      <w:r w:rsidR="00267D74">
        <w:rPr>
          <w:rFonts w:ascii="Arial" w:hAnsi="Arial" w:cs="Arial"/>
          <w:i/>
          <w:sz w:val="22"/>
          <w:szCs w:val="22"/>
        </w:rPr>
        <w:t>,</w:t>
      </w:r>
      <w:r w:rsidR="00B52CA2">
        <w:rPr>
          <w:rFonts w:ascii="Arial" w:hAnsi="Arial" w:cs="Arial"/>
          <w:i/>
          <w:sz w:val="22"/>
          <w:szCs w:val="22"/>
        </w:rPr>
        <w:t>“</w:t>
      </w:r>
      <w:r w:rsidR="00B52CA2">
        <w:rPr>
          <w:rFonts w:ascii="Arial" w:hAnsi="Arial" w:cs="Arial"/>
          <w:sz w:val="22"/>
          <w:szCs w:val="22"/>
        </w:rPr>
        <w:t xml:space="preserve"> hodnotí situaci </w:t>
      </w:r>
      <w:r w:rsidR="00B52CA2" w:rsidRPr="00267D74">
        <w:rPr>
          <w:rFonts w:ascii="Arial" w:hAnsi="Arial" w:cs="Arial"/>
          <w:b/>
          <w:i/>
          <w:sz w:val="22"/>
          <w:szCs w:val="22"/>
        </w:rPr>
        <w:t>Jiří Vacek</w:t>
      </w:r>
      <w:r w:rsidR="00267D74">
        <w:rPr>
          <w:rFonts w:ascii="Arial" w:hAnsi="Arial" w:cs="Arial"/>
          <w:b/>
          <w:sz w:val="22"/>
          <w:szCs w:val="22"/>
        </w:rPr>
        <w:t xml:space="preserve">, </w:t>
      </w:r>
      <w:r w:rsidR="00B52CA2" w:rsidRPr="00267D74">
        <w:rPr>
          <w:rFonts w:ascii="Arial" w:hAnsi="Arial" w:cs="Arial"/>
          <w:b/>
          <w:i/>
          <w:sz w:val="22"/>
          <w:szCs w:val="22"/>
        </w:rPr>
        <w:t xml:space="preserve">ředitel </w:t>
      </w:r>
      <w:r w:rsidR="00526E4C" w:rsidRPr="00267D74">
        <w:rPr>
          <w:rFonts w:ascii="Arial" w:hAnsi="Arial" w:cs="Arial"/>
          <w:b/>
          <w:i/>
          <w:sz w:val="22"/>
          <w:szCs w:val="22"/>
        </w:rPr>
        <w:t xml:space="preserve">výzkumné </w:t>
      </w:r>
      <w:r w:rsidR="00B52CA2" w:rsidRPr="00267D74">
        <w:rPr>
          <w:rFonts w:ascii="Arial" w:hAnsi="Arial" w:cs="Arial"/>
          <w:b/>
          <w:i/>
          <w:sz w:val="22"/>
          <w:szCs w:val="22"/>
        </w:rPr>
        <w:t>společnosti CEEC Research</w:t>
      </w:r>
      <w:r w:rsidR="00B52CA2">
        <w:rPr>
          <w:rFonts w:ascii="Arial" w:hAnsi="Arial" w:cs="Arial"/>
          <w:sz w:val="22"/>
          <w:szCs w:val="22"/>
        </w:rPr>
        <w:t xml:space="preserve">. </w:t>
      </w:r>
      <w:r w:rsidR="00526E4C">
        <w:rPr>
          <w:rFonts w:ascii="Arial" w:hAnsi="Arial" w:cs="Arial"/>
          <w:sz w:val="22"/>
          <w:szCs w:val="22"/>
        </w:rPr>
        <w:t>Problémem rovněž zů</w:t>
      </w:r>
      <w:r w:rsidR="00B52CA2">
        <w:rPr>
          <w:rFonts w:ascii="Arial" w:hAnsi="Arial" w:cs="Arial"/>
          <w:sz w:val="22"/>
          <w:szCs w:val="22"/>
        </w:rPr>
        <w:t>stává příliš velký objem nabízených stavebních kapacit</w:t>
      </w:r>
      <w:r w:rsidR="00526E4C">
        <w:rPr>
          <w:rFonts w:ascii="Arial" w:hAnsi="Arial" w:cs="Arial"/>
          <w:sz w:val="22"/>
          <w:szCs w:val="22"/>
        </w:rPr>
        <w:t xml:space="preserve"> na trhu</w:t>
      </w:r>
      <w:r w:rsidR="00B52CA2">
        <w:rPr>
          <w:rFonts w:ascii="Arial" w:hAnsi="Arial" w:cs="Arial"/>
          <w:sz w:val="22"/>
          <w:szCs w:val="22"/>
        </w:rPr>
        <w:t>, kter</w:t>
      </w:r>
      <w:r w:rsidR="00267D74">
        <w:rPr>
          <w:rFonts w:ascii="Arial" w:hAnsi="Arial" w:cs="Arial"/>
          <w:sz w:val="22"/>
          <w:szCs w:val="22"/>
        </w:rPr>
        <w:t>ý neodpovídá</w:t>
      </w:r>
      <w:r w:rsidR="00B52CA2">
        <w:rPr>
          <w:rFonts w:ascii="Arial" w:hAnsi="Arial" w:cs="Arial"/>
          <w:sz w:val="22"/>
          <w:szCs w:val="22"/>
        </w:rPr>
        <w:t xml:space="preserve"> </w:t>
      </w:r>
      <w:r w:rsidR="00526E4C">
        <w:rPr>
          <w:rFonts w:ascii="Arial" w:hAnsi="Arial" w:cs="Arial"/>
          <w:sz w:val="22"/>
          <w:szCs w:val="22"/>
        </w:rPr>
        <w:t>nízké poptávce</w:t>
      </w:r>
      <w:r w:rsidR="00267D74">
        <w:rPr>
          <w:rFonts w:ascii="Arial" w:hAnsi="Arial" w:cs="Arial"/>
          <w:sz w:val="22"/>
          <w:szCs w:val="22"/>
        </w:rPr>
        <w:t xml:space="preserve">. </w:t>
      </w:r>
      <w:r w:rsidR="00B52CA2" w:rsidRPr="00267D74">
        <w:rPr>
          <w:rFonts w:ascii="Arial" w:hAnsi="Arial" w:cs="Arial"/>
          <w:i/>
          <w:sz w:val="22"/>
          <w:szCs w:val="22"/>
        </w:rPr>
        <w:t>„</w:t>
      </w:r>
      <w:r w:rsidR="00B52CA2" w:rsidRPr="00E47433">
        <w:rPr>
          <w:rFonts w:ascii="Arial" w:hAnsi="Arial" w:cs="Arial"/>
          <w:i/>
          <w:sz w:val="22"/>
          <w:szCs w:val="22"/>
        </w:rPr>
        <w:t>České stavebnictví zůstává v situaci, kdy nabídka</w:t>
      </w:r>
      <w:r w:rsidR="00B52CA2">
        <w:rPr>
          <w:rFonts w:ascii="Arial" w:hAnsi="Arial" w:cs="Arial"/>
          <w:i/>
          <w:sz w:val="22"/>
          <w:szCs w:val="22"/>
        </w:rPr>
        <w:t xml:space="preserve"> stále</w:t>
      </w:r>
      <w:r w:rsidR="00B52CA2" w:rsidRPr="00E47433">
        <w:rPr>
          <w:rFonts w:ascii="Arial" w:hAnsi="Arial" w:cs="Arial"/>
          <w:i/>
          <w:sz w:val="22"/>
          <w:szCs w:val="22"/>
        </w:rPr>
        <w:t xml:space="preserve"> převyšuje poptávku. Myslím</w:t>
      </w:r>
      <w:r w:rsidR="00DD09F8">
        <w:rPr>
          <w:rFonts w:ascii="Arial" w:hAnsi="Arial" w:cs="Arial"/>
          <w:i/>
          <w:sz w:val="22"/>
          <w:szCs w:val="22"/>
        </w:rPr>
        <w:t xml:space="preserve"> si</w:t>
      </w:r>
      <w:r w:rsidR="00B52CA2" w:rsidRPr="00E47433">
        <w:rPr>
          <w:rFonts w:ascii="Arial" w:hAnsi="Arial" w:cs="Arial"/>
          <w:i/>
          <w:sz w:val="22"/>
          <w:szCs w:val="22"/>
        </w:rPr>
        <w:t>, že v blízké budoucnosti budeme svědky mírného růstu jak soukromé, tak veřejné poptávky. Tento růst</w:t>
      </w:r>
      <w:r w:rsidR="00DD09F8">
        <w:rPr>
          <w:rFonts w:ascii="Arial" w:hAnsi="Arial" w:cs="Arial"/>
          <w:i/>
          <w:sz w:val="22"/>
          <w:szCs w:val="22"/>
        </w:rPr>
        <w:t xml:space="preserve"> </w:t>
      </w:r>
      <w:r w:rsidR="00B52CA2" w:rsidRPr="00E47433">
        <w:rPr>
          <w:rFonts w:ascii="Arial" w:hAnsi="Arial" w:cs="Arial"/>
          <w:i/>
          <w:sz w:val="22"/>
          <w:szCs w:val="22"/>
        </w:rPr>
        <w:t>bude skromný a nerovnováhu na trhu bohužel okamžitě nevyřeší</w:t>
      </w:r>
      <w:r w:rsidR="00267D74">
        <w:rPr>
          <w:rFonts w:ascii="Arial" w:hAnsi="Arial" w:cs="Arial"/>
          <w:sz w:val="22"/>
          <w:szCs w:val="22"/>
        </w:rPr>
        <w:t xml:space="preserve">,“ uvádí </w:t>
      </w:r>
      <w:r w:rsidR="00267D74" w:rsidRPr="00E47433">
        <w:rPr>
          <w:rFonts w:ascii="Arial" w:hAnsi="Arial" w:cs="Arial"/>
          <w:b/>
          <w:i/>
          <w:sz w:val="22"/>
          <w:szCs w:val="22"/>
        </w:rPr>
        <w:t>Pavel Kliment</w:t>
      </w:r>
      <w:r w:rsidR="00267D74" w:rsidRPr="00E47433">
        <w:rPr>
          <w:rFonts w:ascii="Arial" w:hAnsi="Arial" w:cs="Arial"/>
          <w:sz w:val="22"/>
          <w:szCs w:val="22"/>
        </w:rPr>
        <w:t>,</w:t>
      </w:r>
      <w:r w:rsidR="00267D74">
        <w:rPr>
          <w:rFonts w:ascii="Arial" w:hAnsi="Arial" w:cs="Arial"/>
          <w:sz w:val="22"/>
          <w:szCs w:val="22"/>
        </w:rPr>
        <w:t xml:space="preserve"> </w:t>
      </w:r>
      <w:r w:rsidR="00267D74" w:rsidRPr="00E47433">
        <w:rPr>
          <w:rFonts w:ascii="Arial" w:hAnsi="Arial" w:cs="Arial"/>
          <w:b/>
          <w:i/>
          <w:sz w:val="22"/>
          <w:szCs w:val="22"/>
        </w:rPr>
        <w:t>partner odpovědný za služby pro realitní a stavební společnosti KPMG v České republice</w:t>
      </w:r>
      <w:r w:rsidR="00DD09F8">
        <w:rPr>
          <w:rFonts w:ascii="Arial" w:hAnsi="Arial" w:cs="Arial"/>
          <w:b/>
          <w:i/>
          <w:sz w:val="22"/>
          <w:szCs w:val="22"/>
        </w:rPr>
        <w:t>.</w:t>
      </w:r>
    </w:p>
    <w:p w:rsidR="00B52CA2" w:rsidRDefault="00B52CA2" w:rsidP="00267D74">
      <w:pPr>
        <w:suppressAutoHyphens w:val="0"/>
        <w:autoSpaceDE w:val="0"/>
        <w:autoSpaceDN w:val="0"/>
        <w:adjustRightInd w:val="0"/>
        <w:spacing w:line="360" w:lineRule="auto"/>
        <w:jc w:val="both"/>
        <w:rPr>
          <w:rFonts w:ascii="Arial" w:hAnsi="Arial" w:cs="Arial"/>
          <w:sz w:val="22"/>
          <w:szCs w:val="22"/>
        </w:rPr>
      </w:pPr>
    </w:p>
    <w:p w:rsidR="00E47433" w:rsidRDefault="00E47433" w:rsidP="00267D74">
      <w:pPr>
        <w:suppressAutoHyphens w:val="0"/>
        <w:autoSpaceDE w:val="0"/>
        <w:autoSpaceDN w:val="0"/>
        <w:adjustRightInd w:val="0"/>
        <w:spacing w:line="360" w:lineRule="auto"/>
        <w:jc w:val="both"/>
        <w:rPr>
          <w:rFonts w:ascii="Arial" w:hAnsi="Arial" w:cs="Arial"/>
          <w:b/>
          <w:i/>
          <w:sz w:val="22"/>
          <w:szCs w:val="22"/>
        </w:rPr>
      </w:pPr>
      <w:r w:rsidRPr="00267D74">
        <w:rPr>
          <w:rFonts w:ascii="Arial" w:hAnsi="Arial" w:cs="Arial"/>
          <w:b/>
          <w:sz w:val="22"/>
          <w:szCs w:val="22"/>
          <w:u w:val="single"/>
        </w:rPr>
        <w:t xml:space="preserve">A obavy </w:t>
      </w:r>
      <w:r w:rsidR="004B4C10" w:rsidRPr="00267D74">
        <w:rPr>
          <w:rFonts w:ascii="Arial" w:hAnsi="Arial" w:cs="Arial"/>
          <w:b/>
          <w:sz w:val="22"/>
          <w:szCs w:val="22"/>
          <w:u w:val="single"/>
        </w:rPr>
        <w:t xml:space="preserve">stavařů </w:t>
      </w:r>
      <w:r w:rsidRPr="00267D74">
        <w:rPr>
          <w:rFonts w:ascii="Arial" w:hAnsi="Arial" w:cs="Arial"/>
          <w:b/>
          <w:sz w:val="22"/>
          <w:szCs w:val="22"/>
          <w:u w:val="single"/>
        </w:rPr>
        <w:t>rostou i s výhledem na rok 2014</w:t>
      </w:r>
      <w:r w:rsidRPr="00C51056">
        <w:rPr>
          <w:rFonts w:ascii="Arial" w:hAnsi="Arial" w:cs="Arial"/>
          <w:b/>
          <w:sz w:val="22"/>
          <w:szCs w:val="22"/>
          <w:u w:val="single"/>
        </w:rPr>
        <w:t>. Aktuálně očekávají v příštím roce</w:t>
      </w:r>
      <w:r w:rsidR="00C51056">
        <w:rPr>
          <w:rFonts w:ascii="Arial" w:hAnsi="Arial" w:cs="Arial"/>
          <w:b/>
          <w:sz w:val="22"/>
          <w:szCs w:val="22"/>
          <w:u w:val="single"/>
        </w:rPr>
        <w:t xml:space="preserve"> </w:t>
      </w:r>
      <w:r w:rsidRPr="00C51056">
        <w:rPr>
          <w:rFonts w:ascii="Arial" w:hAnsi="Arial" w:cs="Arial"/>
          <w:b/>
          <w:sz w:val="22"/>
          <w:szCs w:val="22"/>
          <w:u w:val="single"/>
        </w:rPr>
        <w:t>pokles trhu</w:t>
      </w:r>
      <w:r w:rsidR="004B2947" w:rsidRPr="00C51056">
        <w:rPr>
          <w:rFonts w:ascii="Arial" w:hAnsi="Arial" w:cs="Arial"/>
          <w:b/>
          <w:sz w:val="22"/>
          <w:szCs w:val="22"/>
          <w:u w:val="single"/>
        </w:rPr>
        <w:t>, a to v</w:t>
      </w:r>
      <w:r w:rsidR="00267D74" w:rsidRPr="00C51056">
        <w:rPr>
          <w:rFonts w:ascii="Arial" w:hAnsi="Arial" w:cs="Arial"/>
          <w:b/>
          <w:sz w:val="22"/>
          <w:szCs w:val="22"/>
          <w:u w:val="single"/>
        </w:rPr>
        <w:t> </w:t>
      </w:r>
      <w:r w:rsidR="004B2947" w:rsidRPr="00C51056">
        <w:rPr>
          <w:rFonts w:ascii="Arial" w:hAnsi="Arial" w:cs="Arial"/>
          <w:b/>
          <w:sz w:val="22"/>
          <w:szCs w:val="22"/>
          <w:u w:val="single"/>
        </w:rPr>
        <w:t>průměru</w:t>
      </w:r>
      <w:r w:rsidR="00267D74" w:rsidRPr="00C51056">
        <w:rPr>
          <w:rFonts w:ascii="Arial" w:hAnsi="Arial" w:cs="Arial"/>
          <w:b/>
          <w:sz w:val="22"/>
          <w:szCs w:val="22"/>
          <w:u w:val="single"/>
        </w:rPr>
        <w:t xml:space="preserve"> </w:t>
      </w:r>
      <w:r w:rsidRPr="00C51056">
        <w:rPr>
          <w:rFonts w:ascii="Arial" w:hAnsi="Arial" w:cs="Arial"/>
          <w:b/>
          <w:sz w:val="22"/>
          <w:szCs w:val="22"/>
          <w:u w:val="single"/>
        </w:rPr>
        <w:t>o 0,2 %</w:t>
      </w:r>
      <w:r w:rsidRPr="00E47433">
        <w:rPr>
          <w:rFonts w:ascii="Arial" w:hAnsi="Arial" w:cs="Arial"/>
          <w:sz w:val="22"/>
          <w:szCs w:val="22"/>
        </w:rPr>
        <w:t xml:space="preserve">, </w:t>
      </w:r>
      <w:r>
        <w:rPr>
          <w:rFonts w:ascii="Arial" w:hAnsi="Arial" w:cs="Arial"/>
          <w:sz w:val="22"/>
          <w:szCs w:val="22"/>
        </w:rPr>
        <w:t>přitom</w:t>
      </w:r>
      <w:r w:rsidR="004B2947">
        <w:rPr>
          <w:rFonts w:ascii="Arial" w:hAnsi="Arial" w:cs="Arial"/>
          <w:sz w:val="22"/>
          <w:szCs w:val="22"/>
        </w:rPr>
        <w:t xml:space="preserve"> ale</w:t>
      </w:r>
      <w:r w:rsidR="00267D74">
        <w:rPr>
          <w:rFonts w:ascii="Arial" w:hAnsi="Arial" w:cs="Arial"/>
          <w:sz w:val="22"/>
          <w:szCs w:val="22"/>
        </w:rPr>
        <w:t xml:space="preserve"> </w:t>
      </w:r>
      <w:r w:rsidRPr="00E47433">
        <w:rPr>
          <w:rFonts w:ascii="Arial" w:hAnsi="Arial" w:cs="Arial"/>
          <w:sz w:val="22"/>
          <w:szCs w:val="22"/>
        </w:rPr>
        <w:t xml:space="preserve">v lednu se již </w:t>
      </w:r>
      <w:r>
        <w:rPr>
          <w:rFonts w:ascii="Arial" w:hAnsi="Arial" w:cs="Arial"/>
          <w:sz w:val="22"/>
          <w:szCs w:val="22"/>
        </w:rPr>
        <w:t xml:space="preserve">těšili na </w:t>
      </w:r>
      <w:r w:rsidR="004B2947">
        <w:rPr>
          <w:rFonts w:ascii="Arial" w:hAnsi="Arial" w:cs="Arial"/>
          <w:sz w:val="22"/>
          <w:szCs w:val="22"/>
        </w:rPr>
        <w:t xml:space="preserve">zastavení poklesu a </w:t>
      </w:r>
      <w:r>
        <w:rPr>
          <w:rFonts w:ascii="Arial" w:hAnsi="Arial" w:cs="Arial"/>
          <w:sz w:val="22"/>
          <w:szCs w:val="22"/>
        </w:rPr>
        <w:t>stabilizaci sektoru. „</w:t>
      </w:r>
      <w:r w:rsidRPr="00E47433">
        <w:rPr>
          <w:rFonts w:ascii="Arial" w:hAnsi="Arial" w:cs="Arial"/>
          <w:i/>
          <w:sz w:val="22"/>
          <w:szCs w:val="22"/>
        </w:rPr>
        <w:t>V tuto chvíli privátní drobní investoři vyčkávají na spuštění dotačního titulu nová zelená úsporám. Ti prozíravější už ani na ni nečekají. České stavebnictví téměř klesá na dno a zlepšení očekávám až tak v horizontu 2 až 3 let</w:t>
      </w:r>
      <w:r w:rsidRPr="00E47433">
        <w:rPr>
          <w:rFonts w:ascii="Arial" w:hAnsi="Arial" w:cs="Arial"/>
          <w:sz w:val="22"/>
          <w:szCs w:val="22"/>
        </w:rPr>
        <w:t xml:space="preserve">,“ potvrzuje </w:t>
      </w:r>
      <w:r w:rsidRPr="003B3EF0">
        <w:rPr>
          <w:rFonts w:ascii="Arial" w:hAnsi="Arial" w:cs="Arial"/>
          <w:b/>
          <w:i/>
          <w:sz w:val="22"/>
          <w:szCs w:val="22"/>
        </w:rPr>
        <w:t>Robert Mikeš</w:t>
      </w:r>
      <w:r w:rsidRPr="003B3EF0">
        <w:rPr>
          <w:rFonts w:ascii="Arial" w:hAnsi="Arial" w:cs="Arial"/>
          <w:sz w:val="22"/>
          <w:szCs w:val="22"/>
        </w:rPr>
        <w:t xml:space="preserve">, </w:t>
      </w:r>
      <w:r w:rsidRPr="003B3EF0">
        <w:rPr>
          <w:rFonts w:ascii="Arial" w:hAnsi="Arial" w:cs="Arial"/>
          <w:b/>
          <w:i/>
          <w:sz w:val="22"/>
          <w:szCs w:val="22"/>
        </w:rPr>
        <w:lastRenderedPageBreak/>
        <w:t>marketingový ředitel divize Weber</w:t>
      </w:r>
      <w:r w:rsidRPr="003B3EF0">
        <w:rPr>
          <w:rFonts w:ascii="Arial" w:hAnsi="Arial" w:cs="Arial"/>
          <w:sz w:val="22"/>
          <w:szCs w:val="22"/>
        </w:rPr>
        <w:t xml:space="preserve">, </w:t>
      </w:r>
      <w:r w:rsidRPr="003B3EF0">
        <w:rPr>
          <w:rFonts w:ascii="Arial" w:hAnsi="Arial" w:cs="Arial"/>
          <w:b/>
          <w:i/>
          <w:sz w:val="22"/>
          <w:szCs w:val="22"/>
        </w:rPr>
        <w:t>společnosti Saint-Gobain Construction Products CZ</w:t>
      </w:r>
      <w:r>
        <w:rPr>
          <w:rFonts w:ascii="Arial" w:hAnsi="Arial" w:cs="Arial"/>
          <w:b/>
          <w:i/>
          <w:sz w:val="22"/>
          <w:szCs w:val="22"/>
        </w:rPr>
        <w:t xml:space="preserve">. </w:t>
      </w:r>
    </w:p>
    <w:p w:rsidR="00B52CA2" w:rsidRPr="00E47433" w:rsidRDefault="00B52CA2" w:rsidP="00267D74">
      <w:pPr>
        <w:suppressAutoHyphens w:val="0"/>
        <w:autoSpaceDE w:val="0"/>
        <w:autoSpaceDN w:val="0"/>
        <w:adjustRightInd w:val="0"/>
        <w:jc w:val="both"/>
        <w:rPr>
          <w:rFonts w:ascii="Arial" w:hAnsi="Arial" w:cs="Arial"/>
          <w:b/>
          <w:i/>
          <w:sz w:val="22"/>
          <w:szCs w:val="22"/>
        </w:rPr>
      </w:pPr>
    </w:p>
    <w:p w:rsidR="00E47433" w:rsidRPr="00E47433" w:rsidRDefault="00E47433" w:rsidP="00267D74">
      <w:pPr>
        <w:spacing w:after="240" w:line="360" w:lineRule="auto"/>
        <w:jc w:val="both"/>
        <w:rPr>
          <w:rFonts w:ascii="Arial" w:hAnsi="Arial" w:cs="Arial"/>
          <w:sz w:val="22"/>
          <w:szCs w:val="22"/>
        </w:rPr>
      </w:pPr>
      <w:r w:rsidRPr="00E47433">
        <w:rPr>
          <w:rFonts w:ascii="Arial" w:hAnsi="Arial" w:cs="Arial"/>
          <w:b/>
          <w:sz w:val="22"/>
          <w:szCs w:val="22"/>
          <w:u w:val="single"/>
        </w:rPr>
        <w:t>Tržby stavebních firem budou letos klesat o 2,1 %</w:t>
      </w:r>
      <w:r>
        <w:rPr>
          <w:rFonts w:ascii="Arial" w:hAnsi="Arial" w:cs="Arial"/>
          <w:sz w:val="22"/>
          <w:szCs w:val="22"/>
        </w:rPr>
        <w:t>. Odhady vývoje tržeb se tedy také zhoršily</w:t>
      </w:r>
      <w:r w:rsidR="005013CE">
        <w:rPr>
          <w:rFonts w:ascii="Arial" w:hAnsi="Arial" w:cs="Arial"/>
          <w:sz w:val="22"/>
          <w:szCs w:val="22"/>
        </w:rPr>
        <w:t>,</w:t>
      </w:r>
      <w:r w:rsidR="004B4C10">
        <w:rPr>
          <w:rFonts w:ascii="Arial" w:hAnsi="Arial" w:cs="Arial"/>
          <w:sz w:val="22"/>
          <w:szCs w:val="22"/>
        </w:rPr>
        <w:t xml:space="preserve"> </w:t>
      </w:r>
      <w:r w:rsidR="00C51056">
        <w:rPr>
          <w:rFonts w:ascii="Arial" w:hAnsi="Arial" w:cs="Arial"/>
          <w:sz w:val="22"/>
          <w:szCs w:val="22"/>
        </w:rPr>
        <w:t>j</w:t>
      </w:r>
      <w:r w:rsidR="004B4C10">
        <w:rPr>
          <w:rFonts w:ascii="Arial" w:hAnsi="Arial" w:cs="Arial"/>
          <w:sz w:val="22"/>
          <w:szCs w:val="22"/>
        </w:rPr>
        <w:t xml:space="preserve">eště v lednu </w:t>
      </w:r>
      <w:r w:rsidR="00C51056">
        <w:rPr>
          <w:rFonts w:ascii="Arial" w:hAnsi="Arial" w:cs="Arial"/>
          <w:sz w:val="22"/>
          <w:szCs w:val="22"/>
        </w:rPr>
        <w:t xml:space="preserve">očekávaly mírný růst </w:t>
      </w:r>
      <w:r w:rsidR="004B4C10">
        <w:rPr>
          <w:rFonts w:ascii="Arial" w:hAnsi="Arial" w:cs="Arial"/>
          <w:sz w:val="22"/>
          <w:szCs w:val="22"/>
        </w:rPr>
        <w:t>o 0,6 procent</w:t>
      </w:r>
      <w:r>
        <w:rPr>
          <w:rFonts w:ascii="Arial" w:hAnsi="Arial" w:cs="Arial"/>
          <w:sz w:val="22"/>
          <w:szCs w:val="22"/>
        </w:rPr>
        <w:t>. „</w:t>
      </w:r>
      <w:r w:rsidRPr="00E47433">
        <w:rPr>
          <w:rFonts w:ascii="Arial" w:hAnsi="Arial" w:cs="Arial"/>
          <w:i/>
          <w:sz w:val="22"/>
          <w:szCs w:val="22"/>
        </w:rPr>
        <w:t xml:space="preserve">Stavebnictví se sice dotýká dna, </w:t>
      </w:r>
      <w:r w:rsidR="005013CE">
        <w:rPr>
          <w:rFonts w:ascii="Arial" w:hAnsi="Arial" w:cs="Arial"/>
          <w:i/>
          <w:sz w:val="22"/>
          <w:szCs w:val="22"/>
        </w:rPr>
        <w:t xml:space="preserve">nic </w:t>
      </w:r>
      <w:r w:rsidRPr="00E47433">
        <w:rPr>
          <w:rFonts w:ascii="Arial" w:hAnsi="Arial" w:cs="Arial"/>
          <w:i/>
          <w:sz w:val="22"/>
          <w:szCs w:val="22"/>
        </w:rPr>
        <w:t xml:space="preserve">ale zatím </w:t>
      </w:r>
      <w:r w:rsidR="00880BE9">
        <w:rPr>
          <w:rFonts w:ascii="Arial" w:hAnsi="Arial" w:cs="Arial"/>
          <w:i/>
          <w:sz w:val="22"/>
          <w:szCs w:val="22"/>
        </w:rPr>
        <w:t>nenasvědčuje</w:t>
      </w:r>
      <w:r w:rsidRPr="00E47433">
        <w:rPr>
          <w:rFonts w:ascii="Arial" w:hAnsi="Arial" w:cs="Arial"/>
          <w:i/>
          <w:sz w:val="22"/>
          <w:szCs w:val="22"/>
        </w:rPr>
        <w:t>, že by se od něj mohlo v nejbližší době odrazit. Velmi pozvolný návrat aktivity soukromého sektoru z posledního období je</w:t>
      </w:r>
      <w:r w:rsidR="005013CE">
        <w:rPr>
          <w:rFonts w:ascii="Arial" w:hAnsi="Arial" w:cs="Arial"/>
          <w:i/>
          <w:sz w:val="22"/>
          <w:szCs w:val="22"/>
        </w:rPr>
        <w:t xml:space="preserve"> sice</w:t>
      </w:r>
      <w:r w:rsidRPr="00E47433">
        <w:rPr>
          <w:rFonts w:ascii="Arial" w:hAnsi="Arial" w:cs="Arial"/>
          <w:i/>
          <w:sz w:val="22"/>
          <w:szCs w:val="22"/>
        </w:rPr>
        <w:t xml:space="preserve"> slibným náznakem, ale klíčovým signálem pro trh bude především změna situace v oblasti velkých veřejných zakázek</w:t>
      </w:r>
      <w:r>
        <w:rPr>
          <w:rFonts w:ascii="Arial" w:hAnsi="Arial" w:cs="Arial"/>
          <w:sz w:val="22"/>
          <w:szCs w:val="22"/>
        </w:rPr>
        <w:t xml:space="preserve">,“ komentuje výsledky výzkumu </w:t>
      </w:r>
      <w:r w:rsidRPr="00E47433">
        <w:rPr>
          <w:rFonts w:ascii="Arial" w:hAnsi="Arial" w:cs="Arial"/>
          <w:b/>
          <w:i/>
          <w:sz w:val="22"/>
          <w:szCs w:val="22"/>
        </w:rPr>
        <w:t>Leoš Vrzalík</w:t>
      </w:r>
      <w:r>
        <w:rPr>
          <w:rFonts w:ascii="Arial" w:hAnsi="Arial" w:cs="Arial"/>
          <w:sz w:val="22"/>
          <w:szCs w:val="22"/>
        </w:rPr>
        <w:t xml:space="preserve">, </w:t>
      </w:r>
      <w:r w:rsidRPr="00E47433">
        <w:rPr>
          <w:rFonts w:ascii="Arial" w:hAnsi="Arial" w:cs="Arial"/>
          <w:b/>
          <w:i/>
          <w:sz w:val="22"/>
          <w:szCs w:val="22"/>
        </w:rPr>
        <w:t>člen představenstva společnosti Skanska</w:t>
      </w:r>
      <w:r>
        <w:rPr>
          <w:rFonts w:ascii="Arial" w:hAnsi="Arial" w:cs="Arial"/>
          <w:sz w:val="22"/>
          <w:szCs w:val="22"/>
        </w:rPr>
        <w:t xml:space="preserve">. </w:t>
      </w:r>
      <w:r w:rsidRPr="00E47433">
        <w:rPr>
          <w:rFonts w:ascii="Arial" w:hAnsi="Arial" w:cs="Arial"/>
          <w:sz w:val="22"/>
          <w:szCs w:val="22"/>
        </w:rPr>
        <w:t>Větší pokles</w:t>
      </w:r>
      <w:r>
        <w:rPr>
          <w:rFonts w:ascii="Arial" w:hAnsi="Arial" w:cs="Arial"/>
          <w:sz w:val="22"/>
          <w:szCs w:val="22"/>
        </w:rPr>
        <w:t xml:space="preserve"> tržeb </w:t>
      </w:r>
      <w:r w:rsidRPr="00E47433">
        <w:rPr>
          <w:rFonts w:ascii="Arial" w:hAnsi="Arial" w:cs="Arial"/>
          <w:sz w:val="22"/>
          <w:szCs w:val="22"/>
        </w:rPr>
        <w:t xml:space="preserve">očekávají </w:t>
      </w:r>
      <w:r>
        <w:rPr>
          <w:rFonts w:ascii="Arial" w:hAnsi="Arial" w:cs="Arial"/>
          <w:sz w:val="22"/>
          <w:szCs w:val="22"/>
        </w:rPr>
        <w:t xml:space="preserve">především malé a střední stavební firmy. </w:t>
      </w:r>
      <w:r w:rsidR="007B6EE2">
        <w:rPr>
          <w:rFonts w:ascii="Arial" w:hAnsi="Arial" w:cs="Arial"/>
          <w:sz w:val="22"/>
          <w:szCs w:val="22"/>
        </w:rPr>
        <w:t>„</w:t>
      </w:r>
      <w:r w:rsidRPr="007B6EE2">
        <w:rPr>
          <w:rFonts w:ascii="Arial" w:hAnsi="Arial" w:cs="Arial"/>
          <w:i/>
          <w:sz w:val="22"/>
          <w:szCs w:val="22"/>
        </w:rPr>
        <w:t>Z pohledu projektového financování vidíme jako nejperspektivnější projekty významné veřejné infrastruktury. Tyto investice pro centrální státní orgány a instituce, kraje či významná města budou významně stimulovat ekonomiku a přinesou i nezanedbatelný multiplikační efekt</w:t>
      </w:r>
      <w:r w:rsidR="007B6EE2">
        <w:rPr>
          <w:rFonts w:ascii="Arial" w:hAnsi="Arial" w:cs="Arial"/>
          <w:sz w:val="22"/>
          <w:szCs w:val="22"/>
        </w:rPr>
        <w:t xml:space="preserve">,“ </w:t>
      </w:r>
      <w:r w:rsidR="00C51056">
        <w:rPr>
          <w:rFonts w:ascii="Arial" w:hAnsi="Arial" w:cs="Arial"/>
          <w:sz w:val="22"/>
          <w:szCs w:val="22"/>
        </w:rPr>
        <w:t>odhaluje</w:t>
      </w:r>
      <w:r w:rsidR="007B6EE2">
        <w:rPr>
          <w:rFonts w:ascii="Arial" w:hAnsi="Arial" w:cs="Arial"/>
          <w:sz w:val="22"/>
          <w:szCs w:val="22"/>
        </w:rPr>
        <w:t xml:space="preserve"> aktuální názor finančního sektoru na stavebnictví </w:t>
      </w:r>
      <w:r w:rsidRPr="003B3EF0">
        <w:rPr>
          <w:rFonts w:ascii="Arial" w:hAnsi="Arial" w:cs="Arial"/>
          <w:b/>
          <w:i/>
          <w:sz w:val="22"/>
          <w:szCs w:val="22"/>
        </w:rPr>
        <w:t>Jan Troják</w:t>
      </w:r>
      <w:r w:rsidRPr="003B3EF0">
        <w:rPr>
          <w:rFonts w:ascii="Arial" w:hAnsi="Arial" w:cs="Arial"/>
          <w:sz w:val="22"/>
          <w:szCs w:val="22"/>
        </w:rPr>
        <w:t xml:space="preserve">, </w:t>
      </w:r>
      <w:r w:rsidRPr="003B3EF0">
        <w:rPr>
          <w:rFonts w:ascii="Arial" w:hAnsi="Arial" w:cs="Arial"/>
          <w:b/>
          <w:i/>
          <w:sz w:val="22"/>
          <w:szCs w:val="22"/>
        </w:rPr>
        <w:t>ředitel projektového financování Československé obchodní banky</w:t>
      </w:r>
      <w:r w:rsidRPr="00E47433">
        <w:rPr>
          <w:rFonts w:ascii="Arial" w:hAnsi="Arial" w:cs="Arial"/>
          <w:sz w:val="22"/>
          <w:szCs w:val="22"/>
        </w:rPr>
        <w:t xml:space="preserve"> s tím, že bankovní sektor je </w:t>
      </w:r>
      <w:r w:rsidR="007B6EE2">
        <w:rPr>
          <w:rFonts w:ascii="Arial" w:hAnsi="Arial" w:cs="Arial"/>
          <w:sz w:val="22"/>
          <w:szCs w:val="22"/>
        </w:rPr>
        <w:t xml:space="preserve">podle něj rozhodně </w:t>
      </w:r>
      <w:r w:rsidRPr="00E47433">
        <w:rPr>
          <w:rFonts w:ascii="Arial" w:hAnsi="Arial" w:cs="Arial"/>
          <w:sz w:val="22"/>
          <w:szCs w:val="22"/>
        </w:rPr>
        <w:t xml:space="preserve">připraven se na těchto projektech podílet a podporovat je. </w:t>
      </w:r>
    </w:p>
    <w:p w:rsidR="00C51056" w:rsidRDefault="00AA7729" w:rsidP="00C51056">
      <w:pPr>
        <w:suppressAutoHyphens w:val="0"/>
        <w:autoSpaceDE w:val="0"/>
        <w:autoSpaceDN w:val="0"/>
        <w:adjustRightInd w:val="0"/>
        <w:spacing w:line="360" w:lineRule="auto"/>
        <w:jc w:val="both"/>
        <w:rPr>
          <w:rFonts w:ascii="Arial" w:hAnsi="Arial" w:cs="Arial"/>
          <w:sz w:val="22"/>
          <w:szCs w:val="22"/>
        </w:rPr>
      </w:pPr>
      <w:r w:rsidRPr="00E47433">
        <w:rPr>
          <w:rFonts w:ascii="Arial" w:hAnsi="Arial" w:cs="Arial"/>
          <w:sz w:val="22"/>
          <w:szCs w:val="22"/>
        </w:rPr>
        <w:t xml:space="preserve">Z důvodu </w:t>
      </w:r>
      <w:r>
        <w:rPr>
          <w:rFonts w:ascii="Arial" w:hAnsi="Arial" w:cs="Arial"/>
          <w:sz w:val="22"/>
          <w:szCs w:val="22"/>
        </w:rPr>
        <w:t xml:space="preserve">velmi </w:t>
      </w:r>
      <w:r w:rsidRPr="00E47433">
        <w:rPr>
          <w:rFonts w:ascii="Arial" w:hAnsi="Arial" w:cs="Arial"/>
          <w:sz w:val="22"/>
          <w:szCs w:val="22"/>
        </w:rPr>
        <w:t xml:space="preserve">nízkého množství zakázek na trhu dále </w:t>
      </w:r>
      <w:r w:rsidRPr="007B6EE2">
        <w:rPr>
          <w:rFonts w:ascii="Arial" w:hAnsi="Arial" w:cs="Arial"/>
          <w:b/>
          <w:sz w:val="22"/>
          <w:szCs w:val="22"/>
          <w:u w:val="single"/>
        </w:rPr>
        <w:t>roste podíl společností, které jsou ochotny přijmout i zakázku s nulovou nebo dokonce zápornou marží</w:t>
      </w:r>
      <w:r w:rsidRPr="00C51056">
        <w:rPr>
          <w:rFonts w:ascii="Arial" w:hAnsi="Arial" w:cs="Arial"/>
          <w:b/>
          <w:sz w:val="22"/>
          <w:szCs w:val="22"/>
          <w:u w:val="single"/>
        </w:rPr>
        <w:t>. Aktuálně je to už 41 % firem, meziročně tak došlo k nárůstu o jedenáct procentních bodů</w:t>
      </w:r>
      <w:r w:rsidRPr="00E47433">
        <w:rPr>
          <w:rFonts w:ascii="Arial" w:hAnsi="Arial" w:cs="Arial"/>
          <w:sz w:val="22"/>
          <w:szCs w:val="22"/>
        </w:rPr>
        <w:t xml:space="preserve">. </w:t>
      </w:r>
      <w:r>
        <w:rPr>
          <w:rFonts w:ascii="Arial" w:hAnsi="Arial" w:cs="Arial"/>
          <w:sz w:val="22"/>
          <w:szCs w:val="22"/>
        </w:rPr>
        <w:t>Ochotnější jsou k tomu</w:t>
      </w:r>
      <w:r w:rsidR="00C51056">
        <w:rPr>
          <w:rFonts w:ascii="Arial" w:hAnsi="Arial" w:cs="Arial"/>
          <w:sz w:val="22"/>
          <w:szCs w:val="22"/>
        </w:rPr>
        <w:t>to</w:t>
      </w:r>
      <w:r>
        <w:rPr>
          <w:rFonts w:ascii="Arial" w:hAnsi="Arial" w:cs="Arial"/>
          <w:sz w:val="22"/>
          <w:szCs w:val="22"/>
        </w:rPr>
        <w:t xml:space="preserve"> kroku velké společnosti </w:t>
      </w:r>
      <w:r w:rsidR="002C2F69">
        <w:rPr>
          <w:rFonts w:ascii="Arial" w:hAnsi="Arial" w:cs="Arial"/>
          <w:sz w:val="22"/>
          <w:szCs w:val="22"/>
        </w:rPr>
        <w:t xml:space="preserve">(téměř každá druhá společnost) </w:t>
      </w:r>
      <w:r>
        <w:rPr>
          <w:rFonts w:ascii="Arial" w:hAnsi="Arial" w:cs="Arial"/>
          <w:sz w:val="22"/>
          <w:szCs w:val="22"/>
        </w:rPr>
        <w:t xml:space="preserve">a podle oboru pak firmy z inženýrského stavitelství. </w:t>
      </w:r>
      <w:r w:rsidR="00AF731F" w:rsidRPr="00526E4C">
        <w:rPr>
          <w:rFonts w:ascii="Arial" w:hAnsi="Arial" w:cs="Arial"/>
          <w:i/>
          <w:sz w:val="22"/>
          <w:szCs w:val="22"/>
        </w:rPr>
        <w:t>„</w:t>
      </w:r>
      <w:r w:rsidR="004B4C10" w:rsidRPr="00526E4C">
        <w:rPr>
          <w:rFonts w:ascii="Arial" w:hAnsi="Arial" w:cs="Arial"/>
          <w:i/>
          <w:sz w:val="22"/>
          <w:szCs w:val="22"/>
        </w:rPr>
        <w:t>S dumpingovými cenami ve výběrových řízeních se setkáváme u</w:t>
      </w:r>
      <w:r w:rsidR="00C51056">
        <w:rPr>
          <w:rFonts w:ascii="Arial" w:hAnsi="Arial" w:cs="Arial"/>
          <w:i/>
          <w:sz w:val="22"/>
          <w:szCs w:val="22"/>
        </w:rPr>
        <w:t xml:space="preserve"> </w:t>
      </w:r>
      <w:r w:rsidR="004B4C10" w:rsidRPr="00526E4C">
        <w:rPr>
          <w:rFonts w:ascii="Arial" w:hAnsi="Arial" w:cs="Arial"/>
          <w:i/>
          <w:sz w:val="22"/>
          <w:szCs w:val="22"/>
        </w:rPr>
        <w:t>naší konkurence velice často, respektive skoro při každé soutěž</w:t>
      </w:r>
      <w:r w:rsidR="00C51056">
        <w:rPr>
          <w:rFonts w:ascii="Arial" w:hAnsi="Arial" w:cs="Arial"/>
          <w:i/>
          <w:sz w:val="22"/>
          <w:szCs w:val="22"/>
        </w:rPr>
        <w:t>i,</w:t>
      </w:r>
      <w:r w:rsidR="00AF731F" w:rsidRPr="00526E4C">
        <w:rPr>
          <w:rFonts w:ascii="Arial" w:hAnsi="Arial" w:cs="Arial"/>
          <w:i/>
          <w:sz w:val="22"/>
          <w:szCs w:val="22"/>
        </w:rPr>
        <w:t>“</w:t>
      </w:r>
      <w:r w:rsidR="00C51056">
        <w:rPr>
          <w:rFonts w:ascii="Arial" w:hAnsi="Arial" w:cs="Arial"/>
          <w:sz w:val="22"/>
          <w:szCs w:val="22"/>
        </w:rPr>
        <w:t xml:space="preserve"> říká</w:t>
      </w:r>
      <w:r w:rsidR="00AF731F">
        <w:rPr>
          <w:rFonts w:ascii="Arial" w:hAnsi="Arial" w:cs="Arial"/>
          <w:sz w:val="22"/>
          <w:szCs w:val="22"/>
        </w:rPr>
        <w:t xml:space="preserve"> </w:t>
      </w:r>
      <w:r w:rsidR="004B4C10" w:rsidRPr="00C51056">
        <w:rPr>
          <w:rFonts w:ascii="Arial" w:hAnsi="Arial" w:cs="Arial"/>
          <w:b/>
          <w:i/>
          <w:sz w:val="22"/>
          <w:szCs w:val="22"/>
        </w:rPr>
        <w:t>Ondřej Chládek</w:t>
      </w:r>
      <w:r w:rsidR="004B4C10" w:rsidRPr="00526E4C">
        <w:rPr>
          <w:rFonts w:ascii="Arial" w:hAnsi="Arial" w:cs="Arial"/>
          <w:b/>
          <w:sz w:val="22"/>
          <w:szCs w:val="22"/>
        </w:rPr>
        <w:t>,</w:t>
      </w:r>
      <w:r w:rsidR="002C2F69" w:rsidRPr="00526E4C">
        <w:rPr>
          <w:rFonts w:ascii="Arial" w:hAnsi="Arial" w:cs="Arial"/>
          <w:b/>
          <w:sz w:val="22"/>
          <w:szCs w:val="22"/>
        </w:rPr>
        <w:t xml:space="preserve"> </w:t>
      </w:r>
      <w:r w:rsidR="002C2F69" w:rsidRPr="00C51056">
        <w:rPr>
          <w:rFonts w:ascii="Arial" w:hAnsi="Arial" w:cs="Arial"/>
          <w:b/>
          <w:i/>
          <w:sz w:val="22"/>
          <w:szCs w:val="22"/>
        </w:rPr>
        <w:t>ředitel strategie ve společnosti</w:t>
      </w:r>
      <w:r w:rsidR="004B4C10" w:rsidRPr="00C51056">
        <w:rPr>
          <w:rFonts w:ascii="Arial" w:hAnsi="Arial" w:cs="Arial"/>
          <w:b/>
          <w:i/>
          <w:sz w:val="22"/>
          <w:szCs w:val="22"/>
        </w:rPr>
        <w:t xml:space="preserve"> Chládek a Tintěra Pardubice</w:t>
      </w:r>
      <w:r w:rsidR="004B4C10">
        <w:rPr>
          <w:rFonts w:ascii="Arial" w:hAnsi="Arial" w:cs="Arial"/>
          <w:sz w:val="22"/>
          <w:szCs w:val="22"/>
        </w:rPr>
        <w:t>.</w:t>
      </w:r>
      <w:r w:rsidR="00C51056">
        <w:rPr>
          <w:rFonts w:ascii="Arial" w:hAnsi="Arial" w:cs="Arial"/>
          <w:sz w:val="22"/>
          <w:szCs w:val="22"/>
        </w:rPr>
        <w:t xml:space="preserve"> </w:t>
      </w:r>
      <w:r w:rsidR="007B6EE2" w:rsidRPr="00AA7729">
        <w:rPr>
          <w:rFonts w:ascii="Arial" w:hAnsi="Arial" w:cs="Arial"/>
          <w:sz w:val="22"/>
          <w:szCs w:val="22"/>
        </w:rPr>
        <w:t xml:space="preserve">Průměrná aktuální minimální </w:t>
      </w:r>
      <w:r w:rsidR="00E47433" w:rsidRPr="00AA7729">
        <w:rPr>
          <w:rFonts w:ascii="Arial" w:hAnsi="Arial" w:cs="Arial"/>
          <w:sz w:val="22"/>
          <w:szCs w:val="22"/>
        </w:rPr>
        <w:t>požadovaná marže u standardní zakázky</w:t>
      </w:r>
      <w:r w:rsidR="00C51056">
        <w:rPr>
          <w:rFonts w:ascii="Arial" w:hAnsi="Arial" w:cs="Arial"/>
          <w:sz w:val="22"/>
          <w:szCs w:val="22"/>
        </w:rPr>
        <w:t xml:space="preserve"> </w:t>
      </w:r>
      <w:r w:rsidR="002C2F69">
        <w:rPr>
          <w:rFonts w:ascii="Arial" w:hAnsi="Arial" w:cs="Arial"/>
          <w:sz w:val="22"/>
          <w:szCs w:val="22"/>
        </w:rPr>
        <w:t>(v úvodu výběrových řízení) se podle výsledků K</w:t>
      </w:r>
      <w:r w:rsidR="007B6EE2" w:rsidRPr="00AA7729">
        <w:rPr>
          <w:rFonts w:ascii="Arial" w:hAnsi="Arial" w:cs="Arial"/>
          <w:sz w:val="22"/>
          <w:szCs w:val="22"/>
        </w:rPr>
        <w:t xml:space="preserve">vartální analýzy </w:t>
      </w:r>
      <w:r w:rsidR="00E47433" w:rsidRPr="00AA7729">
        <w:rPr>
          <w:rFonts w:ascii="Arial" w:hAnsi="Arial" w:cs="Arial"/>
          <w:sz w:val="22"/>
          <w:szCs w:val="22"/>
        </w:rPr>
        <w:t>pohybuje na úrovni 8,5 %.</w:t>
      </w:r>
      <w:r w:rsidR="00C51056">
        <w:rPr>
          <w:rFonts w:ascii="Arial" w:hAnsi="Arial" w:cs="Arial"/>
          <w:sz w:val="22"/>
          <w:szCs w:val="22"/>
        </w:rPr>
        <w:t xml:space="preserve"> </w:t>
      </w:r>
      <w:r w:rsidR="007B6EE2">
        <w:rPr>
          <w:rFonts w:ascii="Arial" w:hAnsi="Arial" w:cs="Arial"/>
          <w:sz w:val="22"/>
          <w:szCs w:val="22"/>
        </w:rPr>
        <w:t>Minimální marži</w:t>
      </w:r>
      <w:r w:rsidR="005129A5">
        <w:rPr>
          <w:rFonts w:ascii="Arial" w:hAnsi="Arial" w:cs="Arial"/>
          <w:sz w:val="22"/>
          <w:szCs w:val="22"/>
        </w:rPr>
        <w:t xml:space="preserve"> směrem vzhůru</w:t>
      </w:r>
      <w:r w:rsidR="007B6EE2">
        <w:rPr>
          <w:rFonts w:ascii="Arial" w:hAnsi="Arial" w:cs="Arial"/>
          <w:sz w:val="22"/>
          <w:szCs w:val="22"/>
        </w:rPr>
        <w:t xml:space="preserve"> ale výrazně táhnou malé firmy s 10,8 % v průměru, velké společností požadují pouze 2,3 %.</w:t>
      </w:r>
    </w:p>
    <w:p w:rsidR="00C51056" w:rsidRDefault="00C51056" w:rsidP="00C51056">
      <w:pPr>
        <w:suppressAutoHyphens w:val="0"/>
        <w:autoSpaceDE w:val="0"/>
        <w:autoSpaceDN w:val="0"/>
        <w:adjustRightInd w:val="0"/>
        <w:spacing w:line="360" w:lineRule="auto"/>
        <w:jc w:val="both"/>
        <w:rPr>
          <w:rFonts w:ascii="Arial" w:hAnsi="Arial" w:cs="Arial"/>
          <w:sz w:val="22"/>
          <w:szCs w:val="22"/>
        </w:rPr>
      </w:pPr>
    </w:p>
    <w:p w:rsidR="00B52CA2" w:rsidRPr="00CD5E34" w:rsidRDefault="00E47433" w:rsidP="00C51056">
      <w:pPr>
        <w:suppressAutoHyphens w:val="0"/>
        <w:autoSpaceDE w:val="0"/>
        <w:autoSpaceDN w:val="0"/>
        <w:adjustRightInd w:val="0"/>
        <w:spacing w:line="360" w:lineRule="auto"/>
        <w:jc w:val="both"/>
        <w:rPr>
          <w:rFonts w:ascii="Arial" w:hAnsi="Arial" w:cs="Arial"/>
          <w:sz w:val="22"/>
          <w:szCs w:val="22"/>
        </w:rPr>
      </w:pPr>
      <w:r w:rsidRPr="00AA7729">
        <w:rPr>
          <w:rFonts w:ascii="Arial" w:hAnsi="Arial" w:cs="Arial"/>
          <w:b/>
          <w:sz w:val="22"/>
          <w:szCs w:val="22"/>
          <w:u w:val="single"/>
        </w:rPr>
        <w:t xml:space="preserve">Nejzávažnějším aktuálním problémem v oblasti veřejných zakázek je podle 94 % stavebních firem </w:t>
      </w:r>
      <w:r w:rsidR="002C2F69">
        <w:rPr>
          <w:rFonts w:ascii="Arial" w:hAnsi="Arial" w:cs="Arial"/>
          <w:b/>
          <w:sz w:val="22"/>
          <w:szCs w:val="22"/>
          <w:u w:val="single"/>
        </w:rPr>
        <w:t xml:space="preserve">téměř </w:t>
      </w:r>
      <w:r w:rsidR="00AF731F">
        <w:rPr>
          <w:rFonts w:ascii="Arial" w:hAnsi="Arial" w:cs="Arial"/>
          <w:b/>
          <w:sz w:val="22"/>
          <w:szCs w:val="22"/>
          <w:u w:val="single"/>
        </w:rPr>
        <w:t xml:space="preserve">výhradní postavení </w:t>
      </w:r>
      <w:r w:rsidR="002C2F69">
        <w:rPr>
          <w:rFonts w:ascii="Arial" w:hAnsi="Arial" w:cs="Arial"/>
          <w:b/>
          <w:sz w:val="22"/>
          <w:szCs w:val="22"/>
          <w:u w:val="single"/>
        </w:rPr>
        <w:t>jediného kritéria při výběru - ceny</w:t>
      </w:r>
      <w:r w:rsidR="00AA7729">
        <w:rPr>
          <w:rFonts w:ascii="Arial" w:hAnsi="Arial" w:cs="Arial"/>
          <w:sz w:val="22"/>
          <w:szCs w:val="22"/>
        </w:rPr>
        <w:t xml:space="preserve">. </w:t>
      </w:r>
      <w:r w:rsidR="002C2F69" w:rsidRPr="002C2F69">
        <w:rPr>
          <w:rFonts w:ascii="Arial" w:hAnsi="Arial" w:cs="Arial"/>
          <w:sz w:val="22"/>
          <w:szCs w:val="22"/>
        </w:rPr>
        <w:t>„</w:t>
      </w:r>
      <w:r w:rsidR="002C2F69" w:rsidRPr="00CD5E34">
        <w:rPr>
          <w:rFonts w:ascii="Arial" w:hAnsi="Arial" w:cs="Arial"/>
          <w:i/>
          <w:sz w:val="22"/>
          <w:szCs w:val="22"/>
        </w:rPr>
        <w:t xml:space="preserve">Hlavním problémem je </w:t>
      </w:r>
      <w:r w:rsidR="00C51056">
        <w:rPr>
          <w:rFonts w:ascii="Arial" w:hAnsi="Arial" w:cs="Arial"/>
          <w:i/>
          <w:sz w:val="22"/>
          <w:szCs w:val="22"/>
        </w:rPr>
        <w:t xml:space="preserve">opravdu </w:t>
      </w:r>
      <w:r w:rsidR="002C2F69" w:rsidRPr="00CD5E34">
        <w:rPr>
          <w:rFonts w:ascii="Arial" w:hAnsi="Arial" w:cs="Arial"/>
          <w:i/>
          <w:sz w:val="22"/>
          <w:szCs w:val="22"/>
        </w:rPr>
        <w:t>výběr podle jediného kritéria</w:t>
      </w:r>
      <w:r w:rsidR="00C51056">
        <w:rPr>
          <w:rFonts w:ascii="Arial" w:hAnsi="Arial" w:cs="Arial"/>
          <w:i/>
          <w:sz w:val="22"/>
          <w:szCs w:val="22"/>
        </w:rPr>
        <w:t>,</w:t>
      </w:r>
      <w:r w:rsidR="002C2F69" w:rsidRPr="002C2F69">
        <w:rPr>
          <w:rFonts w:ascii="Arial" w:hAnsi="Arial" w:cs="Arial"/>
          <w:sz w:val="22"/>
          <w:szCs w:val="22"/>
        </w:rPr>
        <w:t xml:space="preserve">“ </w:t>
      </w:r>
      <w:r w:rsidR="00C51056">
        <w:rPr>
          <w:rFonts w:ascii="Arial" w:hAnsi="Arial" w:cs="Arial"/>
          <w:sz w:val="22"/>
          <w:szCs w:val="22"/>
        </w:rPr>
        <w:t>souhlasí s výsledky výzkumu</w:t>
      </w:r>
      <w:r w:rsidR="002C2F69" w:rsidRPr="002C2F69">
        <w:rPr>
          <w:rFonts w:ascii="Arial" w:hAnsi="Arial" w:cs="Arial"/>
          <w:sz w:val="22"/>
          <w:szCs w:val="22"/>
        </w:rPr>
        <w:t xml:space="preserve"> </w:t>
      </w:r>
      <w:r w:rsidR="002C2F69" w:rsidRPr="00C51056">
        <w:rPr>
          <w:rFonts w:ascii="Arial" w:hAnsi="Arial" w:cs="Arial"/>
          <w:b/>
          <w:i/>
          <w:sz w:val="22"/>
          <w:szCs w:val="22"/>
        </w:rPr>
        <w:t>generální ředitel společnosti Metrostav</w:t>
      </w:r>
      <w:r w:rsidR="00C51056">
        <w:rPr>
          <w:rFonts w:ascii="Arial" w:hAnsi="Arial" w:cs="Arial"/>
          <w:b/>
          <w:i/>
          <w:sz w:val="22"/>
          <w:szCs w:val="22"/>
        </w:rPr>
        <w:t>,</w:t>
      </w:r>
      <w:r w:rsidR="002C2F69" w:rsidRPr="00C51056">
        <w:rPr>
          <w:rFonts w:ascii="Arial" w:hAnsi="Arial" w:cs="Arial"/>
          <w:b/>
          <w:i/>
          <w:sz w:val="22"/>
          <w:szCs w:val="22"/>
        </w:rPr>
        <w:t xml:space="preserve"> Pavel Pilát</w:t>
      </w:r>
      <w:r w:rsidR="002C2F69" w:rsidRPr="002C2F69">
        <w:rPr>
          <w:rFonts w:ascii="Arial" w:hAnsi="Arial" w:cs="Arial"/>
          <w:sz w:val="22"/>
          <w:szCs w:val="22"/>
        </w:rPr>
        <w:t xml:space="preserve"> a jeho slova potvrzuje i </w:t>
      </w:r>
      <w:r w:rsidR="002C2F69" w:rsidRPr="00C51056">
        <w:rPr>
          <w:rFonts w:ascii="Arial" w:hAnsi="Arial" w:cs="Arial"/>
          <w:b/>
          <w:i/>
          <w:sz w:val="22"/>
          <w:szCs w:val="22"/>
        </w:rPr>
        <w:t>generá</w:t>
      </w:r>
      <w:r w:rsidR="00C51056">
        <w:rPr>
          <w:rFonts w:ascii="Arial" w:hAnsi="Arial" w:cs="Arial"/>
          <w:b/>
          <w:i/>
          <w:sz w:val="22"/>
          <w:szCs w:val="22"/>
        </w:rPr>
        <w:t xml:space="preserve">lní ředitel společnosti Trigema, </w:t>
      </w:r>
      <w:r w:rsidR="002C2F69" w:rsidRPr="00C51056">
        <w:rPr>
          <w:rFonts w:ascii="Arial" w:hAnsi="Arial" w:cs="Arial"/>
          <w:b/>
          <w:i/>
          <w:sz w:val="22"/>
          <w:szCs w:val="22"/>
        </w:rPr>
        <w:t>Marcel Soural</w:t>
      </w:r>
      <w:r w:rsidR="00C51056">
        <w:rPr>
          <w:rFonts w:ascii="Arial" w:hAnsi="Arial" w:cs="Arial"/>
          <w:b/>
          <w:i/>
          <w:sz w:val="22"/>
          <w:szCs w:val="22"/>
        </w:rPr>
        <w:t>:</w:t>
      </w:r>
      <w:r w:rsidR="002C2F69" w:rsidRPr="002C2F69">
        <w:rPr>
          <w:rFonts w:ascii="Arial" w:hAnsi="Arial" w:cs="Arial"/>
          <w:sz w:val="22"/>
          <w:szCs w:val="22"/>
        </w:rPr>
        <w:t xml:space="preserve"> „</w:t>
      </w:r>
      <w:r w:rsidR="002C2F69" w:rsidRPr="00CD5E34">
        <w:rPr>
          <w:rFonts w:ascii="Arial" w:hAnsi="Arial" w:cs="Arial"/>
          <w:i/>
          <w:sz w:val="22"/>
          <w:szCs w:val="22"/>
        </w:rPr>
        <w:t>Hlavním problémem je nedostatek zakázek a ochota firem nabízet dumpingové ceny z důvodu recese na trhu</w:t>
      </w:r>
      <w:r w:rsidR="002C2F69" w:rsidRPr="002C2F69">
        <w:rPr>
          <w:rFonts w:ascii="Arial" w:hAnsi="Arial" w:cs="Arial"/>
          <w:sz w:val="22"/>
          <w:szCs w:val="22"/>
        </w:rPr>
        <w:t>.</w:t>
      </w:r>
      <w:r w:rsidR="00CD5E34">
        <w:rPr>
          <w:rFonts w:ascii="Arial" w:hAnsi="Arial" w:cs="Arial"/>
          <w:sz w:val="22"/>
          <w:szCs w:val="22"/>
        </w:rPr>
        <w:t>“</w:t>
      </w:r>
      <w:r w:rsidR="00C51056">
        <w:rPr>
          <w:rFonts w:ascii="Arial" w:hAnsi="Arial" w:cs="Arial"/>
          <w:sz w:val="22"/>
          <w:szCs w:val="22"/>
        </w:rPr>
        <w:t xml:space="preserve"> </w:t>
      </w:r>
      <w:r w:rsidR="00CD5E34">
        <w:rPr>
          <w:rFonts w:ascii="Arial" w:hAnsi="Arial" w:cs="Arial"/>
          <w:sz w:val="22"/>
          <w:szCs w:val="22"/>
        </w:rPr>
        <w:t>Dalšími problémy</w:t>
      </w:r>
      <w:r w:rsidR="00007D4B">
        <w:rPr>
          <w:rFonts w:ascii="Arial" w:hAnsi="Arial" w:cs="Arial"/>
          <w:sz w:val="22"/>
          <w:szCs w:val="22"/>
        </w:rPr>
        <w:t xml:space="preserve"> podle výsledků </w:t>
      </w:r>
      <w:r w:rsidR="00007D4B">
        <w:rPr>
          <w:rFonts w:ascii="Arial" w:hAnsi="Arial" w:cs="Arial"/>
          <w:sz w:val="22"/>
          <w:szCs w:val="22"/>
        </w:rPr>
        <w:lastRenderedPageBreak/>
        <w:t xml:space="preserve">analýzy </w:t>
      </w:r>
      <w:r w:rsidR="00CD5E34">
        <w:rPr>
          <w:rFonts w:ascii="Arial" w:hAnsi="Arial" w:cs="Arial"/>
          <w:sz w:val="22"/>
          <w:szCs w:val="22"/>
        </w:rPr>
        <w:t xml:space="preserve">jsou </w:t>
      </w:r>
      <w:r w:rsidRPr="00E47433">
        <w:rPr>
          <w:rFonts w:ascii="Arial" w:hAnsi="Arial" w:cs="Arial"/>
          <w:sz w:val="22"/>
          <w:szCs w:val="22"/>
        </w:rPr>
        <w:t xml:space="preserve">nedostatek zakázek a také </w:t>
      </w:r>
      <w:r w:rsidR="00CD5E34">
        <w:rPr>
          <w:rFonts w:ascii="Arial" w:hAnsi="Arial" w:cs="Arial"/>
          <w:sz w:val="22"/>
          <w:szCs w:val="22"/>
        </w:rPr>
        <w:t xml:space="preserve">malá </w:t>
      </w:r>
      <w:r w:rsidRPr="00E47433">
        <w:rPr>
          <w:rFonts w:ascii="Arial" w:hAnsi="Arial" w:cs="Arial"/>
          <w:sz w:val="22"/>
          <w:szCs w:val="22"/>
        </w:rPr>
        <w:t>odbornost na straně zadavatelů</w:t>
      </w:r>
      <w:r w:rsidR="00CD5E34">
        <w:rPr>
          <w:rFonts w:ascii="Arial" w:hAnsi="Arial" w:cs="Arial"/>
          <w:sz w:val="22"/>
          <w:szCs w:val="22"/>
        </w:rPr>
        <w:t>, v některých případech i mediální tlak na zadavatele</w:t>
      </w:r>
      <w:r w:rsidRPr="00E47433">
        <w:rPr>
          <w:rFonts w:ascii="Arial" w:hAnsi="Arial" w:cs="Arial"/>
          <w:sz w:val="22"/>
          <w:szCs w:val="22"/>
        </w:rPr>
        <w:t>.</w:t>
      </w:r>
      <w:r w:rsidR="00C51056">
        <w:rPr>
          <w:rFonts w:ascii="Arial" w:hAnsi="Arial" w:cs="Arial"/>
          <w:sz w:val="22"/>
          <w:szCs w:val="22"/>
        </w:rPr>
        <w:t xml:space="preserve"> </w:t>
      </w:r>
      <w:r w:rsidR="00B52CA2" w:rsidRPr="00CD5E34">
        <w:rPr>
          <w:rFonts w:ascii="Arial" w:hAnsi="Arial" w:cs="Arial"/>
          <w:i/>
          <w:sz w:val="22"/>
          <w:szCs w:val="22"/>
        </w:rPr>
        <w:t>„Zásadním problémem je především chování zadavatelů, kteří z</w:t>
      </w:r>
      <w:r w:rsidR="00C51056">
        <w:rPr>
          <w:rFonts w:ascii="Arial" w:hAnsi="Arial" w:cs="Arial"/>
          <w:i/>
          <w:sz w:val="22"/>
          <w:szCs w:val="22"/>
        </w:rPr>
        <w:t xml:space="preserve"> </w:t>
      </w:r>
      <w:r w:rsidR="00B52CA2" w:rsidRPr="00CD5E34">
        <w:rPr>
          <w:rFonts w:ascii="Arial" w:hAnsi="Arial" w:cs="Arial"/>
          <w:i/>
          <w:sz w:val="22"/>
          <w:szCs w:val="22"/>
        </w:rPr>
        <w:t>obavy skandalizace za korupční jednání, zvolili pro vyhodnocování nabídek pouze velmi pohodlné kritérium „</w:t>
      </w:r>
      <w:r w:rsidR="00007D4B">
        <w:rPr>
          <w:rFonts w:ascii="Arial" w:hAnsi="Arial" w:cs="Arial"/>
          <w:i/>
          <w:sz w:val="22"/>
          <w:szCs w:val="22"/>
        </w:rPr>
        <w:t>ceny</w:t>
      </w:r>
      <w:r w:rsidR="00B52CA2">
        <w:rPr>
          <w:rFonts w:ascii="Arial" w:hAnsi="Arial" w:cs="Arial"/>
          <w:i/>
          <w:sz w:val="22"/>
          <w:szCs w:val="22"/>
        </w:rPr>
        <w:t>“</w:t>
      </w:r>
      <w:r w:rsidR="00B52CA2" w:rsidRPr="00CD5E34">
        <w:rPr>
          <w:rFonts w:ascii="Arial" w:hAnsi="Arial" w:cs="Arial"/>
          <w:i/>
          <w:sz w:val="22"/>
          <w:szCs w:val="22"/>
        </w:rPr>
        <w:t>. Nikdo se nezabývá důkladnou prověrkou technického řešení ani navrženými technologickými postupy</w:t>
      </w:r>
      <w:r w:rsidR="00C51056">
        <w:rPr>
          <w:rFonts w:ascii="Arial" w:hAnsi="Arial" w:cs="Arial"/>
          <w:i/>
          <w:sz w:val="22"/>
          <w:szCs w:val="22"/>
        </w:rPr>
        <w:t>,</w:t>
      </w:r>
      <w:r w:rsidR="00B52CA2">
        <w:rPr>
          <w:rFonts w:ascii="Arial" w:hAnsi="Arial" w:cs="Arial"/>
          <w:i/>
          <w:sz w:val="22"/>
          <w:szCs w:val="22"/>
        </w:rPr>
        <w:t>“</w:t>
      </w:r>
      <w:r w:rsidR="00C51056">
        <w:rPr>
          <w:rFonts w:ascii="Arial" w:hAnsi="Arial" w:cs="Arial"/>
          <w:i/>
          <w:sz w:val="22"/>
          <w:szCs w:val="22"/>
        </w:rPr>
        <w:t xml:space="preserve"> </w:t>
      </w:r>
      <w:r w:rsidR="00C51056">
        <w:rPr>
          <w:rFonts w:ascii="Arial" w:hAnsi="Arial" w:cs="Arial"/>
          <w:sz w:val="22"/>
          <w:szCs w:val="22"/>
        </w:rPr>
        <w:t>dokresluje</w:t>
      </w:r>
      <w:r w:rsidR="00B52CA2" w:rsidRPr="00CD5E34">
        <w:rPr>
          <w:rFonts w:ascii="Arial" w:hAnsi="Arial" w:cs="Arial"/>
          <w:sz w:val="22"/>
          <w:szCs w:val="22"/>
        </w:rPr>
        <w:t xml:space="preserve"> situac</w:t>
      </w:r>
      <w:r w:rsidR="00B52CA2">
        <w:rPr>
          <w:rFonts w:ascii="Arial" w:hAnsi="Arial" w:cs="Arial"/>
          <w:sz w:val="22"/>
          <w:szCs w:val="22"/>
        </w:rPr>
        <w:t>i</w:t>
      </w:r>
      <w:r w:rsidR="00C51056">
        <w:rPr>
          <w:rFonts w:ascii="Arial" w:hAnsi="Arial" w:cs="Arial"/>
          <w:sz w:val="22"/>
          <w:szCs w:val="22"/>
        </w:rPr>
        <w:t xml:space="preserve"> </w:t>
      </w:r>
      <w:r w:rsidR="00C51056" w:rsidRPr="00C51056">
        <w:rPr>
          <w:rFonts w:ascii="Arial" w:hAnsi="Arial" w:cs="Arial"/>
          <w:b/>
          <w:i/>
          <w:sz w:val="22"/>
          <w:szCs w:val="22"/>
        </w:rPr>
        <w:t>Karel Mora</w:t>
      </w:r>
      <w:r w:rsidR="00C51056">
        <w:rPr>
          <w:rFonts w:ascii="Arial" w:hAnsi="Arial" w:cs="Arial"/>
          <w:b/>
          <w:i/>
          <w:sz w:val="22"/>
          <w:szCs w:val="22"/>
        </w:rPr>
        <w:t xml:space="preserve">, </w:t>
      </w:r>
      <w:r w:rsidR="00B52CA2" w:rsidRPr="00C51056">
        <w:rPr>
          <w:rFonts w:ascii="Arial" w:hAnsi="Arial" w:cs="Arial"/>
          <w:b/>
          <w:i/>
          <w:sz w:val="22"/>
          <w:szCs w:val="22"/>
        </w:rPr>
        <w:t>předseda představenstva společnosti Elektrizace železnic Praha</w:t>
      </w:r>
      <w:r w:rsidR="00B52CA2" w:rsidRPr="00CD5E34">
        <w:rPr>
          <w:rFonts w:ascii="Arial" w:hAnsi="Arial" w:cs="Arial"/>
          <w:sz w:val="22"/>
          <w:szCs w:val="22"/>
        </w:rPr>
        <w:t>.</w:t>
      </w:r>
    </w:p>
    <w:p w:rsidR="00CD5E34" w:rsidRDefault="00CD5E34" w:rsidP="00B52CA2">
      <w:pPr>
        <w:suppressAutoHyphens w:val="0"/>
        <w:autoSpaceDE w:val="0"/>
        <w:autoSpaceDN w:val="0"/>
        <w:adjustRightInd w:val="0"/>
        <w:spacing w:line="360" w:lineRule="auto"/>
        <w:rPr>
          <w:rFonts w:ascii="Arial" w:hAnsi="Arial" w:cs="Arial"/>
          <w:sz w:val="22"/>
          <w:szCs w:val="22"/>
        </w:rPr>
      </w:pPr>
    </w:p>
    <w:p w:rsidR="00A21C5D" w:rsidRDefault="00AA7729" w:rsidP="00267D74">
      <w:pPr>
        <w:suppressAutoHyphens w:val="0"/>
        <w:autoSpaceDE w:val="0"/>
        <w:autoSpaceDN w:val="0"/>
        <w:adjustRightInd w:val="0"/>
        <w:spacing w:line="360" w:lineRule="auto"/>
        <w:jc w:val="center"/>
        <w:rPr>
          <w:rFonts w:ascii="Arial" w:hAnsi="Arial" w:cs="Arial"/>
          <w:b/>
          <w:sz w:val="18"/>
          <w:szCs w:val="18"/>
        </w:rPr>
      </w:pPr>
      <w:r>
        <w:rPr>
          <w:rFonts w:ascii="Arial" w:hAnsi="Arial" w:cs="Arial"/>
          <w:b/>
          <w:sz w:val="18"/>
          <w:szCs w:val="18"/>
        </w:rPr>
        <w:t>Z</w:t>
      </w:r>
      <w:r w:rsidR="00A21C5D" w:rsidRPr="00EA10A6">
        <w:rPr>
          <w:rFonts w:ascii="Arial" w:hAnsi="Arial" w:cs="Arial"/>
          <w:b/>
          <w:sz w:val="18"/>
          <w:szCs w:val="18"/>
        </w:rPr>
        <w:t>latým partnerem Kvartálních analýz českého stavebnictví je společnost SaintGobain Weber Terranova, stříbrným partnerem společnost Ramirent, výhradním bankovním partnerem ČSOB a</w:t>
      </w:r>
      <w:r w:rsidR="00267D74">
        <w:rPr>
          <w:rFonts w:ascii="Arial" w:hAnsi="Arial" w:cs="Arial"/>
          <w:b/>
          <w:sz w:val="18"/>
          <w:szCs w:val="18"/>
        </w:rPr>
        <w:t xml:space="preserve"> </w:t>
      </w:r>
      <w:r w:rsidR="00A21C5D" w:rsidRPr="00EA10A6">
        <w:rPr>
          <w:rFonts w:ascii="Arial" w:hAnsi="Arial" w:cs="Arial"/>
          <w:b/>
          <w:sz w:val="18"/>
          <w:szCs w:val="18"/>
        </w:rPr>
        <w:t>výhradním partnerem v pojištění společnost Kooperativa.</w:t>
      </w:r>
    </w:p>
    <w:p w:rsidR="00CD5E34" w:rsidRPr="003B3EF0" w:rsidRDefault="00CD5E34" w:rsidP="00CD5E34">
      <w:pPr>
        <w:suppressAutoHyphens w:val="0"/>
        <w:autoSpaceDE w:val="0"/>
        <w:autoSpaceDN w:val="0"/>
        <w:adjustRightInd w:val="0"/>
        <w:spacing w:line="360" w:lineRule="auto"/>
        <w:rPr>
          <w:rFonts w:ascii="Arial" w:hAnsi="Arial" w:cs="Arial"/>
          <w:b/>
          <w:sz w:val="18"/>
          <w:szCs w:val="18"/>
        </w:rPr>
      </w:pPr>
    </w:p>
    <w:p w:rsidR="00CC57CA" w:rsidRPr="003B3EF0" w:rsidRDefault="00227DEB" w:rsidP="003B3EF0">
      <w:pPr>
        <w:autoSpaceDE w:val="0"/>
        <w:autoSpaceDN w:val="0"/>
        <w:adjustRightInd w:val="0"/>
        <w:jc w:val="center"/>
        <w:rPr>
          <w:rFonts w:ascii="Arial" w:hAnsi="Arial" w:cs="Arial"/>
          <w:color w:val="1F497D"/>
          <w:sz w:val="22"/>
          <w:szCs w:val="22"/>
          <w:lang w:val="sk-SK"/>
        </w:rPr>
      </w:pPr>
      <w:r w:rsidRPr="003B3EF0">
        <w:rPr>
          <w:rFonts w:ascii="Arial" w:hAnsi="Arial" w:cs="Arial"/>
          <w:color w:val="1F497D"/>
          <w:sz w:val="22"/>
          <w:szCs w:val="22"/>
          <w:lang w:val="sk-SK"/>
        </w:rPr>
        <w:t>V plné</w:t>
      </w:r>
      <w:r w:rsidR="00497D85" w:rsidRPr="003B3EF0">
        <w:rPr>
          <w:rFonts w:ascii="Arial" w:hAnsi="Arial" w:cs="Arial"/>
          <w:color w:val="1F497D"/>
          <w:sz w:val="22"/>
          <w:szCs w:val="22"/>
          <w:lang w:val="sk-SK"/>
        </w:rPr>
        <w:t xml:space="preserve"> verzii </w:t>
      </w:r>
      <w:r w:rsidRPr="003B3EF0">
        <w:rPr>
          <w:rFonts w:ascii="Arial" w:hAnsi="Arial" w:cs="Arial"/>
          <w:color w:val="1F497D"/>
          <w:sz w:val="22"/>
          <w:szCs w:val="22"/>
          <w:lang w:val="sk-SK"/>
        </w:rPr>
        <w:t xml:space="preserve">je </w:t>
      </w:r>
      <w:r w:rsidR="00D66492" w:rsidRPr="003B3EF0">
        <w:rPr>
          <w:rFonts w:ascii="Arial" w:hAnsi="Arial" w:cs="Arial"/>
          <w:b/>
          <w:color w:val="1F497D"/>
          <w:sz w:val="22"/>
          <w:szCs w:val="22"/>
        </w:rPr>
        <w:t>Kvartální analýza čes</w:t>
      </w:r>
      <w:r w:rsidRPr="003B3EF0">
        <w:rPr>
          <w:rFonts w:ascii="Arial" w:hAnsi="Arial" w:cs="Arial"/>
          <w:b/>
          <w:color w:val="1F497D"/>
          <w:sz w:val="22"/>
          <w:szCs w:val="22"/>
        </w:rPr>
        <w:t xml:space="preserve">kého stavebnictví </w:t>
      </w:r>
      <w:r w:rsidR="00A21C5D">
        <w:rPr>
          <w:rFonts w:ascii="Arial" w:hAnsi="Arial" w:cs="Arial"/>
          <w:b/>
          <w:color w:val="1F497D"/>
          <w:sz w:val="22"/>
          <w:szCs w:val="22"/>
        </w:rPr>
        <w:t>Q2</w:t>
      </w:r>
      <w:r w:rsidR="00387742" w:rsidRPr="003B3EF0">
        <w:rPr>
          <w:rFonts w:ascii="Arial" w:hAnsi="Arial" w:cs="Arial"/>
          <w:b/>
          <w:color w:val="1F497D"/>
          <w:sz w:val="22"/>
          <w:szCs w:val="22"/>
          <w:lang w:val="en-US"/>
        </w:rPr>
        <w:t>/</w:t>
      </w:r>
      <w:r w:rsidR="00A615D0" w:rsidRPr="003B3EF0">
        <w:rPr>
          <w:rFonts w:ascii="Arial" w:hAnsi="Arial" w:cs="Arial"/>
          <w:b/>
          <w:color w:val="1F497D"/>
          <w:sz w:val="22"/>
          <w:szCs w:val="22"/>
        </w:rPr>
        <w:t>2013</w:t>
      </w:r>
      <w:r w:rsidRPr="003B3EF0">
        <w:rPr>
          <w:rFonts w:ascii="Arial" w:hAnsi="Arial" w:cs="Arial"/>
          <w:color w:val="1F497D"/>
          <w:sz w:val="22"/>
          <w:szCs w:val="22"/>
          <w:lang w:val="sk-SK"/>
        </w:rPr>
        <w:t>k bezplatnému st</w:t>
      </w:r>
      <w:r w:rsidR="00D30E6E">
        <w:rPr>
          <w:rFonts w:ascii="Arial" w:hAnsi="Arial" w:cs="Arial"/>
          <w:color w:val="1F497D"/>
          <w:sz w:val="22"/>
          <w:szCs w:val="22"/>
          <w:lang w:val="sk-SK"/>
        </w:rPr>
        <w:t>ažení</w:t>
      </w:r>
      <w:r w:rsidR="00267D74">
        <w:rPr>
          <w:rFonts w:ascii="Arial" w:hAnsi="Arial" w:cs="Arial"/>
          <w:color w:val="1F497D"/>
          <w:sz w:val="22"/>
          <w:szCs w:val="22"/>
          <w:lang w:val="sk-SK"/>
        </w:rPr>
        <w:t xml:space="preserve">    na internetových stránká</w:t>
      </w:r>
      <w:r w:rsidR="00007D4B">
        <w:rPr>
          <w:rFonts w:ascii="Arial" w:hAnsi="Arial" w:cs="Arial"/>
          <w:color w:val="1F497D"/>
          <w:sz w:val="22"/>
          <w:szCs w:val="22"/>
          <w:lang w:val="sk-SK"/>
        </w:rPr>
        <w:t xml:space="preserve">ch </w:t>
      </w:r>
      <w:r w:rsidR="00497D85" w:rsidRPr="003B3EF0">
        <w:rPr>
          <w:rFonts w:ascii="Arial" w:hAnsi="Arial" w:cs="Arial"/>
          <w:color w:val="1F497D"/>
          <w:sz w:val="22"/>
          <w:szCs w:val="22"/>
          <w:lang w:val="sk-SK"/>
        </w:rPr>
        <w:t>sp</w:t>
      </w:r>
      <w:r w:rsidRPr="003B3EF0">
        <w:rPr>
          <w:rFonts w:ascii="Arial" w:hAnsi="Arial" w:cs="Arial"/>
          <w:color w:val="1F497D"/>
          <w:sz w:val="22"/>
          <w:szCs w:val="22"/>
          <w:lang w:val="sk-SK"/>
        </w:rPr>
        <w:t>ole</w:t>
      </w:r>
      <w:r w:rsidR="00497D85" w:rsidRPr="003B3EF0">
        <w:rPr>
          <w:rFonts w:ascii="Arial" w:hAnsi="Arial" w:cs="Arial"/>
          <w:color w:val="1F497D"/>
          <w:sz w:val="22"/>
          <w:szCs w:val="22"/>
          <w:lang w:val="sk-SK"/>
        </w:rPr>
        <w:t>čnost</w:t>
      </w:r>
      <w:r w:rsidRPr="003B3EF0">
        <w:rPr>
          <w:rFonts w:ascii="Arial" w:hAnsi="Arial" w:cs="Arial"/>
          <w:color w:val="1F497D"/>
          <w:sz w:val="22"/>
          <w:szCs w:val="22"/>
          <w:lang w:val="sk-SK"/>
        </w:rPr>
        <w:t xml:space="preserve">i CEEC Research </w:t>
      </w:r>
      <w:hyperlink r:id="rId7" w:history="1">
        <w:r w:rsidR="00CC57CA" w:rsidRPr="003B3EF0">
          <w:rPr>
            <w:rStyle w:val="Hypertextovodkaz"/>
            <w:rFonts w:ascii="Arial" w:hAnsi="Arial" w:cs="Arial"/>
            <w:sz w:val="22"/>
            <w:szCs w:val="22"/>
            <w:lang w:val="sk-SK"/>
          </w:rPr>
          <w:t>www.ceec.eu</w:t>
        </w:r>
      </w:hyperlink>
    </w:p>
    <w:p w:rsidR="00472BAD" w:rsidRPr="003B3EF0" w:rsidRDefault="00472BAD" w:rsidP="00924472">
      <w:pPr>
        <w:autoSpaceDE w:val="0"/>
        <w:autoSpaceDN w:val="0"/>
        <w:adjustRightInd w:val="0"/>
        <w:jc w:val="center"/>
        <w:rPr>
          <w:rFonts w:ascii="Arial" w:hAnsi="Arial" w:cs="Arial"/>
          <w:color w:val="1F497D"/>
          <w:sz w:val="22"/>
          <w:szCs w:val="22"/>
          <w:lang w:val="sk-SK"/>
        </w:rPr>
      </w:pPr>
    </w:p>
    <w:p w:rsidR="00D66492" w:rsidRPr="003B3EF0" w:rsidRDefault="00497D85" w:rsidP="00D66492">
      <w:pPr>
        <w:spacing w:line="200" w:lineRule="atLeast"/>
        <w:rPr>
          <w:rFonts w:ascii="Arial" w:hAnsi="Arial" w:cs="Arial"/>
          <w:sz w:val="22"/>
          <w:szCs w:val="22"/>
          <w:lang w:val="sk-SK"/>
        </w:rPr>
      </w:pPr>
      <w:r w:rsidRPr="003B3EF0">
        <w:rPr>
          <w:rFonts w:ascii="Arial" w:hAnsi="Arial" w:cs="Arial"/>
          <w:b/>
          <w:sz w:val="22"/>
          <w:szCs w:val="22"/>
          <w:lang w:val="sk-SK"/>
        </w:rPr>
        <w:t>Kontakt pr</w:t>
      </w:r>
      <w:r w:rsidR="00227DEB" w:rsidRPr="003B3EF0">
        <w:rPr>
          <w:rFonts w:ascii="Arial" w:hAnsi="Arial" w:cs="Arial"/>
          <w:b/>
          <w:sz w:val="22"/>
          <w:szCs w:val="22"/>
          <w:lang w:val="sk-SK"/>
        </w:rPr>
        <w:t>o</w:t>
      </w:r>
      <w:r w:rsidRPr="003B3EF0">
        <w:rPr>
          <w:rFonts w:ascii="Arial" w:hAnsi="Arial" w:cs="Arial"/>
          <w:b/>
          <w:sz w:val="22"/>
          <w:szCs w:val="22"/>
          <w:lang w:val="sk-SK"/>
        </w:rPr>
        <w:t xml:space="preserve"> média:</w:t>
      </w:r>
      <w:r w:rsidRPr="003B3EF0">
        <w:rPr>
          <w:rFonts w:ascii="Arial" w:hAnsi="Arial" w:cs="Arial"/>
          <w:b/>
          <w:sz w:val="22"/>
          <w:szCs w:val="22"/>
          <w:lang w:val="sk-SK"/>
        </w:rPr>
        <w:br/>
      </w:r>
      <w:r w:rsidRPr="003B3EF0">
        <w:rPr>
          <w:rFonts w:ascii="Arial" w:hAnsi="Arial" w:cs="Arial"/>
          <w:sz w:val="22"/>
          <w:szCs w:val="22"/>
          <w:lang w:val="sk-SK"/>
        </w:rPr>
        <w:t>Jitka Němečková</w:t>
      </w:r>
      <w:r w:rsidRPr="003B3EF0">
        <w:rPr>
          <w:rFonts w:ascii="Arial" w:hAnsi="Arial" w:cs="Arial"/>
          <w:sz w:val="22"/>
          <w:szCs w:val="22"/>
          <w:lang w:val="sk-SK"/>
        </w:rPr>
        <w:br/>
      </w:r>
      <w:r w:rsidR="00A615D0" w:rsidRPr="003B3EF0">
        <w:rPr>
          <w:rFonts w:ascii="Arial" w:hAnsi="Arial" w:cs="Arial"/>
          <w:sz w:val="22"/>
          <w:szCs w:val="22"/>
          <w:lang w:val="sk-SK"/>
        </w:rPr>
        <w:t>Communication</w:t>
      </w:r>
      <w:r w:rsidRPr="003B3EF0">
        <w:rPr>
          <w:rFonts w:ascii="Arial" w:hAnsi="Arial" w:cs="Arial"/>
          <w:sz w:val="22"/>
          <w:szCs w:val="22"/>
          <w:lang w:val="sk-SK"/>
        </w:rPr>
        <w:t xml:space="preserve"> Director</w:t>
      </w:r>
      <w:r w:rsidRPr="003B3EF0">
        <w:rPr>
          <w:rFonts w:ascii="Arial" w:hAnsi="Arial" w:cs="Arial"/>
          <w:sz w:val="22"/>
          <w:szCs w:val="22"/>
          <w:lang w:val="sk-SK"/>
        </w:rPr>
        <w:br/>
        <w:t>CEEC Research</w:t>
      </w:r>
      <w:r w:rsidRPr="003B3EF0">
        <w:rPr>
          <w:rFonts w:ascii="Arial" w:hAnsi="Arial" w:cs="Arial"/>
          <w:sz w:val="22"/>
          <w:szCs w:val="22"/>
          <w:lang w:val="sk-SK"/>
        </w:rPr>
        <w:br/>
        <w:t>E-mail: nemeckova@ceec.eu</w:t>
      </w:r>
      <w:r w:rsidRPr="003B3EF0">
        <w:rPr>
          <w:rFonts w:ascii="Arial" w:hAnsi="Arial" w:cs="Arial"/>
          <w:sz w:val="22"/>
          <w:szCs w:val="22"/>
          <w:lang w:val="sk-SK"/>
        </w:rPr>
        <w:br/>
        <w:t>Tel.: +420 731 193</w:t>
      </w:r>
      <w:r w:rsidR="00D66492" w:rsidRPr="003B3EF0">
        <w:rPr>
          <w:rFonts w:ascii="Arial" w:hAnsi="Arial" w:cs="Arial"/>
          <w:sz w:val="22"/>
          <w:szCs w:val="22"/>
          <w:lang w:val="sk-SK"/>
        </w:rPr>
        <w:t> </w:t>
      </w:r>
      <w:r w:rsidRPr="003B3EF0">
        <w:rPr>
          <w:rFonts w:ascii="Arial" w:hAnsi="Arial" w:cs="Arial"/>
          <w:sz w:val="22"/>
          <w:szCs w:val="22"/>
          <w:lang w:val="sk-SK"/>
        </w:rPr>
        <w:t>191</w:t>
      </w:r>
      <w:r w:rsidRPr="003B3EF0">
        <w:rPr>
          <w:rFonts w:ascii="Arial" w:hAnsi="Arial" w:cs="Arial"/>
          <w:sz w:val="22"/>
          <w:szCs w:val="22"/>
          <w:lang w:val="sk-SK"/>
        </w:rPr>
        <w:br/>
      </w:r>
    </w:p>
    <w:p w:rsidR="00982735" w:rsidRPr="003B3EF0" w:rsidRDefault="00982735" w:rsidP="005E624E">
      <w:pPr>
        <w:spacing w:line="200" w:lineRule="atLeast"/>
        <w:jc w:val="both"/>
        <w:rPr>
          <w:rFonts w:ascii="Arial" w:hAnsi="Arial" w:cs="Arial"/>
          <w:b/>
          <w:sz w:val="18"/>
          <w:szCs w:val="18"/>
        </w:rPr>
      </w:pPr>
    </w:p>
    <w:p w:rsidR="00982735" w:rsidRPr="003B3EF0" w:rsidRDefault="00982735" w:rsidP="005E624E">
      <w:pPr>
        <w:spacing w:line="200" w:lineRule="atLeast"/>
        <w:jc w:val="both"/>
        <w:rPr>
          <w:rFonts w:ascii="Arial" w:hAnsi="Arial" w:cs="Arial"/>
          <w:b/>
          <w:sz w:val="18"/>
          <w:szCs w:val="18"/>
        </w:rPr>
      </w:pPr>
    </w:p>
    <w:p w:rsidR="005E624E" w:rsidRPr="003B3EF0" w:rsidRDefault="00D66492" w:rsidP="005E624E">
      <w:pPr>
        <w:spacing w:line="200" w:lineRule="atLeast"/>
        <w:jc w:val="both"/>
        <w:rPr>
          <w:rFonts w:ascii="Arial" w:hAnsi="Arial" w:cs="Arial"/>
          <w:sz w:val="22"/>
          <w:szCs w:val="22"/>
          <w:lang w:val="sk-SK"/>
        </w:rPr>
      </w:pPr>
      <w:r w:rsidRPr="003B3EF0">
        <w:rPr>
          <w:rFonts w:ascii="Arial" w:hAnsi="Arial" w:cs="Arial"/>
          <w:b/>
          <w:sz w:val="18"/>
          <w:szCs w:val="18"/>
        </w:rPr>
        <w:t>Kvartální analýza českého stavebnictví</w:t>
      </w:r>
      <w:r w:rsidR="00A21C5D">
        <w:rPr>
          <w:rFonts w:ascii="Arial" w:hAnsi="Arial" w:cs="Arial"/>
          <w:b/>
          <w:sz w:val="18"/>
          <w:szCs w:val="18"/>
        </w:rPr>
        <w:t xml:space="preserve"> Q2</w:t>
      </w:r>
      <w:r w:rsidR="00387742" w:rsidRPr="003B3EF0">
        <w:rPr>
          <w:rFonts w:ascii="Arial" w:hAnsi="Arial" w:cs="Arial"/>
          <w:b/>
          <w:sz w:val="18"/>
          <w:szCs w:val="18"/>
        </w:rPr>
        <w:t>/</w:t>
      </w:r>
      <w:r w:rsidR="00A615D0" w:rsidRPr="003B3EF0">
        <w:rPr>
          <w:rFonts w:ascii="Arial" w:hAnsi="Arial" w:cs="Arial"/>
          <w:b/>
          <w:sz w:val="18"/>
          <w:szCs w:val="18"/>
        </w:rPr>
        <w:t>201</w:t>
      </w:r>
      <w:r w:rsidR="00267D74">
        <w:rPr>
          <w:rFonts w:ascii="Arial" w:hAnsi="Arial" w:cs="Arial"/>
          <w:b/>
          <w:sz w:val="18"/>
          <w:szCs w:val="18"/>
        </w:rPr>
        <w:t xml:space="preserve"> </w:t>
      </w:r>
      <w:r w:rsidR="00A615D0" w:rsidRPr="003B3EF0">
        <w:rPr>
          <w:rFonts w:ascii="Arial" w:hAnsi="Arial" w:cs="Arial"/>
          <w:b/>
          <w:sz w:val="18"/>
          <w:szCs w:val="18"/>
        </w:rPr>
        <w:t>3</w:t>
      </w:r>
      <w:r w:rsidR="00227DEB" w:rsidRPr="003B3EF0">
        <w:rPr>
          <w:rStyle w:val="hps"/>
          <w:rFonts w:ascii="Arial" w:hAnsi="Arial" w:cs="Arial"/>
          <w:sz w:val="18"/>
          <w:szCs w:val="18"/>
        </w:rPr>
        <w:t>je založena</w:t>
      </w:r>
      <w:r w:rsidR="00267D74">
        <w:rPr>
          <w:rStyle w:val="hps"/>
          <w:rFonts w:ascii="Arial" w:hAnsi="Arial" w:cs="Arial"/>
          <w:sz w:val="18"/>
          <w:szCs w:val="18"/>
        </w:rPr>
        <w:t xml:space="preserve"> </w:t>
      </w:r>
      <w:r w:rsidR="00227DEB" w:rsidRPr="003B3EF0">
        <w:rPr>
          <w:rStyle w:val="hps"/>
          <w:rFonts w:ascii="Arial" w:hAnsi="Arial" w:cs="Arial"/>
          <w:sz w:val="18"/>
          <w:szCs w:val="18"/>
        </w:rPr>
        <w:t>na</w:t>
      </w:r>
      <w:r w:rsidR="00267D74">
        <w:rPr>
          <w:rStyle w:val="hps"/>
          <w:rFonts w:ascii="Arial" w:hAnsi="Arial" w:cs="Arial"/>
          <w:sz w:val="18"/>
          <w:szCs w:val="18"/>
        </w:rPr>
        <w:t xml:space="preserve"> </w:t>
      </w:r>
      <w:r w:rsidR="00227DEB" w:rsidRPr="003B3EF0">
        <w:rPr>
          <w:rStyle w:val="hps"/>
          <w:rFonts w:ascii="Arial" w:hAnsi="Arial" w:cs="Arial"/>
          <w:sz w:val="18"/>
          <w:szCs w:val="18"/>
        </w:rPr>
        <w:t>strukturovaných</w:t>
      </w:r>
      <w:r w:rsidR="00267D74">
        <w:rPr>
          <w:rStyle w:val="hps"/>
          <w:rFonts w:ascii="Arial" w:hAnsi="Arial" w:cs="Arial"/>
          <w:sz w:val="18"/>
          <w:szCs w:val="18"/>
        </w:rPr>
        <w:t xml:space="preserve"> </w:t>
      </w:r>
      <w:r w:rsidR="00227DEB" w:rsidRPr="003B3EF0">
        <w:rPr>
          <w:rStyle w:val="hps"/>
          <w:rFonts w:ascii="Arial" w:hAnsi="Arial" w:cs="Arial"/>
          <w:sz w:val="18"/>
          <w:szCs w:val="18"/>
        </w:rPr>
        <w:t>telefonických</w:t>
      </w:r>
      <w:r w:rsidR="00267D74">
        <w:rPr>
          <w:rStyle w:val="hps"/>
          <w:rFonts w:ascii="Arial" w:hAnsi="Arial" w:cs="Arial"/>
          <w:sz w:val="18"/>
          <w:szCs w:val="18"/>
        </w:rPr>
        <w:t xml:space="preserve"> </w:t>
      </w:r>
      <w:r w:rsidR="00227DEB" w:rsidRPr="003B3EF0">
        <w:rPr>
          <w:rStyle w:val="hps"/>
          <w:rFonts w:ascii="Arial" w:hAnsi="Arial" w:cs="Arial"/>
          <w:sz w:val="18"/>
          <w:szCs w:val="18"/>
        </w:rPr>
        <w:t>rozhovorech s vybraným vzorkem100stavebních společností</w:t>
      </w:r>
      <w:r w:rsidR="00227DEB" w:rsidRPr="003B3EF0">
        <w:rPr>
          <w:rFonts w:ascii="Arial" w:hAnsi="Arial" w:cs="Arial"/>
          <w:sz w:val="18"/>
          <w:szCs w:val="18"/>
        </w:rPr>
        <w:t xml:space="preserve">. </w:t>
      </w:r>
      <w:r w:rsidR="00227DEB" w:rsidRPr="003B3EF0">
        <w:rPr>
          <w:rStyle w:val="hps"/>
          <w:rFonts w:ascii="Arial" w:hAnsi="Arial" w:cs="Arial"/>
          <w:sz w:val="18"/>
          <w:szCs w:val="18"/>
        </w:rPr>
        <w:t>Rozhovory</w:t>
      </w:r>
      <w:r w:rsidR="00267D74">
        <w:rPr>
          <w:rStyle w:val="hps"/>
          <w:rFonts w:ascii="Arial" w:hAnsi="Arial" w:cs="Arial"/>
          <w:sz w:val="18"/>
          <w:szCs w:val="18"/>
        </w:rPr>
        <w:t xml:space="preserve"> </w:t>
      </w:r>
      <w:r w:rsidR="00227DEB" w:rsidRPr="003B3EF0">
        <w:rPr>
          <w:rStyle w:val="hps"/>
          <w:rFonts w:ascii="Arial" w:hAnsi="Arial" w:cs="Arial"/>
          <w:sz w:val="18"/>
          <w:szCs w:val="18"/>
        </w:rPr>
        <w:t>proběhly</w:t>
      </w:r>
      <w:r w:rsidR="00267D74">
        <w:rPr>
          <w:rStyle w:val="hps"/>
          <w:rFonts w:ascii="Arial" w:hAnsi="Arial" w:cs="Arial"/>
          <w:sz w:val="18"/>
          <w:szCs w:val="18"/>
        </w:rPr>
        <w:t xml:space="preserve"> </w:t>
      </w:r>
      <w:r w:rsidR="00227DEB" w:rsidRPr="003B3EF0">
        <w:rPr>
          <w:rStyle w:val="hps"/>
          <w:rFonts w:ascii="Arial" w:hAnsi="Arial" w:cs="Arial"/>
          <w:sz w:val="18"/>
          <w:szCs w:val="18"/>
        </w:rPr>
        <w:t>v</w:t>
      </w:r>
      <w:r w:rsidR="00A21C5D">
        <w:rPr>
          <w:rStyle w:val="hps"/>
          <w:rFonts w:ascii="Arial" w:hAnsi="Arial" w:cs="Arial"/>
          <w:sz w:val="18"/>
          <w:szCs w:val="18"/>
        </w:rPr>
        <w:t xml:space="preserve"> dubnu a květnu </w:t>
      </w:r>
      <w:r w:rsidR="00227DEB" w:rsidRPr="003B3EF0">
        <w:rPr>
          <w:rStyle w:val="hps"/>
          <w:rFonts w:ascii="Arial" w:hAnsi="Arial" w:cs="Arial"/>
          <w:sz w:val="18"/>
          <w:szCs w:val="18"/>
        </w:rPr>
        <w:t>201</w:t>
      </w:r>
      <w:r w:rsidR="00A615D0" w:rsidRPr="003B3EF0">
        <w:rPr>
          <w:rStyle w:val="hps"/>
          <w:rFonts w:ascii="Arial" w:hAnsi="Arial" w:cs="Arial"/>
          <w:sz w:val="18"/>
          <w:szCs w:val="18"/>
        </w:rPr>
        <w:t>3</w:t>
      </w:r>
      <w:r w:rsidR="00227DEB" w:rsidRPr="003B3EF0">
        <w:rPr>
          <w:rFonts w:ascii="Arial" w:hAnsi="Arial" w:cs="Arial"/>
          <w:sz w:val="18"/>
          <w:szCs w:val="18"/>
        </w:rPr>
        <w:t xml:space="preserve">. </w:t>
      </w:r>
      <w:r w:rsidR="00227DEB" w:rsidRPr="003B3EF0">
        <w:rPr>
          <w:rStyle w:val="hps"/>
          <w:rFonts w:ascii="Arial" w:hAnsi="Arial" w:cs="Arial"/>
          <w:sz w:val="18"/>
          <w:szCs w:val="18"/>
        </w:rPr>
        <w:t>Kromě standardní analýzy</w:t>
      </w:r>
      <w:r w:rsidR="00267D74">
        <w:rPr>
          <w:rStyle w:val="hps"/>
          <w:rFonts w:ascii="Arial" w:hAnsi="Arial" w:cs="Arial"/>
          <w:sz w:val="18"/>
          <w:szCs w:val="18"/>
        </w:rPr>
        <w:t xml:space="preserve"> </w:t>
      </w:r>
      <w:r w:rsidR="00227DEB" w:rsidRPr="003B3EF0">
        <w:rPr>
          <w:rStyle w:val="hps"/>
          <w:rFonts w:ascii="Arial" w:hAnsi="Arial" w:cs="Arial"/>
          <w:sz w:val="18"/>
          <w:szCs w:val="18"/>
        </w:rPr>
        <w:t>nabízí</w:t>
      </w:r>
      <w:r w:rsidR="00267D74">
        <w:rPr>
          <w:rStyle w:val="hps"/>
          <w:rFonts w:ascii="Arial" w:hAnsi="Arial" w:cs="Arial"/>
          <w:sz w:val="18"/>
          <w:szCs w:val="18"/>
        </w:rPr>
        <w:t xml:space="preserve"> </w:t>
      </w:r>
      <w:r w:rsidR="00227DEB" w:rsidRPr="003B3EF0">
        <w:rPr>
          <w:rStyle w:val="hps"/>
          <w:rFonts w:ascii="Arial" w:hAnsi="Arial" w:cs="Arial"/>
          <w:sz w:val="18"/>
          <w:szCs w:val="18"/>
        </w:rPr>
        <w:t>tento výzkum rovněž</w:t>
      </w:r>
      <w:r w:rsidR="00267D74">
        <w:rPr>
          <w:rStyle w:val="hps"/>
          <w:rFonts w:ascii="Arial" w:hAnsi="Arial" w:cs="Arial"/>
          <w:sz w:val="18"/>
          <w:szCs w:val="18"/>
        </w:rPr>
        <w:t xml:space="preserve"> </w:t>
      </w:r>
      <w:r w:rsidR="00227DEB" w:rsidRPr="003B3EF0">
        <w:rPr>
          <w:rStyle w:val="hps"/>
          <w:rFonts w:ascii="Arial" w:hAnsi="Arial" w:cs="Arial"/>
          <w:sz w:val="18"/>
          <w:szCs w:val="18"/>
        </w:rPr>
        <w:t>detailní informace</w:t>
      </w:r>
      <w:r w:rsidR="00267D74">
        <w:rPr>
          <w:rStyle w:val="hps"/>
          <w:rFonts w:ascii="Arial" w:hAnsi="Arial" w:cs="Arial"/>
          <w:sz w:val="18"/>
          <w:szCs w:val="18"/>
        </w:rPr>
        <w:t xml:space="preserve"> </w:t>
      </w:r>
      <w:r w:rsidR="00227DEB" w:rsidRPr="003B3EF0">
        <w:rPr>
          <w:rStyle w:val="hps"/>
          <w:rFonts w:ascii="Arial" w:hAnsi="Arial" w:cs="Arial"/>
          <w:sz w:val="18"/>
          <w:szCs w:val="18"/>
        </w:rPr>
        <w:t>o</w:t>
      </w:r>
      <w:r w:rsidR="00267D74">
        <w:rPr>
          <w:rStyle w:val="hps"/>
          <w:rFonts w:ascii="Arial" w:hAnsi="Arial" w:cs="Arial"/>
          <w:sz w:val="18"/>
          <w:szCs w:val="18"/>
        </w:rPr>
        <w:t xml:space="preserve"> </w:t>
      </w:r>
      <w:r w:rsidR="00227DEB" w:rsidRPr="003B3EF0">
        <w:rPr>
          <w:rStyle w:val="hps"/>
          <w:rFonts w:ascii="Arial" w:hAnsi="Arial" w:cs="Arial"/>
          <w:sz w:val="18"/>
          <w:szCs w:val="18"/>
        </w:rPr>
        <w:t>postojích</w:t>
      </w:r>
      <w:r w:rsidR="00267D74">
        <w:rPr>
          <w:rStyle w:val="hps"/>
          <w:rFonts w:ascii="Arial" w:hAnsi="Arial" w:cs="Arial"/>
          <w:sz w:val="18"/>
          <w:szCs w:val="18"/>
        </w:rPr>
        <w:t xml:space="preserve"> </w:t>
      </w:r>
      <w:r w:rsidR="00227DEB" w:rsidRPr="003B3EF0">
        <w:rPr>
          <w:rStyle w:val="hps"/>
          <w:rFonts w:ascii="Arial" w:hAnsi="Arial" w:cs="Arial"/>
          <w:sz w:val="18"/>
          <w:szCs w:val="18"/>
        </w:rPr>
        <w:t>hlavních segmentů stavebnictví</w:t>
      </w:r>
      <w:r w:rsidR="00267D74">
        <w:rPr>
          <w:rStyle w:val="hps"/>
          <w:rFonts w:ascii="Arial" w:hAnsi="Arial" w:cs="Arial"/>
          <w:sz w:val="18"/>
          <w:szCs w:val="18"/>
        </w:rPr>
        <w:t xml:space="preserve"> </w:t>
      </w:r>
      <w:r w:rsidR="00227DEB" w:rsidRPr="003B3EF0">
        <w:rPr>
          <w:rStyle w:val="hps"/>
          <w:rFonts w:ascii="Arial" w:hAnsi="Arial" w:cs="Arial"/>
          <w:sz w:val="18"/>
          <w:szCs w:val="18"/>
        </w:rPr>
        <w:t>podle dvojrozměrné segmentace vzorku</w:t>
      </w:r>
      <w:r w:rsidR="00267D74">
        <w:rPr>
          <w:rStyle w:val="hps"/>
          <w:rFonts w:ascii="Arial" w:hAnsi="Arial" w:cs="Arial"/>
          <w:sz w:val="18"/>
          <w:szCs w:val="18"/>
        </w:rPr>
        <w:t xml:space="preserve"> </w:t>
      </w:r>
      <w:r w:rsidR="00227DEB" w:rsidRPr="003B3EF0">
        <w:rPr>
          <w:rStyle w:val="hps"/>
          <w:rFonts w:ascii="Arial" w:hAnsi="Arial" w:cs="Arial"/>
          <w:sz w:val="18"/>
          <w:szCs w:val="18"/>
        </w:rPr>
        <w:t>(</w:t>
      </w:r>
      <w:r w:rsidR="00227DEB" w:rsidRPr="003B3EF0">
        <w:rPr>
          <w:rFonts w:ascii="Arial" w:hAnsi="Arial" w:cs="Arial"/>
          <w:sz w:val="18"/>
          <w:szCs w:val="18"/>
        </w:rPr>
        <w:t xml:space="preserve">tj. z </w:t>
      </w:r>
      <w:r w:rsidR="00227DEB" w:rsidRPr="003B3EF0">
        <w:rPr>
          <w:rStyle w:val="hps"/>
          <w:rFonts w:ascii="Arial" w:hAnsi="Arial" w:cs="Arial"/>
          <w:sz w:val="18"/>
          <w:szCs w:val="18"/>
        </w:rPr>
        <w:t>hlediska velikosti</w:t>
      </w:r>
      <w:r w:rsidR="00267D74">
        <w:rPr>
          <w:rStyle w:val="hps"/>
          <w:rFonts w:ascii="Arial" w:hAnsi="Arial" w:cs="Arial"/>
          <w:sz w:val="18"/>
          <w:szCs w:val="18"/>
        </w:rPr>
        <w:t xml:space="preserve"> </w:t>
      </w:r>
      <w:r w:rsidR="00227DEB" w:rsidRPr="003B3EF0">
        <w:rPr>
          <w:rStyle w:val="hps"/>
          <w:rFonts w:ascii="Arial" w:hAnsi="Arial" w:cs="Arial"/>
          <w:sz w:val="18"/>
          <w:szCs w:val="18"/>
        </w:rPr>
        <w:t>stavebních společností</w:t>
      </w:r>
      <w:r w:rsidR="00227DEB" w:rsidRPr="003B3EF0">
        <w:rPr>
          <w:rFonts w:ascii="Arial" w:hAnsi="Arial" w:cs="Arial"/>
          <w:sz w:val="18"/>
          <w:szCs w:val="18"/>
        </w:rPr>
        <w:t xml:space="preserve">, </w:t>
      </w:r>
      <w:r w:rsidR="00227DEB" w:rsidRPr="003B3EF0">
        <w:rPr>
          <w:rStyle w:val="hps"/>
          <w:rFonts w:ascii="Arial" w:hAnsi="Arial" w:cs="Arial"/>
          <w:sz w:val="18"/>
          <w:szCs w:val="18"/>
        </w:rPr>
        <w:t>jakož i</w:t>
      </w:r>
      <w:r w:rsidR="00267D74">
        <w:rPr>
          <w:rStyle w:val="hps"/>
          <w:rFonts w:ascii="Arial" w:hAnsi="Arial" w:cs="Arial"/>
          <w:sz w:val="18"/>
          <w:szCs w:val="18"/>
        </w:rPr>
        <w:t xml:space="preserve"> </w:t>
      </w:r>
      <w:r w:rsidR="00227DEB" w:rsidRPr="003B3EF0">
        <w:rPr>
          <w:rStyle w:val="hps"/>
          <w:rFonts w:ascii="Arial" w:hAnsi="Arial" w:cs="Arial"/>
          <w:sz w:val="18"/>
          <w:szCs w:val="18"/>
        </w:rPr>
        <w:t>stavebního zaměření</w:t>
      </w:r>
      <w:r w:rsidR="00267D74">
        <w:rPr>
          <w:rStyle w:val="hps"/>
          <w:rFonts w:ascii="Arial" w:hAnsi="Arial" w:cs="Arial"/>
          <w:sz w:val="18"/>
          <w:szCs w:val="18"/>
        </w:rPr>
        <w:t xml:space="preserve"> </w:t>
      </w:r>
      <w:r w:rsidR="00227DEB" w:rsidRPr="003B3EF0">
        <w:rPr>
          <w:rStyle w:val="hps"/>
          <w:rFonts w:ascii="Arial" w:hAnsi="Arial" w:cs="Arial"/>
          <w:sz w:val="18"/>
          <w:szCs w:val="18"/>
        </w:rPr>
        <w:t>účastníků)</w:t>
      </w:r>
      <w:r w:rsidR="00227DEB" w:rsidRPr="003B3EF0">
        <w:rPr>
          <w:rFonts w:ascii="Arial" w:hAnsi="Arial" w:cs="Arial"/>
          <w:sz w:val="18"/>
          <w:szCs w:val="18"/>
        </w:rPr>
        <w:t xml:space="preserve">. </w:t>
      </w:r>
      <w:r w:rsidR="00227DEB" w:rsidRPr="003B3EF0">
        <w:rPr>
          <w:rStyle w:val="hps"/>
          <w:rFonts w:ascii="Arial" w:hAnsi="Arial" w:cs="Arial"/>
          <w:sz w:val="18"/>
          <w:szCs w:val="18"/>
        </w:rPr>
        <w:t>Segmenty</w:t>
      </w:r>
      <w:r w:rsidR="00267D74">
        <w:rPr>
          <w:rStyle w:val="hps"/>
          <w:rFonts w:ascii="Arial" w:hAnsi="Arial" w:cs="Arial"/>
          <w:sz w:val="18"/>
          <w:szCs w:val="18"/>
        </w:rPr>
        <w:t xml:space="preserve"> </w:t>
      </w:r>
      <w:r w:rsidR="00227DEB" w:rsidRPr="003B3EF0">
        <w:rPr>
          <w:rStyle w:val="hps"/>
          <w:rFonts w:ascii="Arial" w:hAnsi="Arial" w:cs="Arial"/>
          <w:sz w:val="18"/>
          <w:szCs w:val="18"/>
        </w:rPr>
        <w:t>jsou rozděleny</w:t>
      </w:r>
      <w:r w:rsidR="00267D74">
        <w:rPr>
          <w:rStyle w:val="hps"/>
          <w:rFonts w:ascii="Arial" w:hAnsi="Arial" w:cs="Arial"/>
          <w:sz w:val="18"/>
          <w:szCs w:val="18"/>
        </w:rPr>
        <w:t xml:space="preserve"> </w:t>
      </w:r>
      <w:r w:rsidR="00227DEB" w:rsidRPr="003B3EF0">
        <w:rPr>
          <w:rStyle w:val="hps"/>
          <w:rFonts w:ascii="Arial" w:hAnsi="Arial" w:cs="Arial"/>
          <w:sz w:val="18"/>
          <w:szCs w:val="18"/>
        </w:rPr>
        <w:t>na velké</w:t>
      </w:r>
      <w:r w:rsidR="00267D74">
        <w:rPr>
          <w:rStyle w:val="hps"/>
          <w:rFonts w:ascii="Arial" w:hAnsi="Arial" w:cs="Arial"/>
          <w:sz w:val="18"/>
          <w:szCs w:val="18"/>
        </w:rPr>
        <w:t xml:space="preserve"> </w:t>
      </w:r>
      <w:r w:rsidR="00227DEB" w:rsidRPr="003B3EF0">
        <w:rPr>
          <w:rStyle w:val="hps"/>
          <w:rFonts w:ascii="Arial" w:hAnsi="Arial" w:cs="Arial"/>
          <w:sz w:val="18"/>
          <w:szCs w:val="18"/>
        </w:rPr>
        <w:t>a střední/malé společnosti</w:t>
      </w:r>
      <w:r w:rsidR="00227DEB" w:rsidRPr="003B3EF0">
        <w:rPr>
          <w:rFonts w:ascii="Arial" w:hAnsi="Arial" w:cs="Arial"/>
          <w:sz w:val="18"/>
          <w:szCs w:val="18"/>
        </w:rPr>
        <w:t xml:space="preserve">. </w:t>
      </w:r>
      <w:r w:rsidR="00227DEB" w:rsidRPr="003B3EF0">
        <w:rPr>
          <w:rStyle w:val="hps"/>
          <w:rFonts w:ascii="Arial" w:hAnsi="Arial" w:cs="Arial"/>
          <w:sz w:val="18"/>
          <w:szCs w:val="18"/>
        </w:rPr>
        <w:t>Z</w:t>
      </w:r>
      <w:r w:rsidR="00267D74">
        <w:rPr>
          <w:rStyle w:val="hps"/>
          <w:rFonts w:ascii="Arial" w:hAnsi="Arial" w:cs="Arial"/>
          <w:sz w:val="18"/>
          <w:szCs w:val="18"/>
        </w:rPr>
        <w:t> </w:t>
      </w:r>
      <w:r w:rsidR="00227DEB" w:rsidRPr="003B3EF0">
        <w:rPr>
          <w:rStyle w:val="hps"/>
          <w:rFonts w:ascii="Arial" w:hAnsi="Arial" w:cs="Arial"/>
          <w:sz w:val="18"/>
          <w:szCs w:val="18"/>
        </w:rPr>
        <w:t>druhého</w:t>
      </w:r>
      <w:r w:rsidR="00267D74">
        <w:rPr>
          <w:rStyle w:val="hps"/>
          <w:rFonts w:ascii="Arial" w:hAnsi="Arial" w:cs="Arial"/>
          <w:sz w:val="18"/>
          <w:szCs w:val="18"/>
        </w:rPr>
        <w:t xml:space="preserve"> </w:t>
      </w:r>
      <w:r w:rsidR="00227DEB" w:rsidRPr="003B3EF0">
        <w:rPr>
          <w:rStyle w:val="hps"/>
          <w:rFonts w:ascii="Arial" w:hAnsi="Arial" w:cs="Arial"/>
          <w:sz w:val="18"/>
          <w:szCs w:val="18"/>
        </w:rPr>
        <w:t>pohledu</w:t>
      </w:r>
      <w:r w:rsidR="00267D74">
        <w:rPr>
          <w:rStyle w:val="hps"/>
          <w:rFonts w:ascii="Arial" w:hAnsi="Arial" w:cs="Arial"/>
          <w:sz w:val="18"/>
          <w:szCs w:val="18"/>
        </w:rPr>
        <w:t xml:space="preserve"> </w:t>
      </w:r>
      <w:r w:rsidR="00227DEB" w:rsidRPr="003B3EF0">
        <w:rPr>
          <w:rStyle w:val="hps"/>
          <w:rFonts w:ascii="Arial" w:hAnsi="Arial" w:cs="Arial"/>
          <w:sz w:val="18"/>
          <w:szCs w:val="18"/>
        </w:rPr>
        <w:t>pak</w:t>
      </w:r>
      <w:r w:rsidR="00267D74">
        <w:rPr>
          <w:rStyle w:val="hps"/>
          <w:rFonts w:ascii="Arial" w:hAnsi="Arial" w:cs="Arial"/>
          <w:sz w:val="18"/>
          <w:szCs w:val="18"/>
        </w:rPr>
        <w:t xml:space="preserve"> </w:t>
      </w:r>
      <w:r w:rsidR="00227DEB" w:rsidRPr="003B3EF0">
        <w:rPr>
          <w:rStyle w:val="hps"/>
          <w:rFonts w:ascii="Arial" w:hAnsi="Arial" w:cs="Arial"/>
          <w:sz w:val="18"/>
          <w:szCs w:val="18"/>
        </w:rPr>
        <w:t>na</w:t>
      </w:r>
      <w:r w:rsidR="00267D74">
        <w:rPr>
          <w:rStyle w:val="hps"/>
          <w:rFonts w:ascii="Arial" w:hAnsi="Arial" w:cs="Arial"/>
          <w:sz w:val="18"/>
          <w:szCs w:val="18"/>
        </w:rPr>
        <w:t xml:space="preserve"> </w:t>
      </w:r>
      <w:r w:rsidR="00227DEB" w:rsidRPr="003B3EF0">
        <w:rPr>
          <w:rStyle w:val="hps"/>
          <w:rFonts w:ascii="Arial" w:hAnsi="Arial" w:cs="Arial"/>
          <w:sz w:val="18"/>
          <w:szCs w:val="18"/>
        </w:rPr>
        <w:t>segmenty</w:t>
      </w:r>
      <w:r w:rsidR="00267D74">
        <w:rPr>
          <w:rStyle w:val="hps"/>
          <w:rFonts w:ascii="Arial" w:hAnsi="Arial" w:cs="Arial"/>
          <w:sz w:val="18"/>
          <w:szCs w:val="18"/>
        </w:rPr>
        <w:t xml:space="preserve"> </w:t>
      </w:r>
      <w:r w:rsidR="00227DEB" w:rsidRPr="003B3EF0">
        <w:rPr>
          <w:rStyle w:val="hps"/>
          <w:rFonts w:ascii="Arial" w:hAnsi="Arial" w:cs="Arial"/>
          <w:sz w:val="18"/>
          <w:szCs w:val="18"/>
        </w:rPr>
        <w:t>zabývající se pozemním</w:t>
      </w:r>
      <w:r w:rsidR="00267D74">
        <w:rPr>
          <w:rStyle w:val="hps"/>
          <w:rFonts w:ascii="Arial" w:hAnsi="Arial" w:cs="Arial"/>
          <w:sz w:val="18"/>
          <w:szCs w:val="18"/>
        </w:rPr>
        <w:t xml:space="preserve"> </w:t>
      </w:r>
      <w:r w:rsidR="00227DEB" w:rsidRPr="003B3EF0">
        <w:rPr>
          <w:rStyle w:val="hps"/>
          <w:rFonts w:ascii="Arial" w:hAnsi="Arial" w:cs="Arial"/>
          <w:sz w:val="18"/>
          <w:szCs w:val="18"/>
        </w:rPr>
        <w:t>nebo inženýrským stavitelstvím</w:t>
      </w:r>
      <w:r w:rsidR="00227DEB" w:rsidRPr="003B3EF0">
        <w:rPr>
          <w:rFonts w:ascii="Arial" w:hAnsi="Arial" w:cs="Arial"/>
          <w:sz w:val="18"/>
          <w:szCs w:val="18"/>
        </w:rPr>
        <w:t>.</w:t>
      </w:r>
    </w:p>
    <w:p w:rsidR="005E624E" w:rsidRPr="003B3EF0" w:rsidRDefault="005E624E" w:rsidP="005E624E">
      <w:pPr>
        <w:spacing w:line="200" w:lineRule="atLeast"/>
        <w:rPr>
          <w:rFonts w:ascii="Arial" w:hAnsi="Arial" w:cs="Arial"/>
          <w:sz w:val="22"/>
          <w:szCs w:val="22"/>
          <w:lang w:val="sk-SK"/>
        </w:rPr>
      </w:pPr>
    </w:p>
    <w:p w:rsidR="00497D85" w:rsidRPr="003B3EF0" w:rsidRDefault="00497D85" w:rsidP="005E624E">
      <w:pPr>
        <w:spacing w:line="200" w:lineRule="atLeast"/>
        <w:jc w:val="both"/>
        <w:rPr>
          <w:rFonts w:ascii="Arial" w:hAnsi="Arial" w:cs="Arial"/>
          <w:sz w:val="22"/>
          <w:szCs w:val="22"/>
          <w:lang w:val="sk-SK"/>
        </w:rPr>
      </w:pPr>
      <w:r w:rsidRPr="003B3EF0">
        <w:rPr>
          <w:rFonts w:ascii="Arial" w:hAnsi="Arial" w:cs="Arial"/>
          <w:b/>
          <w:i/>
          <w:sz w:val="16"/>
          <w:szCs w:val="16"/>
        </w:rPr>
        <w:t>CEEC Research</w:t>
      </w:r>
      <w:r w:rsidRPr="003B3EF0">
        <w:rPr>
          <w:rFonts w:ascii="Arial" w:hAnsi="Arial" w:cs="Arial"/>
          <w:i/>
          <w:sz w:val="16"/>
          <w:szCs w:val="16"/>
        </w:rPr>
        <w:t xml:space="preserve"> je ne</w:t>
      </w:r>
      <w:r w:rsidR="00CC57CA" w:rsidRPr="003B3EF0">
        <w:rPr>
          <w:rFonts w:ascii="Arial" w:hAnsi="Arial" w:cs="Arial"/>
          <w:i/>
          <w:sz w:val="16"/>
          <w:szCs w:val="16"/>
        </w:rPr>
        <w:t>jvětší analytickou společností specializující se na stavebnictví</w:t>
      </w:r>
      <w:r w:rsidRPr="003B3EF0">
        <w:rPr>
          <w:rFonts w:ascii="Arial" w:hAnsi="Arial" w:cs="Arial"/>
          <w:i/>
          <w:sz w:val="16"/>
          <w:szCs w:val="16"/>
        </w:rPr>
        <w:t xml:space="preserve"> v zemích</w:t>
      </w:r>
      <w:r w:rsidR="00CC57CA" w:rsidRPr="003B3EF0">
        <w:rPr>
          <w:rFonts w:ascii="Arial" w:hAnsi="Arial" w:cs="Arial"/>
          <w:i/>
          <w:sz w:val="16"/>
          <w:szCs w:val="16"/>
        </w:rPr>
        <w:t xml:space="preserve"> střední a východní Evropy. Byla </w:t>
      </w:r>
      <w:r w:rsidRPr="003B3EF0">
        <w:rPr>
          <w:rFonts w:ascii="Arial" w:hAnsi="Arial" w:cs="Arial"/>
          <w:i/>
          <w:sz w:val="16"/>
          <w:szCs w:val="16"/>
        </w:rPr>
        <w:t>založen</w:t>
      </w:r>
      <w:r w:rsidR="000D76DD" w:rsidRPr="003B3EF0">
        <w:rPr>
          <w:rFonts w:ascii="Arial" w:hAnsi="Arial" w:cs="Arial"/>
          <w:i/>
          <w:sz w:val="16"/>
          <w:szCs w:val="16"/>
        </w:rPr>
        <w:t>a</w:t>
      </w:r>
      <w:r w:rsidRPr="003B3EF0">
        <w:rPr>
          <w:rFonts w:ascii="Arial" w:hAnsi="Arial" w:cs="Arial"/>
          <w:i/>
          <w:sz w:val="16"/>
          <w:szCs w:val="16"/>
        </w:rPr>
        <w:t xml:space="preserve"> v roce 2005 a od té doby bezplatně poskytuje studie o aktuálním stavu a očekávaném vývoji stavebnictví v deseti zemích střední</w:t>
      </w:r>
      <w:r w:rsidR="00CC57CA" w:rsidRPr="003B3EF0">
        <w:rPr>
          <w:rFonts w:ascii="Arial" w:hAnsi="Arial" w:cs="Arial"/>
          <w:i/>
          <w:sz w:val="16"/>
          <w:szCs w:val="16"/>
        </w:rPr>
        <w:t xml:space="preserve"> a východní Evropy. Všechny</w:t>
      </w:r>
      <w:r w:rsidRPr="003B3EF0">
        <w:rPr>
          <w:rFonts w:ascii="Arial" w:hAnsi="Arial" w:cs="Arial"/>
          <w:i/>
          <w:sz w:val="16"/>
          <w:szCs w:val="16"/>
        </w:rPr>
        <w:t xml:space="preserve"> studie a analýzy</w:t>
      </w:r>
      <w:r w:rsidR="00CC57CA" w:rsidRPr="003B3EF0">
        <w:rPr>
          <w:rFonts w:ascii="Arial" w:hAnsi="Arial" w:cs="Arial"/>
          <w:i/>
          <w:sz w:val="16"/>
          <w:szCs w:val="16"/>
        </w:rPr>
        <w:t xml:space="preserve"> CEEC Research</w:t>
      </w:r>
      <w:r w:rsidRPr="003B3EF0">
        <w:rPr>
          <w:rFonts w:ascii="Arial" w:hAnsi="Arial" w:cs="Arial"/>
          <w:i/>
          <w:sz w:val="16"/>
          <w:szCs w:val="16"/>
        </w:rPr>
        <w:t xml:space="preserve"> jsou založeny výhradně na údajích získaných z pravidelných strukturovaných interview s klíčovými představiteli vybraných největších, středních i malých stavebních společností. </w:t>
      </w:r>
    </w:p>
    <w:p w:rsidR="00087DBB" w:rsidRPr="003B3EF0" w:rsidRDefault="00087DBB" w:rsidP="005E624E">
      <w:pPr>
        <w:jc w:val="both"/>
        <w:rPr>
          <w:rFonts w:ascii="Arial" w:hAnsi="Arial" w:cs="Arial"/>
          <w:i/>
          <w:sz w:val="16"/>
          <w:szCs w:val="16"/>
        </w:rPr>
      </w:pPr>
    </w:p>
    <w:p w:rsidR="00497D85" w:rsidRPr="003B3EF0" w:rsidRDefault="00497D85" w:rsidP="005E624E">
      <w:pPr>
        <w:jc w:val="both"/>
        <w:rPr>
          <w:rFonts w:ascii="Arial" w:hAnsi="Arial" w:cs="Arial"/>
          <w:i/>
          <w:sz w:val="16"/>
          <w:szCs w:val="16"/>
        </w:rPr>
      </w:pPr>
      <w:r w:rsidRPr="003B3EF0">
        <w:rPr>
          <w:rFonts w:ascii="Arial" w:hAnsi="Arial" w:cs="Arial"/>
          <w:i/>
          <w:sz w:val="16"/>
          <w:szCs w:val="16"/>
        </w:rPr>
        <w:t>CEEC Research navíc k pravidelným a bezplatným analýzám stavebnictví také organizuje Setkání lídrů stavebních společností, kterých se účastní generální ředitelé nejvýznamnějších stavebních společností, prezidenti svazů, cechů a komor z oblasti stavebnictví a rovněž i ministři a nejvyšší představitelé státu vybraných zemí.</w:t>
      </w:r>
    </w:p>
    <w:p w:rsidR="00087DBB" w:rsidRPr="003B3EF0" w:rsidRDefault="00087DBB" w:rsidP="005E624E">
      <w:pPr>
        <w:spacing w:line="200" w:lineRule="atLeast"/>
        <w:jc w:val="both"/>
        <w:rPr>
          <w:rStyle w:val="Zvraznn"/>
          <w:rFonts w:ascii="Arial" w:hAnsi="Arial" w:cs="Arial"/>
          <w:b/>
          <w:sz w:val="16"/>
          <w:szCs w:val="16"/>
        </w:rPr>
      </w:pPr>
    </w:p>
    <w:p w:rsidR="0011243B" w:rsidRPr="003B3EF0" w:rsidRDefault="0011243B" w:rsidP="005E624E">
      <w:pPr>
        <w:spacing w:line="200" w:lineRule="atLeast"/>
        <w:jc w:val="both"/>
        <w:rPr>
          <w:rFonts w:ascii="Arial" w:hAnsi="Arial" w:cs="Arial"/>
          <w:i/>
          <w:sz w:val="16"/>
          <w:szCs w:val="16"/>
        </w:rPr>
      </w:pPr>
    </w:p>
    <w:p w:rsidR="00A21C5D" w:rsidRPr="003B3EF0" w:rsidRDefault="00A21C5D" w:rsidP="00A21C5D">
      <w:pPr>
        <w:spacing w:line="200" w:lineRule="atLeast"/>
        <w:jc w:val="both"/>
        <w:rPr>
          <w:rFonts w:ascii="Arial" w:hAnsi="Arial" w:cs="Arial"/>
          <w:i/>
          <w:sz w:val="16"/>
          <w:szCs w:val="16"/>
        </w:rPr>
      </w:pPr>
      <w:bookmarkStart w:id="1" w:name="OLE_LINK3"/>
      <w:bookmarkStart w:id="2" w:name="OLE_LINK4"/>
      <w:r w:rsidRPr="00A21C5D">
        <w:rPr>
          <w:rFonts w:ascii="Arial" w:hAnsi="Arial" w:cs="Arial"/>
          <w:b/>
          <w:i/>
          <w:sz w:val="16"/>
          <w:szCs w:val="16"/>
        </w:rPr>
        <w:t xml:space="preserve">KPMG </w:t>
      </w:r>
      <w:r w:rsidRPr="00A21C5D">
        <w:rPr>
          <w:rFonts w:ascii="Arial" w:hAnsi="Arial" w:cs="Arial"/>
          <w:i/>
          <w:sz w:val="16"/>
          <w:szCs w:val="16"/>
        </w:rPr>
        <w:t>je celosvětová síť poradenských společností poskytujících služby v oblasti auditu, daní a poradenství. V jejích členských společnostech pracuje více než 152 000 pracovníků ve 156 zemích. Nezávislé členské společnosti sítě KPMG jsou přidružené ke KPMG International Cooperative („KPMG International“), švýcarské organizační jednotce. Každá členská společnost celosvětové sítě KPMG je právně samostatná a oddělená jednotka a tak se označuje.</w:t>
      </w:r>
    </w:p>
    <w:p w:rsidR="00A21C5D" w:rsidRPr="003B3EF0" w:rsidRDefault="00A21C5D" w:rsidP="00A21C5D">
      <w:pPr>
        <w:spacing w:line="200" w:lineRule="atLeast"/>
        <w:jc w:val="both"/>
        <w:rPr>
          <w:rFonts w:ascii="Arial" w:hAnsi="Arial" w:cs="Arial"/>
          <w:i/>
          <w:sz w:val="16"/>
          <w:szCs w:val="16"/>
        </w:rPr>
      </w:pPr>
    </w:p>
    <w:p w:rsidR="00A21C5D" w:rsidRPr="003B3EF0" w:rsidRDefault="00A21C5D">
      <w:pPr>
        <w:spacing w:line="200" w:lineRule="atLeast"/>
        <w:jc w:val="both"/>
        <w:rPr>
          <w:rFonts w:ascii="Arial" w:hAnsi="Arial" w:cs="Arial"/>
          <w:i/>
          <w:sz w:val="16"/>
          <w:szCs w:val="16"/>
        </w:rPr>
      </w:pPr>
      <w:r w:rsidRPr="00A21C5D">
        <w:rPr>
          <w:rFonts w:ascii="Arial" w:hAnsi="Arial" w:cs="Arial"/>
          <w:i/>
          <w:sz w:val="16"/>
          <w:szCs w:val="16"/>
        </w:rPr>
        <w:t>Společnost KPMG Česká republika zahájila svou činnost v roce 1990, kdy byla v Praze otevřena první kancelář. V současné době má 760 zaměstnanců a kanceláře v Praze, Brně, Českých Budějovicích, Liberci a Ostravě. KPMG Česká republika poskytuje služby v oblasti auditu, daní, poradenství a práva. Z 620 odborných pracovníků je 29 partnerů, 27 statutárních auditorů, 96 certifikovaných účetních a 65 daňových poradců. V KPMG Česká republika působí celkem 22 kvalifikovaných zahraničních odborníků.</w:t>
      </w:r>
      <w:bookmarkEnd w:id="1"/>
      <w:bookmarkEnd w:id="2"/>
    </w:p>
    <w:sectPr w:rsidR="00A21C5D" w:rsidRPr="003B3EF0" w:rsidSect="00FC1B5C">
      <w:headerReference w:type="default" r:id="rId8"/>
      <w:footerReference w:type="default" r:id="rId9"/>
      <w:pgSz w:w="11905" w:h="16837"/>
      <w:pgMar w:top="2696" w:right="1417" w:bottom="1417" w:left="1417"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7F7C" w:rsidRDefault="00177F7C">
      <w:r>
        <w:separator/>
      </w:r>
    </w:p>
  </w:endnote>
  <w:endnote w:type="continuationSeparator" w:id="1">
    <w:p w:rsidR="00177F7C" w:rsidRDefault="00177F7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UniversCE-Ligh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190" w:rsidRDefault="0077340B">
    <w:pPr>
      <w:pStyle w:val="Zpat"/>
      <w:ind w:right="360"/>
    </w:pPr>
    <w:r>
      <w:rPr>
        <w:noProof/>
        <w:lang w:eastAsia="cs-CZ"/>
      </w:rPr>
      <w:pict>
        <v:shapetype id="_x0000_t202" coordsize="21600,21600" o:spt="202" path="m,l,21600r21600,l21600,xe">
          <v:stroke joinstyle="miter"/>
          <v:path gradientshapeok="t" o:connecttype="rect"/>
        </v:shapetype>
        <v:shape id="Text Box 1" o:spid="_x0000_s4097" type="#_x0000_t202" style="position:absolute;margin-left:518.35pt;margin-top:.05pt;width:5.9pt;height:13.65pt;z-index:251656704;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" stroked="f">
          <v:fill opacity="0"/>
          <v:textbox inset="0,0,0,0">
            <w:txbxContent>
              <w:p w:rsidR="00C56190" w:rsidRDefault="0077340B">
                <w:pPr>
                  <w:pStyle w:val="Zpat"/>
                </w:pPr>
                <w:r>
                  <w:rPr>
                    <w:rStyle w:val="slostrnky"/>
                  </w:rPr>
                  <w:fldChar w:fldCharType="begin"/>
                </w:r>
                <w:r w:rsidR="00C56190">
                  <w:rPr>
                    <w:rStyle w:val="slostrnky"/>
                  </w:rPr>
                  <w:instrText xml:space="preserve"> PAGE </w:instrText>
                </w:r>
                <w:r>
                  <w:rPr>
                    <w:rStyle w:val="slostrnky"/>
                  </w:rPr>
                  <w:fldChar w:fldCharType="separate"/>
                </w:r>
                <w:r w:rsidR="00DD09F8">
                  <w:rPr>
                    <w:rStyle w:val="slostrnky"/>
                    <w:noProof/>
                  </w:rPr>
                  <w:t>1</w:t>
                </w:r>
                <w:r>
                  <w:rPr>
                    <w:rStyle w:val="slostrnky"/>
                  </w:rPr>
                  <w:fldChar w:fldCharType="end"/>
                </w:r>
              </w:p>
            </w:txbxContent>
          </v:textbox>
          <w10:wrap type="square" side="largest" anchorx="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7F7C" w:rsidRDefault="00177F7C">
      <w:r>
        <w:separator/>
      </w:r>
    </w:p>
  </w:footnote>
  <w:footnote w:type="continuationSeparator" w:id="1">
    <w:p w:rsidR="00177F7C" w:rsidRDefault="00177F7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190" w:rsidRDefault="00695758">
    <w:pPr>
      <w:pStyle w:val="Zhlav"/>
    </w:pPr>
    <w:r>
      <w:rPr>
        <w:noProof/>
        <w:lang w:eastAsia="cs-CZ"/>
      </w:rPr>
      <w:drawing>
        <wp:inline distT="0" distB="0" distL="0" distR="0">
          <wp:extent cx="1240155" cy="731520"/>
          <wp:effectExtent l="19050" t="0" r="0" b="0"/>
          <wp:docPr id="1" name="obrázek 1" descr="ceec-logo-final-2012-kriv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ec-logo-final-2012-krivky"/>
                  <pic:cNvPicPr>
                    <a:picLocks noChangeAspect="1" noChangeArrowheads="1"/>
                  </pic:cNvPicPr>
                </pic:nvPicPr>
                <pic:blipFill>
                  <a:blip r:embed="rId1"/>
                  <a:srcRect/>
                  <a:stretch>
                    <a:fillRect/>
                  </a:stretch>
                </pic:blipFill>
                <pic:spPr bwMode="auto">
                  <a:xfrm>
                    <a:off x="0" y="0"/>
                    <a:ext cx="1240155" cy="731520"/>
                  </a:xfrm>
                  <a:prstGeom prst="rect">
                    <a:avLst/>
                  </a:prstGeom>
                  <a:noFill/>
                  <a:ln w="9525">
                    <a:noFill/>
                    <a:miter lim="800000"/>
                    <a:headEnd/>
                    <a:tailEnd/>
                  </a:ln>
                </pic:spPr>
              </pic:pic>
            </a:graphicData>
          </a:graphic>
        </wp:inline>
      </w:drawing>
    </w:r>
    <w:r w:rsidR="00A615D0">
      <w:tab/>
    </w:r>
    <w:r w:rsidR="00A615D0">
      <w:tab/>
    </w:r>
    <w:r>
      <w:rPr>
        <w:noProof/>
        <w:lang w:eastAsia="cs-CZ"/>
      </w:rPr>
      <w:drawing>
        <wp:inline distT="0" distB="0" distL="0" distR="0">
          <wp:extent cx="962025" cy="365760"/>
          <wp:effectExtent l="19050" t="0" r="9525" b="0"/>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2"/>
                  <a:srcRect/>
                  <a:stretch>
                    <a:fillRect/>
                  </a:stretch>
                </pic:blipFill>
                <pic:spPr bwMode="auto">
                  <a:xfrm>
                    <a:off x="0" y="0"/>
                    <a:ext cx="962025" cy="365760"/>
                  </a:xfrm>
                  <a:prstGeom prst="rect">
                    <a:avLst/>
                  </a:prstGeom>
                  <a:solidFill>
                    <a:srgbClr val="FFFFFF"/>
                  </a:solidFill>
                  <a:ln w="9525">
                    <a:noFill/>
                    <a:miter lim="800000"/>
                    <a:headEnd/>
                    <a:tailEnd/>
                  </a:ln>
                </pic:spPr>
              </pic:pic>
            </a:graphicData>
          </a:graphic>
        </wp:inline>
      </w:drawing>
    </w:r>
  </w:p>
  <w:p w:rsidR="00C56190" w:rsidRPr="00A615D0" w:rsidRDefault="0077340B">
    <w:pPr>
      <w:pStyle w:val="Zhlav"/>
    </w:pPr>
    <w:r>
      <w:rPr>
        <w:noProof/>
        <w:lang w:eastAsia="cs-CZ"/>
      </w:rPr>
      <w:pict>
        <v:shapetype id="_x0000_t202" coordsize="21600,21600" o:spt="202" path="m,l,21600r21600,l21600,xe">
          <v:stroke joinstyle="miter"/>
          <v:path gradientshapeok="t" o:connecttype="rect"/>
        </v:shapetype>
        <v:shape id="Text Box 3" o:spid="_x0000_s4099" type="#_x0000_t202" style="position:absolute;margin-left:69.65pt;margin-top:7.85pt;width:314.85pt;height:34.4pt;z-index:-251658752;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" stroked="f">
          <v:fill opacity="0"/>
          <v:textbox inset="0,0,0,0">
            <w:txbxContent>
              <w:p w:rsidR="00C56190" w:rsidRPr="00227DEB" w:rsidRDefault="00C56190">
                <w:pPr>
                  <w:jc w:val="center"/>
                  <w:rPr>
                    <w:rFonts w:ascii="Arial" w:hAnsi="Arial" w:cs="Arial"/>
                    <w:color w:val="B2B2B2"/>
                    <w:spacing w:val="-20"/>
                    <w:sz w:val="60"/>
                    <w:szCs w:val="60"/>
                    <w:lang w:val="sk-SK"/>
                  </w:rPr>
                </w:pPr>
                <w:r w:rsidRPr="00227DEB">
                  <w:rPr>
                    <w:rFonts w:ascii="Arial" w:hAnsi="Arial" w:cs="Arial"/>
                    <w:color w:val="B2B2B2"/>
                    <w:spacing w:val="-20"/>
                    <w:sz w:val="60"/>
                    <w:szCs w:val="60"/>
                    <w:lang w:val="sk-SK"/>
                  </w:rPr>
                  <w:t>Tisková zpráva</w:t>
                </w:r>
              </w:p>
            </w:txbxContent>
          </v:textbox>
        </v:shape>
      </w:pict>
    </w:r>
    <w:r>
      <w:rPr>
        <w:noProof/>
        <w:lang w:eastAsia="cs-CZ"/>
      </w:rPr>
      <w:pict>
        <v:shape id="Text Box 4" o:spid="_x0000_s4098" type="#_x0000_t202" style="position:absolute;margin-left:357.8pt;margin-top:11.9pt;width:128.05pt;height:26.6pt;z-index:-251657728;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KDbfQIAAAYF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" stroked="f">
          <v:textbox inset="0,0,0,0">
            <w:txbxContent>
              <w:p w:rsidR="00C56190" w:rsidRPr="00227DEB" w:rsidRDefault="00C56190">
                <w:pPr>
                  <w:rPr>
                    <w:rFonts w:ascii="Arial" w:hAnsi="Arial" w:cs="Arial"/>
                    <w:color w:val="808080"/>
                  </w:rPr>
                </w:pPr>
                <w:r w:rsidRPr="00227DEB">
                  <w:rPr>
                    <w:rFonts w:ascii="Arial" w:hAnsi="Arial" w:cs="Arial"/>
                    <w:color w:val="808080"/>
                  </w:rPr>
                  <w:t>Generální partner</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nsid w:val="00000007"/>
    <w:multiLevelType w:val="multilevel"/>
    <w:tmpl w:val="0000000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nsid w:val="00000008"/>
    <w:multiLevelType w:val="multilevel"/>
    <w:tmpl w:val="0000000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nsid w:val="38F96395"/>
    <w:multiLevelType w:val="hybridMultilevel"/>
    <w:tmpl w:val="BCB647BA"/>
    <w:lvl w:ilvl="0" w:tplc="B08676B6">
      <w:numFmt w:val="bullet"/>
      <w:lvlText w:val=""/>
      <w:lvlJc w:val="left"/>
      <w:pPr>
        <w:ind w:left="720" w:hanging="360"/>
      </w:pPr>
      <w:rPr>
        <w:rFonts w:ascii="Symbol" w:eastAsia="Times New Roman"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4EA14971"/>
    <w:multiLevelType w:val="hybridMultilevel"/>
    <w:tmpl w:val="6E647C0C"/>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9"/>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0000"/>
  <w:defaultTabStop w:val="708"/>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7170"/>
    <o:shapelayout v:ext="edit">
      <o:idmap v:ext="edit" data="4"/>
    </o:shapelayout>
  </w:hdrShapeDefaults>
  <w:footnotePr>
    <w:footnote w:id="0"/>
    <w:footnote w:id="1"/>
  </w:footnotePr>
  <w:endnotePr>
    <w:endnote w:id="0"/>
    <w:endnote w:id="1"/>
  </w:endnotePr>
  <w:compat>
    <w:applyBreakingRules/>
  </w:compat>
  <w:rsids>
    <w:rsidRoot w:val="00191467"/>
    <w:rsid w:val="00006399"/>
    <w:rsid w:val="00007D4B"/>
    <w:rsid w:val="00015750"/>
    <w:rsid w:val="00016F94"/>
    <w:rsid w:val="0002464E"/>
    <w:rsid w:val="000305DC"/>
    <w:rsid w:val="00032EF8"/>
    <w:rsid w:val="000377C3"/>
    <w:rsid w:val="00047C56"/>
    <w:rsid w:val="00050DD6"/>
    <w:rsid w:val="00053E60"/>
    <w:rsid w:val="00060D78"/>
    <w:rsid w:val="00062B55"/>
    <w:rsid w:val="00081CE6"/>
    <w:rsid w:val="00087DBB"/>
    <w:rsid w:val="0009471A"/>
    <w:rsid w:val="000B4D94"/>
    <w:rsid w:val="000C15F4"/>
    <w:rsid w:val="000D69B7"/>
    <w:rsid w:val="000D76DD"/>
    <w:rsid w:val="00106334"/>
    <w:rsid w:val="00107605"/>
    <w:rsid w:val="0011243B"/>
    <w:rsid w:val="001267B3"/>
    <w:rsid w:val="00132A75"/>
    <w:rsid w:val="00143D47"/>
    <w:rsid w:val="0014775D"/>
    <w:rsid w:val="00151A8E"/>
    <w:rsid w:val="001531F1"/>
    <w:rsid w:val="00163CE5"/>
    <w:rsid w:val="00163CF6"/>
    <w:rsid w:val="001766B7"/>
    <w:rsid w:val="00177F7C"/>
    <w:rsid w:val="00191467"/>
    <w:rsid w:val="00192E53"/>
    <w:rsid w:val="00196AB4"/>
    <w:rsid w:val="001B54AF"/>
    <w:rsid w:val="001E1828"/>
    <w:rsid w:val="001E50E4"/>
    <w:rsid w:val="001E7280"/>
    <w:rsid w:val="001F7163"/>
    <w:rsid w:val="00205827"/>
    <w:rsid w:val="002121DF"/>
    <w:rsid w:val="002225A2"/>
    <w:rsid w:val="00227DEB"/>
    <w:rsid w:val="00233074"/>
    <w:rsid w:val="00243495"/>
    <w:rsid w:val="002435BE"/>
    <w:rsid w:val="002629A2"/>
    <w:rsid w:val="00267D74"/>
    <w:rsid w:val="00281185"/>
    <w:rsid w:val="00282ACB"/>
    <w:rsid w:val="002A0CD8"/>
    <w:rsid w:val="002B64FB"/>
    <w:rsid w:val="002C0BDE"/>
    <w:rsid w:val="002C2F69"/>
    <w:rsid w:val="002E77F8"/>
    <w:rsid w:val="0030324A"/>
    <w:rsid w:val="00314F83"/>
    <w:rsid w:val="00321941"/>
    <w:rsid w:val="0032340A"/>
    <w:rsid w:val="00331A29"/>
    <w:rsid w:val="00333729"/>
    <w:rsid w:val="003337B8"/>
    <w:rsid w:val="00337A68"/>
    <w:rsid w:val="00341C5C"/>
    <w:rsid w:val="00351056"/>
    <w:rsid w:val="00355D50"/>
    <w:rsid w:val="00357C4A"/>
    <w:rsid w:val="00387742"/>
    <w:rsid w:val="003955F8"/>
    <w:rsid w:val="0039576C"/>
    <w:rsid w:val="00397D4A"/>
    <w:rsid w:val="003A7E5E"/>
    <w:rsid w:val="003B1D33"/>
    <w:rsid w:val="003B3EF0"/>
    <w:rsid w:val="003D0D94"/>
    <w:rsid w:val="003D22F1"/>
    <w:rsid w:val="003F3B16"/>
    <w:rsid w:val="004022DB"/>
    <w:rsid w:val="00407613"/>
    <w:rsid w:val="00413606"/>
    <w:rsid w:val="00431C19"/>
    <w:rsid w:val="004425EE"/>
    <w:rsid w:val="0045216A"/>
    <w:rsid w:val="0045610D"/>
    <w:rsid w:val="004660FA"/>
    <w:rsid w:val="00466543"/>
    <w:rsid w:val="00470817"/>
    <w:rsid w:val="00472BAD"/>
    <w:rsid w:val="00472FEB"/>
    <w:rsid w:val="00480BC0"/>
    <w:rsid w:val="00482E22"/>
    <w:rsid w:val="00497D85"/>
    <w:rsid w:val="004A0836"/>
    <w:rsid w:val="004A35D1"/>
    <w:rsid w:val="004B2947"/>
    <w:rsid w:val="004B4C10"/>
    <w:rsid w:val="004B7F09"/>
    <w:rsid w:val="004C0D23"/>
    <w:rsid w:val="004C3FA9"/>
    <w:rsid w:val="004C7CE6"/>
    <w:rsid w:val="004D7F21"/>
    <w:rsid w:val="004F22E7"/>
    <w:rsid w:val="005013CE"/>
    <w:rsid w:val="005129A5"/>
    <w:rsid w:val="0052447B"/>
    <w:rsid w:val="00526E4C"/>
    <w:rsid w:val="00535F53"/>
    <w:rsid w:val="00545D23"/>
    <w:rsid w:val="005510C3"/>
    <w:rsid w:val="00551228"/>
    <w:rsid w:val="0055496D"/>
    <w:rsid w:val="00556F3F"/>
    <w:rsid w:val="00592F41"/>
    <w:rsid w:val="00595D32"/>
    <w:rsid w:val="005A7873"/>
    <w:rsid w:val="005B6144"/>
    <w:rsid w:val="005B6564"/>
    <w:rsid w:val="005B7E03"/>
    <w:rsid w:val="005C1C82"/>
    <w:rsid w:val="005E0150"/>
    <w:rsid w:val="005E624E"/>
    <w:rsid w:val="005F713A"/>
    <w:rsid w:val="0060251E"/>
    <w:rsid w:val="0060351A"/>
    <w:rsid w:val="0061612F"/>
    <w:rsid w:val="0062185E"/>
    <w:rsid w:val="00627F34"/>
    <w:rsid w:val="00633B3D"/>
    <w:rsid w:val="00637A15"/>
    <w:rsid w:val="00652770"/>
    <w:rsid w:val="00687E91"/>
    <w:rsid w:val="00693822"/>
    <w:rsid w:val="00695758"/>
    <w:rsid w:val="006A4BB8"/>
    <w:rsid w:val="006B06F3"/>
    <w:rsid w:val="006E0B15"/>
    <w:rsid w:val="006F6848"/>
    <w:rsid w:val="0070426A"/>
    <w:rsid w:val="00707A52"/>
    <w:rsid w:val="00714DF0"/>
    <w:rsid w:val="00734B6A"/>
    <w:rsid w:val="007552E4"/>
    <w:rsid w:val="007603A9"/>
    <w:rsid w:val="00762EB6"/>
    <w:rsid w:val="0077340B"/>
    <w:rsid w:val="00780E17"/>
    <w:rsid w:val="007974AB"/>
    <w:rsid w:val="007A2782"/>
    <w:rsid w:val="007A34CE"/>
    <w:rsid w:val="007A4C16"/>
    <w:rsid w:val="007B17F5"/>
    <w:rsid w:val="007B6EE2"/>
    <w:rsid w:val="007E14F2"/>
    <w:rsid w:val="007E6DE5"/>
    <w:rsid w:val="007E78E5"/>
    <w:rsid w:val="00805224"/>
    <w:rsid w:val="008079C4"/>
    <w:rsid w:val="008139D1"/>
    <w:rsid w:val="00822AC4"/>
    <w:rsid w:val="0082483E"/>
    <w:rsid w:val="00836A2A"/>
    <w:rsid w:val="008437FC"/>
    <w:rsid w:val="00851B72"/>
    <w:rsid w:val="00863FA0"/>
    <w:rsid w:val="00871AA2"/>
    <w:rsid w:val="00880BE9"/>
    <w:rsid w:val="0088235F"/>
    <w:rsid w:val="008947ED"/>
    <w:rsid w:val="008953C5"/>
    <w:rsid w:val="00897C8D"/>
    <w:rsid w:val="00897CD9"/>
    <w:rsid w:val="008A2FDF"/>
    <w:rsid w:val="008D4B1C"/>
    <w:rsid w:val="008D721B"/>
    <w:rsid w:val="008E7D39"/>
    <w:rsid w:val="00920089"/>
    <w:rsid w:val="00924472"/>
    <w:rsid w:val="00934A2F"/>
    <w:rsid w:val="009434D0"/>
    <w:rsid w:val="0094428B"/>
    <w:rsid w:val="00956005"/>
    <w:rsid w:val="009601F6"/>
    <w:rsid w:val="009744D5"/>
    <w:rsid w:val="00977F12"/>
    <w:rsid w:val="009805FB"/>
    <w:rsid w:val="009810D2"/>
    <w:rsid w:val="00982735"/>
    <w:rsid w:val="00984C0C"/>
    <w:rsid w:val="00984F4A"/>
    <w:rsid w:val="00991BFC"/>
    <w:rsid w:val="009A3E9E"/>
    <w:rsid w:val="009A6219"/>
    <w:rsid w:val="009C1275"/>
    <w:rsid w:val="009C39CA"/>
    <w:rsid w:val="009C5C04"/>
    <w:rsid w:val="009E191C"/>
    <w:rsid w:val="009F2031"/>
    <w:rsid w:val="00A03D76"/>
    <w:rsid w:val="00A11111"/>
    <w:rsid w:val="00A208EE"/>
    <w:rsid w:val="00A21C5D"/>
    <w:rsid w:val="00A23F5D"/>
    <w:rsid w:val="00A33724"/>
    <w:rsid w:val="00A422CC"/>
    <w:rsid w:val="00A43A91"/>
    <w:rsid w:val="00A52A4C"/>
    <w:rsid w:val="00A610D6"/>
    <w:rsid w:val="00A61207"/>
    <w:rsid w:val="00A615D0"/>
    <w:rsid w:val="00A80AFE"/>
    <w:rsid w:val="00A846AB"/>
    <w:rsid w:val="00A91F4A"/>
    <w:rsid w:val="00AA7729"/>
    <w:rsid w:val="00AE296E"/>
    <w:rsid w:val="00AE2E9A"/>
    <w:rsid w:val="00AF731F"/>
    <w:rsid w:val="00B04982"/>
    <w:rsid w:val="00B36AF9"/>
    <w:rsid w:val="00B43909"/>
    <w:rsid w:val="00B52CA2"/>
    <w:rsid w:val="00B543DC"/>
    <w:rsid w:val="00B64A53"/>
    <w:rsid w:val="00B81DDF"/>
    <w:rsid w:val="00B86320"/>
    <w:rsid w:val="00B86FAE"/>
    <w:rsid w:val="00BB2EAE"/>
    <w:rsid w:val="00BC01B8"/>
    <w:rsid w:val="00BC071E"/>
    <w:rsid w:val="00BC4090"/>
    <w:rsid w:val="00BD0850"/>
    <w:rsid w:val="00BF0307"/>
    <w:rsid w:val="00C04FDF"/>
    <w:rsid w:val="00C11F85"/>
    <w:rsid w:val="00C14740"/>
    <w:rsid w:val="00C26B95"/>
    <w:rsid w:val="00C369E7"/>
    <w:rsid w:val="00C51056"/>
    <w:rsid w:val="00C52E5C"/>
    <w:rsid w:val="00C543FA"/>
    <w:rsid w:val="00C56190"/>
    <w:rsid w:val="00C6258A"/>
    <w:rsid w:val="00C6338D"/>
    <w:rsid w:val="00C70B3E"/>
    <w:rsid w:val="00C740CD"/>
    <w:rsid w:val="00C92D3C"/>
    <w:rsid w:val="00CA1F59"/>
    <w:rsid w:val="00CA5FC8"/>
    <w:rsid w:val="00CA7C4C"/>
    <w:rsid w:val="00CC57CA"/>
    <w:rsid w:val="00CC69E3"/>
    <w:rsid w:val="00CD1525"/>
    <w:rsid w:val="00CD2694"/>
    <w:rsid w:val="00CD5E34"/>
    <w:rsid w:val="00D01FD0"/>
    <w:rsid w:val="00D02ADE"/>
    <w:rsid w:val="00D254FA"/>
    <w:rsid w:val="00D30E6E"/>
    <w:rsid w:val="00D35C66"/>
    <w:rsid w:val="00D36501"/>
    <w:rsid w:val="00D5485E"/>
    <w:rsid w:val="00D55256"/>
    <w:rsid w:val="00D572F8"/>
    <w:rsid w:val="00D600A8"/>
    <w:rsid w:val="00D62DCD"/>
    <w:rsid w:val="00D66492"/>
    <w:rsid w:val="00D97375"/>
    <w:rsid w:val="00DA576E"/>
    <w:rsid w:val="00DB4270"/>
    <w:rsid w:val="00DC4BEE"/>
    <w:rsid w:val="00DD09F8"/>
    <w:rsid w:val="00DE522C"/>
    <w:rsid w:val="00DF147C"/>
    <w:rsid w:val="00DF542D"/>
    <w:rsid w:val="00E00387"/>
    <w:rsid w:val="00E144A6"/>
    <w:rsid w:val="00E227F7"/>
    <w:rsid w:val="00E23534"/>
    <w:rsid w:val="00E3191B"/>
    <w:rsid w:val="00E47433"/>
    <w:rsid w:val="00E513CA"/>
    <w:rsid w:val="00E55608"/>
    <w:rsid w:val="00E565D5"/>
    <w:rsid w:val="00E6126C"/>
    <w:rsid w:val="00E61E10"/>
    <w:rsid w:val="00E6662D"/>
    <w:rsid w:val="00E67D22"/>
    <w:rsid w:val="00E813F5"/>
    <w:rsid w:val="00EA7668"/>
    <w:rsid w:val="00EB552F"/>
    <w:rsid w:val="00EB5D55"/>
    <w:rsid w:val="00ED5377"/>
    <w:rsid w:val="00F17E85"/>
    <w:rsid w:val="00F205F7"/>
    <w:rsid w:val="00F23BDE"/>
    <w:rsid w:val="00F37E68"/>
    <w:rsid w:val="00F43231"/>
    <w:rsid w:val="00F50B69"/>
    <w:rsid w:val="00F50D53"/>
    <w:rsid w:val="00F60EB4"/>
    <w:rsid w:val="00F65533"/>
    <w:rsid w:val="00F659B4"/>
    <w:rsid w:val="00F73422"/>
    <w:rsid w:val="00F74B17"/>
    <w:rsid w:val="00F81B46"/>
    <w:rsid w:val="00F9593D"/>
    <w:rsid w:val="00F95CD9"/>
    <w:rsid w:val="00FB2024"/>
    <w:rsid w:val="00FB450F"/>
    <w:rsid w:val="00FB688A"/>
    <w:rsid w:val="00FC02FD"/>
    <w:rsid w:val="00FC1B5C"/>
    <w:rsid w:val="00FE7FCF"/>
    <w:rsid w:val="00FF39C9"/>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FC1B5C"/>
    <w:pPr>
      <w:suppressAutoHyphens/>
    </w:pPr>
    <w:rPr>
      <w:sz w:val="24"/>
      <w:szCs w:val="24"/>
      <w:lang w:eastAsia="ar-SA"/>
    </w:rPr>
  </w:style>
  <w:style w:type="paragraph" w:styleId="Nadpis1">
    <w:name w:val="heading 1"/>
    <w:basedOn w:val="Normln"/>
    <w:next w:val="Normln"/>
    <w:qFormat/>
    <w:rsid w:val="00FC1B5C"/>
    <w:pPr>
      <w:keepNext/>
      <w:tabs>
        <w:tab w:val="num" w:pos="432"/>
      </w:tabs>
      <w:spacing w:before="240" w:after="60" w:line="360" w:lineRule="exact"/>
      <w:ind w:left="432" w:hanging="432"/>
      <w:jc w:val="center"/>
      <w:outlineLvl w:val="0"/>
    </w:pPr>
    <w:rPr>
      <w:rFonts w:cs="Arial"/>
      <w:b/>
      <w:bCs/>
      <w:spacing w:val="20"/>
      <w:kern w:val="1"/>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2z0">
    <w:name w:val="WW8Num2z0"/>
    <w:rsid w:val="00FC1B5C"/>
    <w:rPr>
      <w:rFonts w:ascii="Symbol" w:hAnsi="Symbol"/>
    </w:rPr>
  </w:style>
  <w:style w:type="character" w:customStyle="1" w:styleId="WW8Num2z1">
    <w:name w:val="WW8Num2z1"/>
    <w:rsid w:val="00FC1B5C"/>
    <w:rPr>
      <w:rFonts w:ascii="Courier New" w:hAnsi="Courier New" w:cs="Courier New"/>
    </w:rPr>
  </w:style>
  <w:style w:type="character" w:customStyle="1" w:styleId="WW8Num3z0">
    <w:name w:val="WW8Num3z0"/>
    <w:rsid w:val="00FC1B5C"/>
    <w:rPr>
      <w:rFonts w:ascii="Symbol" w:hAnsi="Symbol"/>
    </w:rPr>
  </w:style>
  <w:style w:type="character" w:customStyle="1" w:styleId="WW8Num3z1">
    <w:name w:val="WW8Num3z1"/>
    <w:rsid w:val="00FC1B5C"/>
    <w:rPr>
      <w:rFonts w:ascii="OpenSymbol" w:hAnsi="OpenSymbol" w:cs="OpenSymbol"/>
    </w:rPr>
  </w:style>
  <w:style w:type="character" w:customStyle="1" w:styleId="WW8Num4z0">
    <w:name w:val="WW8Num4z0"/>
    <w:rsid w:val="00FC1B5C"/>
    <w:rPr>
      <w:rFonts w:ascii="Symbol" w:hAnsi="Symbol"/>
    </w:rPr>
  </w:style>
  <w:style w:type="character" w:customStyle="1" w:styleId="WW8Num4z1">
    <w:name w:val="WW8Num4z1"/>
    <w:rsid w:val="00FC1B5C"/>
    <w:rPr>
      <w:rFonts w:ascii="Courier New" w:hAnsi="Courier New" w:cs="Courier New"/>
    </w:rPr>
  </w:style>
  <w:style w:type="character" w:customStyle="1" w:styleId="WW8Num5z0">
    <w:name w:val="WW8Num5z0"/>
    <w:rsid w:val="00FC1B5C"/>
    <w:rPr>
      <w:rFonts w:ascii="Symbol" w:hAnsi="Symbol" w:cs="OpenSymbol"/>
    </w:rPr>
  </w:style>
  <w:style w:type="character" w:customStyle="1" w:styleId="WW8Num5z1">
    <w:name w:val="WW8Num5z1"/>
    <w:rsid w:val="00FC1B5C"/>
    <w:rPr>
      <w:rFonts w:ascii="OpenSymbol" w:hAnsi="OpenSymbol" w:cs="OpenSymbol"/>
    </w:rPr>
  </w:style>
  <w:style w:type="character" w:customStyle="1" w:styleId="Absatz-Standardschriftart">
    <w:name w:val="Absatz-Standardschriftart"/>
    <w:rsid w:val="00FC1B5C"/>
  </w:style>
  <w:style w:type="character" w:customStyle="1" w:styleId="WW-Absatz-Standardschriftart">
    <w:name w:val="WW-Absatz-Standardschriftart"/>
    <w:rsid w:val="00FC1B5C"/>
  </w:style>
  <w:style w:type="character" w:customStyle="1" w:styleId="WW8Num1z0">
    <w:name w:val="WW8Num1z0"/>
    <w:rsid w:val="00FC1B5C"/>
    <w:rPr>
      <w:rFonts w:ascii="Symbol" w:hAnsi="Symbol"/>
    </w:rPr>
  </w:style>
  <w:style w:type="character" w:customStyle="1" w:styleId="WW8Num1z1">
    <w:name w:val="WW8Num1z1"/>
    <w:rsid w:val="00FC1B5C"/>
    <w:rPr>
      <w:rFonts w:ascii="Courier New" w:hAnsi="Courier New" w:cs="Courier New"/>
    </w:rPr>
  </w:style>
  <w:style w:type="character" w:customStyle="1" w:styleId="WW8Num1z2">
    <w:name w:val="WW8Num1z2"/>
    <w:rsid w:val="00FC1B5C"/>
    <w:rPr>
      <w:rFonts w:ascii="Wingdings" w:hAnsi="Wingdings"/>
    </w:rPr>
  </w:style>
  <w:style w:type="character" w:customStyle="1" w:styleId="WW8Num2z2">
    <w:name w:val="WW8Num2z2"/>
    <w:rsid w:val="00FC1B5C"/>
    <w:rPr>
      <w:rFonts w:ascii="Wingdings" w:hAnsi="Wingdings"/>
    </w:rPr>
  </w:style>
  <w:style w:type="character" w:customStyle="1" w:styleId="WW8Num3z2">
    <w:name w:val="WW8Num3z2"/>
    <w:rsid w:val="00FC1B5C"/>
    <w:rPr>
      <w:rFonts w:ascii="Wingdings" w:hAnsi="Wingdings"/>
    </w:rPr>
  </w:style>
  <w:style w:type="character" w:customStyle="1" w:styleId="WW8Num3z4">
    <w:name w:val="WW8Num3z4"/>
    <w:rsid w:val="00FC1B5C"/>
    <w:rPr>
      <w:rFonts w:ascii="Courier New" w:hAnsi="Courier New" w:cs="Courier New"/>
    </w:rPr>
  </w:style>
  <w:style w:type="character" w:customStyle="1" w:styleId="WW8Num4z2">
    <w:name w:val="WW8Num4z2"/>
    <w:rsid w:val="00FC1B5C"/>
    <w:rPr>
      <w:rFonts w:ascii="Wingdings" w:hAnsi="Wingdings"/>
    </w:rPr>
  </w:style>
  <w:style w:type="character" w:customStyle="1" w:styleId="Standardnpsmoodstavce1">
    <w:name w:val="Standardní písmo odstavce1"/>
    <w:rsid w:val="00FC1B5C"/>
  </w:style>
  <w:style w:type="character" w:styleId="Hypertextovodkaz">
    <w:name w:val="Hyperlink"/>
    <w:rsid w:val="00FC1B5C"/>
    <w:rPr>
      <w:color w:val="0000FF"/>
      <w:u w:val="single"/>
    </w:rPr>
  </w:style>
  <w:style w:type="character" w:styleId="slostrnky">
    <w:name w:val="page number"/>
    <w:basedOn w:val="Standardnpsmoodstavce1"/>
    <w:rsid w:val="00FC1B5C"/>
  </w:style>
  <w:style w:type="character" w:styleId="Zvraznn">
    <w:name w:val="Emphasis"/>
    <w:uiPriority w:val="20"/>
    <w:qFormat/>
    <w:rsid w:val="00FC1B5C"/>
    <w:rPr>
      <w:i/>
      <w:iCs/>
    </w:rPr>
  </w:style>
  <w:style w:type="character" w:styleId="Sledovanodkaz">
    <w:name w:val="FollowedHyperlink"/>
    <w:rsid w:val="00FC1B5C"/>
    <w:rPr>
      <w:color w:val="606420"/>
      <w:u w:val="single"/>
    </w:rPr>
  </w:style>
  <w:style w:type="character" w:customStyle="1" w:styleId="Odkaznakoment1">
    <w:name w:val="Odkaz na komentář1"/>
    <w:rsid w:val="00FC1B5C"/>
    <w:rPr>
      <w:sz w:val="16"/>
      <w:szCs w:val="16"/>
    </w:rPr>
  </w:style>
  <w:style w:type="character" w:customStyle="1" w:styleId="Odrky">
    <w:name w:val="Odrážky"/>
    <w:rsid w:val="00FC1B5C"/>
    <w:rPr>
      <w:rFonts w:ascii="OpenSymbol" w:eastAsia="OpenSymbol" w:hAnsi="OpenSymbol" w:cs="OpenSymbol"/>
    </w:rPr>
  </w:style>
  <w:style w:type="paragraph" w:customStyle="1" w:styleId="Nadpis">
    <w:name w:val="Nadpis"/>
    <w:basedOn w:val="Normln"/>
    <w:next w:val="Zkladntext"/>
    <w:rsid w:val="00FC1B5C"/>
    <w:pPr>
      <w:keepNext/>
      <w:spacing w:before="240" w:after="120"/>
    </w:pPr>
    <w:rPr>
      <w:rFonts w:ascii="Arial" w:eastAsia="Arial Unicode MS" w:hAnsi="Arial" w:cs="Tahoma"/>
      <w:sz w:val="28"/>
      <w:szCs w:val="28"/>
    </w:rPr>
  </w:style>
  <w:style w:type="paragraph" w:styleId="Zkladntext">
    <w:name w:val="Body Text"/>
    <w:basedOn w:val="Normln"/>
    <w:rsid w:val="00FC1B5C"/>
    <w:pPr>
      <w:spacing w:after="120"/>
    </w:pPr>
  </w:style>
  <w:style w:type="paragraph" w:styleId="Seznam">
    <w:name w:val="List"/>
    <w:basedOn w:val="Zkladntext"/>
    <w:rsid w:val="00FC1B5C"/>
    <w:rPr>
      <w:rFonts w:cs="Tahoma"/>
    </w:rPr>
  </w:style>
  <w:style w:type="paragraph" w:customStyle="1" w:styleId="Popisek">
    <w:name w:val="Popisek"/>
    <w:basedOn w:val="Normln"/>
    <w:rsid w:val="00FC1B5C"/>
    <w:pPr>
      <w:suppressLineNumbers/>
      <w:spacing w:before="120" w:after="120"/>
    </w:pPr>
    <w:rPr>
      <w:rFonts w:cs="Tahoma"/>
      <w:i/>
      <w:iCs/>
    </w:rPr>
  </w:style>
  <w:style w:type="paragraph" w:customStyle="1" w:styleId="Rejstk">
    <w:name w:val="Rejstřík"/>
    <w:basedOn w:val="Normln"/>
    <w:rsid w:val="00FC1B5C"/>
    <w:pPr>
      <w:suppressLineNumbers/>
    </w:pPr>
    <w:rPr>
      <w:rFonts w:cs="Tahoma"/>
    </w:rPr>
  </w:style>
  <w:style w:type="paragraph" w:customStyle="1" w:styleId="TEXT">
    <w:name w:val="TEXT"/>
    <w:basedOn w:val="Normln"/>
    <w:rsid w:val="00FC1B5C"/>
    <w:pPr>
      <w:spacing w:line="360" w:lineRule="auto"/>
    </w:pPr>
    <w:rPr>
      <w:rFonts w:eastAsia="SimSun" w:cs="UniversCE-Light"/>
      <w:szCs w:val="18"/>
    </w:rPr>
  </w:style>
  <w:style w:type="paragraph" w:styleId="Zhlav">
    <w:name w:val="header"/>
    <w:basedOn w:val="Normln"/>
    <w:rsid w:val="00FC1B5C"/>
    <w:pPr>
      <w:tabs>
        <w:tab w:val="center" w:pos="4536"/>
        <w:tab w:val="right" w:pos="9072"/>
      </w:tabs>
    </w:pPr>
  </w:style>
  <w:style w:type="paragraph" w:styleId="Zpat">
    <w:name w:val="footer"/>
    <w:basedOn w:val="Normln"/>
    <w:rsid w:val="00FC1B5C"/>
    <w:pPr>
      <w:tabs>
        <w:tab w:val="center" w:pos="4536"/>
        <w:tab w:val="right" w:pos="9072"/>
      </w:tabs>
    </w:pPr>
  </w:style>
  <w:style w:type="paragraph" w:styleId="Textbubliny">
    <w:name w:val="Balloon Text"/>
    <w:basedOn w:val="Normln"/>
    <w:rsid w:val="00FC1B5C"/>
    <w:rPr>
      <w:rFonts w:ascii="Tahoma" w:hAnsi="Tahoma" w:cs="Tahoma"/>
      <w:sz w:val="16"/>
      <w:szCs w:val="16"/>
    </w:rPr>
  </w:style>
  <w:style w:type="paragraph" w:customStyle="1" w:styleId="Contact">
    <w:name w:val="Contact"/>
    <w:basedOn w:val="Normln"/>
    <w:rsid w:val="00FC1B5C"/>
    <w:pPr>
      <w:spacing w:line="280" w:lineRule="exact"/>
    </w:pPr>
    <w:rPr>
      <w:bCs/>
      <w:sz w:val="22"/>
    </w:rPr>
  </w:style>
  <w:style w:type="paragraph" w:customStyle="1" w:styleId="Textkomente1">
    <w:name w:val="Text komentáře1"/>
    <w:basedOn w:val="Normln"/>
    <w:rsid w:val="00FC1B5C"/>
    <w:rPr>
      <w:sz w:val="20"/>
      <w:szCs w:val="20"/>
    </w:rPr>
  </w:style>
  <w:style w:type="paragraph" w:styleId="Pedmtkomente">
    <w:name w:val="annotation subject"/>
    <w:basedOn w:val="Textkomente1"/>
    <w:next w:val="Textkomente1"/>
    <w:rsid w:val="00FC1B5C"/>
    <w:rPr>
      <w:b/>
      <w:bCs/>
    </w:rPr>
  </w:style>
  <w:style w:type="paragraph" w:styleId="FormtovanvHTML">
    <w:name w:val="HTML Preformatted"/>
    <w:basedOn w:val="Normln"/>
    <w:rsid w:val="00FC1B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lang w:val="de-DE"/>
    </w:rPr>
  </w:style>
  <w:style w:type="paragraph" w:customStyle="1" w:styleId="Obsahtabulky">
    <w:name w:val="Obsah tabulky"/>
    <w:basedOn w:val="Normln"/>
    <w:rsid w:val="00FC1B5C"/>
    <w:pPr>
      <w:suppressLineNumbers/>
    </w:pPr>
  </w:style>
  <w:style w:type="paragraph" w:customStyle="1" w:styleId="Nadpistabulky">
    <w:name w:val="Nadpis tabulky"/>
    <w:basedOn w:val="Obsahtabulky"/>
    <w:rsid w:val="00FC1B5C"/>
    <w:pPr>
      <w:jc w:val="center"/>
    </w:pPr>
    <w:rPr>
      <w:b/>
      <w:bCs/>
    </w:rPr>
  </w:style>
  <w:style w:type="paragraph" w:customStyle="1" w:styleId="Obsahrmce">
    <w:name w:val="Obsah rámce"/>
    <w:basedOn w:val="Zkladntext"/>
    <w:rsid w:val="00FC1B5C"/>
  </w:style>
  <w:style w:type="paragraph" w:styleId="Normlnweb">
    <w:name w:val="Normal (Web)"/>
    <w:basedOn w:val="Normln"/>
    <w:rsid w:val="00FC1B5C"/>
    <w:pPr>
      <w:spacing w:before="280" w:after="280"/>
    </w:pPr>
  </w:style>
  <w:style w:type="character" w:customStyle="1" w:styleId="Michal">
    <w:name w:val="Michal"/>
    <w:semiHidden/>
    <w:rsid w:val="00D600A8"/>
    <w:rPr>
      <w:rFonts w:ascii="Arial" w:hAnsi="Arial" w:cs="Arial"/>
      <w:color w:val="auto"/>
      <w:sz w:val="20"/>
      <w:szCs w:val="20"/>
    </w:rPr>
  </w:style>
  <w:style w:type="character" w:styleId="Odkaznakoment">
    <w:name w:val="annotation reference"/>
    <w:semiHidden/>
    <w:rsid w:val="00ED5377"/>
    <w:rPr>
      <w:sz w:val="16"/>
      <w:szCs w:val="16"/>
    </w:rPr>
  </w:style>
  <w:style w:type="paragraph" w:styleId="Textkomente">
    <w:name w:val="annotation text"/>
    <w:basedOn w:val="Normln"/>
    <w:semiHidden/>
    <w:rsid w:val="00ED5377"/>
    <w:rPr>
      <w:sz w:val="20"/>
      <w:szCs w:val="20"/>
    </w:rPr>
  </w:style>
  <w:style w:type="character" w:customStyle="1" w:styleId="hps">
    <w:name w:val="hps"/>
    <w:basedOn w:val="Standardnpsmoodstavce"/>
    <w:rsid w:val="00227DEB"/>
  </w:style>
  <w:style w:type="character" w:customStyle="1" w:styleId="atn">
    <w:name w:val="atn"/>
    <w:basedOn w:val="Standardnpsmoodstavce"/>
    <w:rsid w:val="00227DEB"/>
  </w:style>
  <w:style w:type="paragraph" w:styleId="Revize">
    <w:name w:val="Revision"/>
    <w:hidden/>
    <w:uiPriority w:val="99"/>
    <w:semiHidden/>
    <w:rsid w:val="0045216A"/>
    <w:rPr>
      <w:sz w:val="24"/>
      <w:szCs w:val="24"/>
      <w:lang w:eastAsia="ar-SA"/>
    </w:rPr>
  </w:style>
  <w:style w:type="character" w:customStyle="1" w:styleId="apple-converted-space">
    <w:name w:val="apple-converted-space"/>
    <w:basedOn w:val="Standardnpsmoodstavce"/>
    <w:rsid w:val="00592F41"/>
  </w:style>
  <w:style w:type="character" w:styleId="Zstupntext">
    <w:name w:val="Placeholder Text"/>
    <w:basedOn w:val="Standardnpsmoodstavce"/>
    <w:uiPriority w:val="99"/>
    <w:semiHidden/>
    <w:rsid w:val="00C14740"/>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FC1B5C"/>
    <w:pPr>
      <w:suppressAutoHyphens/>
    </w:pPr>
    <w:rPr>
      <w:sz w:val="24"/>
      <w:szCs w:val="24"/>
      <w:lang w:eastAsia="ar-SA"/>
    </w:rPr>
  </w:style>
  <w:style w:type="paragraph" w:styleId="Nadpis1">
    <w:name w:val="heading 1"/>
    <w:basedOn w:val="Normln"/>
    <w:next w:val="Normln"/>
    <w:qFormat/>
    <w:rsid w:val="00FC1B5C"/>
    <w:pPr>
      <w:keepNext/>
      <w:tabs>
        <w:tab w:val="num" w:pos="432"/>
      </w:tabs>
      <w:spacing w:before="240" w:after="60" w:line="360" w:lineRule="exact"/>
      <w:ind w:left="432" w:hanging="432"/>
      <w:jc w:val="center"/>
      <w:outlineLvl w:val="0"/>
    </w:pPr>
    <w:rPr>
      <w:rFonts w:cs="Arial"/>
      <w:b/>
      <w:bCs/>
      <w:spacing w:val="20"/>
      <w:kern w:val="1"/>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2z0">
    <w:name w:val="WW8Num2z0"/>
    <w:rsid w:val="00FC1B5C"/>
    <w:rPr>
      <w:rFonts w:ascii="Symbol" w:hAnsi="Symbol"/>
    </w:rPr>
  </w:style>
  <w:style w:type="character" w:customStyle="1" w:styleId="WW8Num2z1">
    <w:name w:val="WW8Num2z1"/>
    <w:rsid w:val="00FC1B5C"/>
    <w:rPr>
      <w:rFonts w:ascii="Courier New" w:hAnsi="Courier New" w:cs="Courier New"/>
    </w:rPr>
  </w:style>
  <w:style w:type="character" w:customStyle="1" w:styleId="WW8Num3z0">
    <w:name w:val="WW8Num3z0"/>
    <w:rsid w:val="00FC1B5C"/>
    <w:rPr>
      <w:rFonts w:ascii="Symbol" w:hAnsi="Symbol"/>
    </w:rPr>
  </w:style>
  <w:style w:type="character" w:customStyle="1" w:styleId="WW8Num3z1">
    <w:name w:val="WW8Num3z1"/>
    <w:rsid w:val="00FC1B5C"/>
    <w:rPr>
      <w:rFonts w:ascii="OpenSymbol" w:hAnsi="OpenSymbol" w:cs="OpenSymbol"/>
    </w:rPr>
  </w:style>
  <w:style w:type="character" w:customStyle="1" w:styleId="WW8Num4z0">
    <w:name w:val="WW8Num4z0"/>
    <w:rsid w:val="00FC1B5C"/>
    <w:rPr>
      <w:rFonts w:ascii="Symbol" w:hAnsi="Symbol"/>
    </w:rPr>
  </w:style>
  <w:style w:type="character" w:customStyle="1" w:styleId="WW8Num4z1">
    <w:name w:val="WW8Num4z1"/>
    <w:rsid w:val="00FC1B5C"/>
    <w:rPr>
      <w:rFonts w:ascii="Courier New" w:hAnsi="Courier New" w:cs="Courier New"/>
    </w:rPr>
  </w:style>
  <w:style w:type="character" w:customStyle="1" w:styleId="WW8Num5z0">
    <w:name w:val="WW8Num5z0"/>
    <w:rsid w:val="00FC1B5C"/>
    <w:rPr>
      <w:rFonts w:ascii="Symbol" w:hAnsi="Symbol" w:cs="OpenSymbol"/>
    </w:rPr>
  </w:style>
  <w:style w:type="character" w:customStyle="1" w:styleId="WW8Num5z1">
    <w:name w:val="WW8Num5z1"/>
    <w:rsid w:val="00FC1B5C"/>
    <w:rPr>
      <w:rFonts w:ascii="OpenSymbol" w:hAnsi="OpenSymbol" w:cs="OpenSymbol"/>
    </w:rPr>
  </w:style>
  <w:style w:type="character" w:customStyle="1" w:styleId="Absatz-Standardschriftart">
    <w:name w:val="Absatz-Standardschriftart"/>
    <w:rsid w:val="00FC1B5C"/>
  </w:style>
  <w:style w:type="character" w:customStyle="1" w:styleId="WW-Absatz-Standardschriftart">
    <w:name w:val="WW-Absatz-Standardschriftart"/>
    <w:rsid w:val="00FC1B5C"/>
  </w:style>
  <w:style w:type="character" w:customStyle="1" w:styleId="WW8Num1z0">
    <w:name w:val="WW8Num1z0"/>
    <w:rsid w:val="00FC1B5C"/>
    <w:rPr>
      <w:rFonts w:ascii="Symbol" w:hAnsi="Symbol"/>
    </w:rPr>
  </w:style>
  <w:style w:type="character" w:customStyle="1" w:styleId="WW8Num1z1">
    <w:name w:val="WW8Num1z1"/>
    <w:rsid w:val="00FC1B5C"/>
    <w:rPr>
      <w:rFonts w:ascii="Courier New" w:hAnsi="Courier New" w:cs="Courier New"/>
    </w:rPr>
  </w:style>
  <w:style w:type="character" w:customStyle="1" w:styleId="WW8Num1z2">
    <w:name w:val="WW8Num1z2"/>
    <w:rsid w:val="00FC1B5C"/>
    <w:rPr>
      <w:rFonts w:ascii="Wingdings" w:hAnsi="Wingdings"/>
    </w:rPr>
  </w:style>
  <w:style w:type="character" w:customStyle="1" w:styleId="WW8Num2z2">
    <w:name w:val="WW8Num2z2"/>
    <w:rsid w:val="00FC1B5C"/>
    <w:rPr>
      <w:rFonts w:ascii="Wingdings" w:hAnsi="Wingdings"/>
    </w:rPr>
  </w:style>
  <w:style w:type="character" w:customStyle="1" w:styleId="WW8Num3z2">
    <w:name w:val="WW8Num3z2"/>
    <w:rsid w:val="00FC1B5C"/>
    <w:rPr>
      <w:rFonts w:ascii="Wingdings" w:hAnsi="Wingdings"/>
    </w:rPr>
  </w:style>
  <w:style w:type="character" w:customStyle="1" w:styleId="WW8Num3z4">
    <w:name w:val="WW8Num3z4"/>
    <w:rsid w:val="00FC1B5C"/>
    <w:rPr>
      <w:rFonts w:ascii="Courier New" w:hAnsi="Courier New" w:cs="Courier New"/>
    </w:rPr>
  </w:style>
  <w:style w:type="character" w:customStyle="1" w:styleId="WW8Num4z2">
    <w:name w:val="WW8Num4z2"/>
    <w:rsid w:val="00FC1B5C"/>
    <w:rPr>
      <w:rFonts w:ascii="Wingdings" w:hAnsi="Wingdings"/>
    </w:rPr>
  </w:style>
  <w:style w:type="character" w:customStyle="1" w:styleId="Standardnpsmoodstavce1">
    <w:name w:val="Standardní písmo odstavce1"/>
    <w:rsid w:val="00FC1B5C"/>
  </w:style>
  <w:style w:type="character" w:styleId="Hypertextovodkaz">
    <w:name w:val="Hyperlink"/>
    <w:rsid w:val="00FC1B5C"/>
    <w:rPr>
      <w:color w:val="0000FF"/>
      <w:u w:val="single"/>
    </w:rPr>
  </w:style>
  <w:style w:type="character" w:styleId="slostrnky">
    <w:name w:val="page number"/>
    <w:basedOn w:val="Standardnpsmoodstavce1"/>
    <w:rsid w:val="00FC1B5C"/>
  </w:style>
  <w:style w:type="character" w:styleId="Zvraznn">
    <w:name w:val="Emphasis"/>
    <w:uiPriority w:val="20"/>
    <w:qFormat/>
    <w:rsid w:val="00FC1B5C"/>
    <w:rPr>
      <w:i/>
      <w:iCs/>
    </w:rPr>
  </w:style>
  <w:style w:type="character" w:styleId="Sledovanodkaz">
    <w:name w:val="FollowedHyperlink"/>
    <w:rsid w:val="00FC1B5C"/>
    <w:rPr>
      <w:color w:val="606420"/>
      <w:u w:val="single"/>
    </w:rPr>
  </w:style>
  <w:style w:type="character" w:customStyle="1" w:styleId="Odkaznakoment1">
    <w:name w:val="Odkaz na komentář1"/>
    <w:rsid w:val="00FC1B5C"/>
    <w:rPr>
      <w:sz w:val="16"/>
      <w:szCs w:val="16"/>
    </w:rPr>
  </w:style>
  <w:style w:type="character" w:customStyle="1" w:styleId="Odrky">
    <w:name w:val="Odrážky"/>
    <w:rsid w:val="00FC1B5C"/>
    <w:rPr>
      <w:rFonts w:ascii="OpenSymbol" w:eastAsia="OpenSymbol" w:hAnsi="OpenSymbol" w:cs="OpenSymbol"/>
    </w:rPr>
  </w:style>
  <w:style w:type="paragraph" w:customStyle="1" w:styleId="Nadpis">
    <w:name w:val="Nadpis"/>
    <w:basedOn w:val="Normln"/>
    <w:next w:val="Zkladntext"/>
    <w:rsid w:val="00FC1B5C"/>
    <w:pPr>
      <w:keepNext/>
      <w:spacing w:before="240" w:after="120"/>
    </w:pPr>
    <w:rPr>
      <w:rFonts w:ascii="Arial" w:eastAsia="Arial Unicode MS" w:hAnsi="Arial" w:cs="Tahoma"/>
      <w:sz w:val="28"/>
      <w:szCs w:val="28"/>
    </w:rPr>
  </w:style>
  <w:style w:type="paragraph" w:styleId="Zkladntext">
    <w:name w:val="Body Text"/>
    <w:basedOn w:val="Normln"/>
    <w:rsid w:val="00FC1B5C"/>
    <w:pPr>
      <w:spacing w:after="120"/>
    </w:pPr>
  </w:style>
  <w:style w:type="paragraph" w:styleId="Seznam">
    <w:name w:val="List"/>
    <w:basedOn w:val="Zkladntext"/>
    <w:rsid w:val="00FC1B5C"/>
    <w:rPr>
      <w:rFonts w:cs="Tahoma"/>
    </w:rPr>
  </w:style>
  <w:style w:type="paragraph" w:customStyle="1" w:styleId="Popisek">
    <w:name w:val="Popisek"/>
    <w:basedOn w:val="Normln"/>
    <w:rsid w:val="00FC1B5C"/>
    <w:pPr>
      <w:suppressLineNumbers/>
      <w:spacing w:before="120" w:after="120"/>
    </w:pPr>
    <w:rPr>
      <w:rFonts w:cs="Tahoma"/>
      <w:i/>
      <w:iCs/>
    </w:rPr>
  </w:style>
  <w:style w:type="paragraph" w:customStyle="1" w:styleId="Rejstk">
    <w:name w:val="Rejstřík"/>
    <w:basedOn w:val="Normln"/>
    <w:rsid w:val="00FC1B5C"/>
    <w:pPr>
      <w:suppressLineNumbers/>
    </w:pPr>
    <w:rPr>
      <w:rFonts w:cs="Tahoma"/>
    </w:rPr>
  </w:style>
  <w:style w:type="paragraph" w:customStyle="1" w:styleId="TEXT">
    <w:name w:val="TEXT"/>
    <w:basedOn w:val="Normln"/>
    <w:rsid w:val="00FC1B5C"/>
    <w:pPr>
      <w:spacing w:line="360" w:lineRule="auto"/>
    </w:pPr>
    <w:rPr>
      <w:rFonts w:eastAsia="SimSun" w:cs="UniversCE-Light"/>
      <w:szCs w:val="18"/>
    </w:rPr>
  </w:style>
  <w:style w:type="paragraph" w:styleId="Zhlav">
    <w:name w:val="header"/>
    <w:basedOn w:val="Normln"/>
    <w:rsid w:val="00FC1B5C"/>
    <w:pPr>
      <w:tabs>
        <w:tab w:val="center" w:pos="4536"/>
        <w:tab w:val="right" w:pos="9072"/>
      </w:tabs>
    </w:pPr>
  </w:style>
  <w:style w:type="paragraph" w:styleId="Zpat">
    <w:name w:val="footer"/>
    <w:basedOn w:val="Normln"/>
    <w:rsid w:val="00FC1B5C"/>
    <w:pPr>
      <w:tabs>
        <w:tab w:val="center" w:pos="4536"/>
        <w:tab w:val="right" w:pos="9072"/>
      </w:tabs>
    </w:pPr>
  </w:style>
  <w:style w:type="paragraph" w:styleId="Textbubliny">
    <w:name w:val="Balloon Text"/>
    <w:basedOn w:val="Normln"/>
    <w:rsid w:val="00FC1B5C"/>
    <w:rPr>
      <w:rFonts w:ascii="Tahoma" w:hAnsi="Tahoma" w:cs="Tahoma"/>
      <w:sz w:val="16"/>
      <w:szCs w:val="16"/>
    </w:rPr>
  </w:style>
  <w:style w:type="paragraph" w:customStyle="1" w:styleId="Contact">
    <w:name w:val="Contact"/>
    <w:basedOn w:val="Normln"/>
    <w:rsid w:val="00FC1B5C"/>
    <w:pPr>
      <w:spacing w:line="280" w:lineRule="exact"/>
    </w:pPr>
    <w:rPr>
      <w:bCs/>
      <w:sz w:val="22"/>
    </w:rPr>
  </w:style>
  <w:style w:type="paragraph" w:customStyle="1" w:styleId="Textkomente1">
    <w:name w:val="Text komentáře1"/>
    <w:basedOn w:val="Normln"/>
    <w:rsid w:val="00FC1B5C"/>
    <w:rPr>
      <w:sz w:val="20"/>
      <w:szCs w:val="20"/>
    </w:rPr>
  </w:style>
  <w:style w:type="paragraph" w:styleId="Pedmtkomente">
    <w:name w:val="annotation subject"/>
    <w:basedOn w:val="Textkomente1"/>
    <w:next w:val="Textkomente1"/>
    <w:rsid w:val="00FC1B5C"/>
    <w:rPr>
      <w:b/>
      <w:bCs/>
    </w:rPr>
  </w:style>
  <w:style w:type="paragraph" w:styleId="FormtovanvHTML">
    <w:name w:val="HTML Preformatted"/>
    <w:basedOn w:val="Normln"/>
    <w:rsid w:val="00FC1B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lang w:val="de-DE"/>
    </w:rPr>
  </w:style>
  <w:style w:type="paragraph" w:customStyle="1" w:styleId="Obsahtabulky">
    <w:name w:val="Obsah tabulky"/>
    <w:basedOn w:val="Normln"/>
    <w:rsid w:val="00FC1B5C"/>
    <w:pPr>
      <w:suppressLineNumbers/>
    </w:pPr>
  </w:style>
  <w:style w:type="paragraph" w:customStyle="1" w:styleId="Nadpistabulky">
    <w:name w:val="Nadpis tabulky"/>
    <w:basedOn w:val="Obsahtabulky"/>
    <w:rsid w:val="00FC1B5C"/>
    <w:pPr>
      <w:jc w:val="center"/>
    </w:pPr>
    <w:rPr>
      <w:b/>
      <w:bCs/>
    </w:rPr>
  </w:style>
  <w:style w:type="paragraph" w:customStyle="1" w:styleId="Obsahrmce">
    <w:name w:val="Obsah rámce"/>
    <w:basedOn w:val="Zkladntext"/>
    <w:rsid w:val="00FC1B5C"/>
  </w:style>
  <w:style w:type="paragraph" w:styleId="Normlnweb">
    <w:name w:val="Normal (Web)"/>
    <w:basedOn w:val="Normln"/>
    <w:rsid w:val="00FC1B5C"/>
    <w:pPr>
      <w:spacing w:before="280" w:after="280"/>
    </w:pPr>
  </w:style>
  <w:style w:type="character" w:customStyle="1" w:styleId="Michal">
    <w:name w:val="Michal"/>
    <w:semiHidden/>
    <w:rsid w:val="00D600A8"/>
    <w:rPr>
      <w:rFonts w:ascii="Arial" w:hAnsi="Arial" w:cs="Arial"/>
      <w:color w:val="auto"/>
      <w:sz w:val="20"/>
      <w:szCs w:val="20"/>
    </w:rPr>
  </w:style>
  <w:style w:type="character" w:styleId="Odkaznakoment">
    <w:name w:val="annotation reference"/>
    <w:semiHidden/>
    <w:rsid w:val="00ED5377"/>
    <w:rPr>
      <w:sz w:val="16"/>
      <w:szCs w:val="16"/>
    </w:rPr>
  </w:style>
  <w:style w:type="paragraph" w:styleId="Textkomente">
    <w:name w:val="annotation text"/>
    <w:basedOn w:val="Normln"/>
    <w:semiHidden/>
    <w:rsid w:val="00ED5377"/>
    <w:rPr>
      <w:sz w:val="20"/>
      <w:szCs w:val="20"/>
    </w:rPr>
  </w:style>
  <w:style w:type="character" w:customStyle="1" w:styleId="hps">
    <w:name w:val="hps"/>
    <w:basedOn w:val="Standardnpsmoodstavce"/>
    <w:rsid w:val="00227DEB"/>
  </w:style>
  <w:style w:type="character" w:customStyle="1" w:styleId="atn">
    <w:name w:val="atn"/>
    <w:basedOn w:val="Standardnpsmoodstavce"/>
    <w:rsid w:val="00227DEB"/>
  </w:style>
  <w:style w:type="paragraph" w:styleId="Revize">
    <w:name w:val="Revision"/>
    <w:hidden/>
    <w:uiPriority w:val="99"/>
    <w:semiHidden/>
    <w:rsid w:val="0045216A"/>
    <w:rPr>
      <w:sz w:val="24"/>
      <w:szCs w:val="24"/>
      <w:lang w:eastAsia="ar-SA"/>
    </w:rPr>
  </w:style>
  <w:style w:type="character" w:customStyle="1" w:styleId="apple-converted-space">
    <w:name w:val="apple-converted-space"/>
    <w:basedOn w:val="Standardnpsmoodstavce"/>
    <w:rsid w:val="00592F41"/>
  </w:style>
  <w:style w:type="character" w:styleId="Zstupntext">
    <w:name w:val="Placeholder Text"/>
    <w:basedOn w:val="Standardnpsmoodstavce"/>
    <w:uiPriority w:val="99"/>
    <w:semiHidden/>
    <w:rsid w:val="00C14740"/>
    <w:rPr>
      <w:color w:val="808080"/>
    </w:rPr>
  </w:style>
</w:styles>
</file>

<file path=word/webSettings.xml><?xml version="1.0" encoding="utf-8"?>
<w:webSettings xmlns:r="http://schemas.openxmlformats.org/officeDocument/2006/relationships" xmlns:w="http://schemas.openxmlformats.org/wordprocessingml/2006/main">
  <w:divs>
    <w:div w:id="2703486">
      <w:bodyDiv w:val="1"/>
      <w:marLeft w:val="0"/>
      <w:marRight w:val="0"/>
      <w:marTop w:val="0"/>
      <w:marBottom w:val="0"/>
      <w:divBdr>
        <w:top w:val="none" w:sz="0" w:space="0" w:color="auto"/>
        <w:left w:val="none" w:sz="0" w:space="0" w:color="auto"/>
        <w:bottom w:val="none" w:sz="0" w:space="0" w:color="auto"/>
        <w:right w:val="none" w:sz="0" w:space="0" w:color="auto"/>
      </w:divBdr>
    </w:div>
    <w:div w:id="365639074">
      <w:bodyDiv w:val="1"/>
      <w:marLeft w:val="0"/>
      <w:marRight w:val="0"/>
      <w:marTop w:val="0"/>
      <w:marBottom w:val="0"/>
      <w:divBdr>
        <w:top w:val="none" w:sz="0" w:space="0" w:color="auto"/>
        <w:left w:val="none" w:sz="0" w:space="0" w:color="auto"/>
        <w:bottom w:val="none" w:sz="0" w:space="0" w:color="auto"/>
        <w:right w:val="none" w:sz="0" w:space="0" w:color="auto"/>
      </w:divBdr>
    </w:div>
    <w:div w:id="483084674">
      <w:bodyDiv w:val="1"/>
      <w:marLeft w:val="0"/>
      <w:marRight w:val="0"/>
      <w:marTop w:val="0"/>
      <w:marBottom w:val="0"/>
      <w:divBdr>
        <w:top w:val="none" w:sz="0" w:space="0" w:color="auto"/>
        <w:left w:val="none" w:sz="0" w:space="0" w:color="auto"/>
        <w:bottom w:val="none" w:sz="0" w:space="0" w:color="auto"/>
        <w:right w:val="none" w:sz="0" w:space="0" w:color="auto"/>
      </w:divBdr>
    </w:div>
    <w:div w:id="493496158">
      <w:bodyDiv w:val="1"/>
      <w:marLeft w:val="0"/>
      <w:marRight w:val="0"/>
      <w:marTop w:val="0"/>
      <w:marBottom w:val="0"/>
      <w:divBdr>
        <w:top w:val="none" w:sz="0" w:space="0" w:color="auto"/>
        <w:left w:val="none" w:sz="0" w:space="0" w:color="auto"/>
        <w:bottom w:val="none" w:sz="0" w:space="0" w:color="auto"/>
        <w:right w:val="none" w:sz="0" w:space="0" w:color="auto"/>
      </w:divBdr>
      <w:divsChild>
        <w:div w:id="949896127">
          <w:marLeft w:val="0"/>
          <w:marRight w:val="0"/>
          <w:marTop w:val="0"/>
          <w:marBottom w:val="0"/>
          <w:divBdr>
            <w:top w:val="none" w:sz="0" w:space="0" w:color="auto"/>
            <w:left w:val="none" w:sz="0" w:space="0" w:color="auto"/>
            <w:bottom w:val="none" w:sz="0" w:space="0" w:color="auto"/>
            <w:right w:val="none" w:sz="0" w:space="0" w:color="auto"/>
          </w:divBdr>
          <w:divsChild>
            <w:div w:id="31734653">
              <w:marLeft w:val="0"/>
              <w:marRight w:val="0"/>
              <w:marTop w:val="0"/>
              <w:marBottom w:val="0"/>
              <w:divBdr>
                <w:top w:val="none" w:sz="0" w:space="0" w:color="auto"/>
                <w:left w:val="none" w:sz="0" w:space="0" w:color="auto"/>
                <w:bottom w:val="none" w:sz="0" w:space="0" w:color="auto"/>
                <w:right w:val="none" w:sz="0" w:space="0" w:color="auto"/>
              </w:divBdr>
              <w:divsChild>
                <w:div w:id="91516462">
                  <w:marLeft w:val="0"/>
                  <w:marRight w:val="0"/>
                  <w:marTop w:val="0"/>
                  <w:marBottom w:val="0"/>
                  <w:divBdr>
                    <w:top w:val="none" w:sz="0" w:space="0" w:color="auto"/>
                    <w:left w:val="none" w:sz="0" w:space="0" w:color="auto"/>
                    <w:bottom w:val="none" w:sz="0" w:space="0" w:color="auto"/>
                    <w:right w:val="none" w:sz="0" w:space="0" w:color="auto"/>
                  </w:divBdr>
                  <w:divsChild>
                    <w:div w:id="850029295">
                      <w:marLeft w:val="0"/>
                      <w:marRight w:val="0"/>
                      <w:marTop w:val="0"/>
                      <w:marBottom w:val="0"/>
                      <w:divBdr>
                        <w:top w:val="none" w:sz="0" w:space="0" w:color="auto"/>
                        <w:left w:val="none" w:sz="0" w:space="0" w:color="auto"/>
                        <w:bottom w:val="none" w:sz="0" w:space="0" w:color="auto"/>
                        <w:right w:val="none" w:sz="0" w:space="0" w:color="auto"/>
                      </w:divBdr>
                      <w:divsChild>
                        <w:div w:id="87893950">
                          <w:marLeft w:val="0"/>
                          <w:marRight w:val="0"/>
                          <w:marTop w:val="0"/>
                          <w:marBottom w:val="0"/>
                          <w:divBdr>
                            <w:top w:val="none" w:sz="0" w:space="0" w:color="auto"/>
                            <w:left w:val="none" w:sz="0" w:space="0" w:color="auto"/>
                            <w:bottom w:val="none" w:sz="0" w:space="0" w:color="auto"/>
                            <w:right w:val="none" w:sz="0" w:space="0" w:color="auto"/>
                          </w:divBdr>
                          <w:divsChild>
                            <w:div w:id="1567032717">
                              <w:marLeft w:val="0"/>
                              <w:marRight w:val="0"/>
                              <w:marTop w:val="0"/>
                              <w:marBottom w:val="0"/>
                              <w:divBdr>
                                <w:top w:val="none" w:sz="0" w:space="0" w:color="auto"/>
                                <w:left w:val="none" w:sz="0" w:space="0" w:color="auto"/>
                                <w:bottom w:val="none" w:sz="0" w:space="0" w:color="auto"/>
                                <w:right w:val="none" w:sz="0" w:space="0" w:color="auto"/>
                              </w:divBdr>
                              <w:divsChild>
                                <w:div w:id="185221607">
                                  <w:marLeft w:val="0"/>
                                  <w:marRight w:val="0"/>
                                  <w:marTop w:val="0"/>
                                  <w:marBottom w:val="0"/>
                                  <w:divBdr>
                                    <w:top w:val="single" w:sz="6" w:space="0" w:color="F5F5F5"/>
                                    <w:left w:val="single" w:sz="6" w:space="0" w:color="F5F5F5"/>
                                    <w:bottom w:val="single" w:sz="6" w:space="0" w:color="F5F5F5"/>
                                    <w:right w:val="single" w:sz="6" w:space="0" w:color="F5F5F5"/>
                                  </w:divBdr>
                                  <w:divsChild>
                                    <w:div w:id="222644109">
                                      <w:marLeft w:val="0"/>
                                      <w:marRight w:val="0"/>
                                      <w:marTop w:val="0"/>
                                      <w:marBottom w:val="0"/>
                                      <w:divBdr>
                                        <w:top w:val="none" w:sz="0" w:space="0" w:color="auto"/>
                                        <w:left w:val="none" w:sz="0" w:space="0" w:color="auto"/>
                                        <w:bottom w:val="none" w:sz="0" w:space="0" w:color="auto"/>
                                        <w:right w:val="none" w:sz="0" w:space="0" w:color="auto"/>
                                      </w:divBdr>
                                      <w:divsChild>
                                        <w:div w:id="200076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8059855">
      <w:bodyDiv w:val="1"/>
      <w:marLeft w:val="0"/>
      <w:marRight w:val="0"/>
      <w:marTop w:val="0"/>
      <w:marBottom w:val="0"/>
      <w:divBdr>
        <w:top w:val="none" w:sz="0" w:space="0" w:color="auto"/>
        <w:left w:val="none" w:sz="0" w:space="0" w:color="auto"/>
        <w:bottom w:val="none" w:sz="0" w:space="0" w:color="auto"/>
        <w:right w:val="none" w:sz="0" w:space="0" w:color="auto"/>
      </w:divBdr>
    </w:div>
    <w:div w:id="1570113291">
      <w:bodyDiv w:val="1"/>
      <w:marLeft w:val="0"/>
      <w:marRight w:val="0"/>
      <w:marTop w:val="0"/>
      <w:marBottom w:val="0"/>
      <w:divBdr>
        <w:top w:val="none" w:sz="0" w:space="0" w:color="auto"/>
        <w:left w:val="none" w:sz="0" w:space="0" w:color="auto"/>
        <w:bottom w:val="none" w:sz="0" w:space="0" w:color="auto"/>
        <w:right w:val="none" w:sz="0" w:space="0" w:color="auto"/>
      </w:divBdr>
    </w:div>
    <w:div w:id="2046825409">
      <w:bodyDiv w:val="1"/>
      <w:marLeft w:val="0"/>
      <w:marRight w:val="0"/>
      <w:marTop w:val="0"/>
      <w:marBottom w:val="0"/>
      <w:divBdr>
        <w:top w:val="none" w:sz="0" w:space="0" w:color="auto"/>
        <w:left w:val="none" w:sz="0" w:space="0" w:color="auto"/>
        <w:bottom w:val="none" w:sz="0" w:space="0" w:color="auto"/>
        <w:right w:val="none" w:sz="0" w:space="0" w:color="auto"/>
      </w:divBdr>
      <w:divsChild>
        <w:div w:id="1228414317">
          <w:marLeft w:val="0"/>
          <w:marRight w:val="0"/>
          <w:marTop w:val="0"/>
          <w:marBottom w:val="0"/>
          <w:divBdr>
            <w:top w:val="none" w:sz="0" w:space="0" w:color="auto"/>
            <w:left w:val="none" w:sz="0" w:space="0" w:color="auto"/>
            <w:bottom w:val="none" w:sz="0" w:space="0" w:color="auto"/>
            <w:right w:val="none" w:sz="0" w:space="0" w:color="auto"/>
          </w:divBdr>
          <w:divsChild>
            <w:div w:id="974455593">
              <w:marLeft w:val="0"/>
              <w:marRight w:val="0"/>
              <w:marTop w:val="0"/>
              <w:marBottom w:val="0"/>
              <w:divBdr>
                <w:top w:val="none" w:sz="0" w:space="0" w:color="auto"/>
                <w:left w:val="none" w:sz="0" w:space="0" w:color="auto"/>
                <w:bottom w:val="none" w:sz="0" w:space="0" w:color="auto"/>
                <w:right w:val="none" w:sz="0" w:space="0" w:color="auto"/>
              </w:divBdr>
              <w:divsChild>
                <w:div w:id="1712879489">
                  <w:marLeft w:val="0"/>
                  <w:marRight w:val="0"/>
                  <w:marTop w:val="0"/>
                  <w:marBottom w:val="0"/>
                  <w:divBdr>
                    <w:top w:val="none" w:sz="0" w:space="0" w:color="auto"/>
                    <w:left w:val="none" w:sz="0" w:space="0" w:color="auto"/>
                    <w:bottom w:val="none" w:sz="0" w:space="0" w:color="auto"/>
                    <w:right w:val="none" w:sz="0" w:space="0" w:color="auto"/>
                  </w:divBdr>
                  <w:divsChild>
                    <w:div w:id="992681378">
                      <w:marLeft w:val="0"/>
                      <w:marRight w:val="0"/>
                      <w:marTop w:val="0"/>
                      <w:marBottom w:val="0"/>
                      <w:divBdr>
                        <w:top w:val="none" w:sz="0" w:space="0" w:color="auto"/>
                        <w:left w:val="none" w:sz="0" w:space="0" w:color="auto"/>
                        <w:bottom w:val="none" w:sz="0" w:space="0" w:color="auto"/>
                        <w:right w:val="none" w:sz="0" w:space="0" w:color="auto"/>
                      </w:divBdr>
                      <w:divsChild>
                        <w:div w:id="1382167851">
                          <w:marLeft w:val="0"/>
                          <w:marRight w:val="0"/>
                          <w:marTop w:val="0"/>
                          <w:marBottom w:val="0"/>
                          <w:divBdr>
                            <w:top w:val="none" w:sz="0" w:space="0" w:color="auto"/>
                            <w:left w:val="none" w:sz="0" w:space="0" w:color="auto"/>
                            <w:bottom w:val="none" w:sz="0" w:space="0" w:color="auto"/>
                            <w:right w:val="none" w:sz="0" w:space="0" w:color="auto"/>
                          </w:divBdr>
                          <w:divsChild>
                            <w:div w:id="685139520">
                              <w:marLeft w:val="0"/>
                              <w:marRight w:val="0"/>
                              <w:marTop w:val="0"/>
                              <w:marBottom w:val="0"/>
                              <w:divBdr>
                                <w:top w:val="none" w:sz="0" w:space="0" w:color="auto"/>
                                <w:left w:val="none" w:sz="0" w:space="0" w:color="auto"/>
                                <w:bottom w:val="none" w:sz="0" w:space="0" w:color="auto"/>
                                <w:right w:val="none" w:sz="0" w:space="0" w:color="auto"/>
                              </w:divBdr>
                              <w:divsChild>
                                <w:div w:id="955141410">
                                  <w:marLeft w:val="0"/>
                                  <w:marRight w:val="0"/>
                                  <w:marTop w:val="0"/>
                                  <w:marBottom w:val="0"/>
                                  <w:divBdr>
                                    <w:top w:val="single" w:sz="6" w:space="0" w:color="F5F5F5"/>
                                    <w:left w:val="single" w:sz="6" w:space="0" w:color="F5F5F5"/>
                                    <w:bottom w:val="single" w:sz="6" w:space="0" w:color="F5F5F5"/>
                                    <w:right w:val="single" w:sz="6" w:space="0" w:color="F5F5F5"/>
                                  </w:divBdr>
                                  <w:divsChild>
                                    <w:div w:id="177811331">
                                      <w:marLeft w:val="0"/>
                                      <w:marRight w:val="0"/>
                                      <w:marTop w:val="0"/>
                                      <w:marBottom w:val="0"/>
                                      <w:divBdr>
                                        <w:top w:val="none" w:sz="0" w:space="0" w:color="auto"/>
                                        <w:left w:val="none" w:sz="0" w:space="0" w:color="auto"/>
                                        <w:bottom w:val="none" w:sz="0" w:space="0" w:color="auto"/>
                                        <w:right w:val="none" w:sz="0" w:space="0" w:color="auto"/>
                                      </w:divBdr>
                                      <w:divsChild>
                                        <w:div w:id="198372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45200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eec.eu"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1171</Words>
  <Characters>6910</Characters>
  <Application>Microsoft Office Word</Application>
  <DocSecurity>0</DocSecurity>
  <Lines>57</Lines>
  <Paragraphs>16</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www.ceec.eu</vt:lpstr>
      <vt:lpstr>www.ceec.eu</vt:lpstr>
    </vt:vector>
  </TitlesOfParts>
  <Company>KPMG</Company>
  <LinksUpToDate>false</LinksUpToDate>
  <CharactersWithSpaces>8065</CharactersWithSpaces>
  <SharedDoc>false</SharedDoc>
  <HLinks>
    <vt:vector size="6" baseType="variant">
      <vt:variant>
        <vt:i4>7733299</vt:i4>
      </vt:variant>
      <vt:variant>
        <vt:i4>0</vt:i4>
      </vt:variant>
      <vt:variant>
        <vt:i4>0</vt:i4>
      </vt:variant>
      <vt:variant>
        <vt:i4>5</vt:i4>
      </vt:variant>
      <vt:variant>
        <vt:lpwstr>http://www.ceec.eu/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www.ceec.eu</dc:title>
  <dc:creator>www.ceec.eu</dc:creator>
  <cp:lastModifiedBy>CEEC</cp:lastModifiedBy>
  <cp:revision>3</cp:revision>
  <dcterms:created xsi:type="dcterms:W3CDTF">2013-05-29T09:07:00Z</dcterms:created>
  <dcterms:modified xsi:type="dcterms:W3CDTF">2013-05-29T10:58:00Z</dcterms:modified>
</cp:coreProperties>
</file>