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7D85" w:rsidRPr="00227DEB" w:rsidRDefault="00497D85" w:rsidP="00497D85">
      <w:pPr>
        <w:spacing w:line="200" w:lineRule="atLeast"/>
        <w:rPr>
          <w:rFonts w:ascii="Arial" w:hAnsi="Arial" w:cs="Arial"/>
          <w:sz w:val="28"/>
          <w:szCs w:val="28"/>
          <w:lang w:val="sk-SK"/>
        </w:rPr>
      </w:pPr>
    </w:p>
    <w:p w:rsidR="0061612F" w:rsidRDefault="003830F7" w:rsidP="006E0B15">
      <w:pPr>
        <w:spacing w:after="36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České s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>tavebnictví hledá práci</w:t>
      </w:r>
    </w:p>
    <w:p w:rsidR="00087DBB" w:rsidRPr="003B3EF0" w:rsidRDefault="00AA39B1" w:rsidP="00087DBB">
      <w:pPr>
        <w:spacing w:after="240" w:line="360" w:lineRule="auto"/>
        <w:jc w:val="both"/>
        <w:rPr>
          <w:rFonts w:ascii="Arial" w:hAnsi="Arial" w:cs="Arial"/>
          <w:b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P</w:t>
      </w:r>
      <w:r w:rsidR="00D66492" w:rsidRPr="003B3EF0">
        <w:rPr>
          <w:rFonts w:ascii="Arial" w:hAnsi="Arial" w:cs="Arial"/>
          <w:sz w:val="22"/>
          <w:szCs w:val="22"/>
          <w:lang w:val="sk-SK"/>
        </w:rPr>
        <w:t>raha</w:t>
      </w:r>
      <w:r w:rsidR="00EE5CA3">
        <w:rPr>
          <w:rFonts w:ascii="Arial" w:hAnsi="Arial" w:cs="Arial"/>
          <w:sz w:val="22"/>
          <w:szCs w:val="22"/>
          <w:lang w:val="sk-SK"/>
        </w:rPr>
        <w:t xml:space="preserve"> </w:t>
      </w:r>
      <w:r w:rsidR="00B81F9E">
        <w:rPr>
          <w:rFonts w:ascii="Arial" w:hAnsi="Arial" w:cs="Arial"/>
          <w:sz w:val="22"/>
          <w:szCs w:val="22"/>
          <w:lang w:val="sk-SK"/>
        </w:rPr>
        <w:t>26</w:t>
      </w:r>
      <w:r w:rsidR="00227DEB" w:rsidRPr="003B3EF0">
        <w:rPr>
          <w:rFonts w:ascii="Arial" w:hAnsi="Arial" w:cs="Arial"/>
          <w:sz w:val="22"/>
          <w:szCs w:val="22"/>
          <w:lang w:val="sk-SK"/>
        </w:rPr>
        <w:t>.</w:t>
      </w:r>
      <w:r w:rsidR="00A615D0" w:rsidRPr="003B3EF0">
        <w:rPr>
          <w:rFonts w:ascii="Arial" w:hAnsi="Arial" w:cs="Arial"/>
          <w:sz w:val="22"/>
          <w:szCs w:val="22"/>
          <w:lang w:val="sk-SK"/>
        </w:rPr>
        <w:t>března 2013</w:t>
      </w:r>
      <w:r>
        <w:rPr>
          <w:rFonts w:ascii="Arial" w:hAnsi="Arial" w:cs="Arial"/>
          <w:sz w:val="22"/>
          <w:szCs w:val="22"/>
          <w:lang w:val="sk-SK"/>
        </w:rPr>
        <w:t xml:space="preserve"> -</w:t>
      </w:r>
      <w:r w:rsidR="00853CAD">
        <w:rPr>
          <w:rFonts w:ascii="Arial" w:hAnsi="Arial" w:cs="Arial"/>
          <w:sz w:val="22"/>
          <w:szCs w:val="22"/>
          <w:lang w:val="sk-SK"/>
        </w:rPr>
        <w:t xml:space="preserve"> </w:t>
      </w:r>
      <w:r w:rsidR="00C92157" w:rsidRPr="00C92157">
        <w:rPr>
          <w:rFonts w:ascii="Arial" w:hAnsi="Arial" w:cs="Arial"/>
          <w:b/>
          <w:lang w:val="sk-SK"/>
        </w:rPr>
        <w:t>H</w:t>
      </w:r>
      <w:r w:rsidR="00B81F9E" w:rsidRPr="00C92157">
        <w:rPr>
          <w:rFonts w:ascii="Arial" w:hAnsi="Arial" w:cs="Arial"/>
          <w:b/>
          <w:lang w:val="sk-SK"/>
        </w:rPr>
        <w:t>l</w:t>
      </w:r>
      <w:r w:rsidR="00B81F9E">
        <w:rPr>
          <w:rFonts w:ascii="Arial" w:hAnsi="Arial" w:cs="Arial"/>
          <w:b/>
          <w:lang w:val="sk-SK"/>
        </w:rPr>
        <w:t xml:space="preserve">avním tématem dnešního Setkání lídrů českého stavebnictví </w:t>
      </w:r>
      <w:r w:rsidR="001517EB">
        <w:rPr>
          <w:rFonts w:ascii="Arial" w:hAnsi="Arial" w:cs="Arial"/>
          <w:b/>
          <w:lang w:val="sk-SK"/>
        </w:rPr>
        <w:t xml:space="preserve">2013 </w:t>
      </w:r>
      <w:r w:rsidR="00B81F9E">
        <w:rPr>
          <w:rFonts w:ascii="Arial" w:hAnsi="Arial" w:cs="Arial"/>
          <w:b/>
          <w:lang w:val="sk-SK"/>
        </w:rPr>
        <w:t xml:space="preserve">bylo, </w:t>
      </w:r>
      <w:r w:rsidR="001517EB">
        <w:rPr>
          <w:rFonts w:ascii="Arial" w:hAnsi="Arial" w:cs="Arial"/>
          <w:b/>
          <w:lang w:val="sk-SK"/>
        </w:rPr>
        <w:t>co české stavebnictví čeká a jaké zakázky budo</w:t>
      </w:r>
      <w:r w:rsidR="003830F7">
        <w:rPr>
          <w:rFonts w:ascii="Arial" w:hAnsi="Arial" w:cs="Arial"/>
          <w:b/>
          <w:lang w:val="sk-SK"/>
        </w:rPr>
        <w:t>u věřejní investoři a privátní</w:t>
      </w:r>
      <w:r w:rsidR="001517EB">
        <w:rPr>
          <w:rFonts w:ascii="Arial" w:hAnsi="Arial" w:cs="Arial"/>
          <w:b/>
          <w:lang w:val="sk-SK"/>
        </w:rPr>
        <w:t xml:space="preserve"> developeři realizovat</w:t>
      </w:r>
      <w:r w:rsidR="00B81F9E">
        <w:rPr>
          <w:rFonts w:ascii="Arial" w:hAnsi="Arial" w:cs="Arial"/>
          <w:b/>
          <w:lang w:val="sk-SK"/>
        </w:rPr>
        <w:t xml:space="preserve">. </w:t>
      </w:r>
      <w:r w:rsidR="00C92157">
        <w:rPr>
          <w:rFonts w:ascii="Arial" w:hAnsi="Arial" w:cs="Arial"/>
          <w:b/>
          <w:lang w:val="sk-SK"/>
        </w:rPr>
        <w:t xml:space="preserve">Zástupci obou „táborů“ se shodli na tom, že </w:t>
      </w:r>
      <w:r w:rsidR="00F87FA3">
        <w:rPr>
          <w:rFonts w:ascii="Arial" w:hAnsi="Arial" w:cs="Arial"/>
          <w:b/>
          <w:lang w:val="sk-SK"/>
        </w:rPr>
        <w:t>je potřeba se soustředit zejména na to, aby nevznikaly administrativní bariéry realizace investic do stavebnictví</w:t>
      </w:r>
      <w:r w:rsidR="00C92157">
        <w:rPr>
          <w:rFonts w:ascii="Arial" w:hAnsi="Arial" w:cs="Arial"/>
          <w:b/>
          <w:lang w:val="sk-SK"/>
        </w:rPr>
        <w:t xml:space="preserve">. </w:t>
      </w:r>
      <w:r w:rsidR="00B81F9E">
        <w:rPr>
          <w:rFonts w:ascii="Arial" w:hAnsi="Arial" w:cs="Arial"/>
          <w:b/>
          <w:lang w:val="sk-SK"/>
        </w:rPr>
        <w:t>Setkání lídrů českého stavebnictví pořádá</w:t>
      </w:r>
      <w:r w:rsidR="00D66492" w:rsidRPr="003B3EF0">
        <w:rPr>
          <w:rFonts w:ascii="Arial" w:hAnsi="Arial" w:cs="Arial"/>
          <w:b/>
          <w:lang w:val="sk-SK"/>
        </w:rPr>
        <w:t xml:space="preserve"> CEEC Research ve spolupráci s</w:t>
      </w:r>
      <w:r w:rsidR="00C56190" w:rsidRPr="003B3EF0">
        <w:rPr>
          <w:rFonts w:ascii="Arial" w:hAnsi="Arial" w:cs="Arial"/>
          <w:b/>
          <w:lang w:val="sk-SK"/>
        </w:rPr>
        <w:t xml:space="preserve"> poradenskou společností </w:t>
      </w:r>
      <w:r w:rsidR="00B04982" w:rsidRPr="003B3EF0">
        <w:rPr>
          <w:rFonts w:ascii="Arial" w:hAnsi="Arial" w:cs="Arial"/>
          <w:b/>
          <w:lang w:val="sk-SK"/>
        </w:rPr>
        <w:t>KPMG Česká republika</w:t>
      </w:r>
      <w:r w:rsidR="008A0BDE">
        <w:rPr>
          <w:rFonts w:ascii="Arial" w:hAnsi="Arial" w:cs="Arial"/>
          <w:b/>
          <w:lang w:val="sk-SK"/>
        </w:rPr>
        <w:t>.</w:t>
      </w:r>
    </w:p>
    <w:p w:rsidR="00BF35C2" w:rsidRDefault="00C92157" w:rsidP="00B81F9E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B81F9E">
        <w:rPr>
          <w:rFonts w:ascii="Arial" w:hAnsi="Arial" w:cs="Arial"/>
          <w:sz w:val="22"/>
          <w:szCs w:val="22"/>
        </w:rPr>
        <w:t xml:space="preserve">d počátku krize se výkon </w:t>
      </w:r>
      <w:r w:rsidR="000E226D">
        <w:rPr>
          <w:rFonts w:ascii="Arial" w:hAnsi="Arial" w:cs="Arial"/>
          <w:sz w:val="22"/>
          <w:szCs w:val="22"/>
        </w:rPr>
        <w:t xml:space="preserve">českého </w:t>
      </w:r>
      <w:r>
        <w:rPr>
          <w:rFonts w:ascii="Arial" w:hAnsi="Arial" w:cs="Arial"/>
          <w:sz w:val="22"/>
          <w:szCs w:val="22"/>
        </w:rPr>
        <w:t xml:space="preserve">stavebnictví </w:t>
      </w:r>
      <w:r w:rsidRPr="00B81F9E">
        <w:rPr>
          <w:rFonts w:ascii="Arial" w:hAnsi="Arial" w:cs="Arial"/>
          <w:sz w:val="22"/>
          <w:szCs w:val="22"/>
        </w:rPr>
        <w:t>snížil o 17 %.</w:t>
      </w:r>
      <w:r w:rsidR="00853CA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Podle </w:t>
      </w:r>
      <w:r w:rsidR="001517EB">
        <w:rPr>
          <w:rFonts w:ascii="Arial" w:hAnsi="Arial" w:cs="Arial"/>
          <w:sz w:val="22"/>
          <w:szCs w:val="22"/>
        </w:rPr>
        <w:t xml:space="preserve">predikcí </w:t>
      </w:r>
      <w:r>
        <w:rPr>
          <w:rFonts w:ascii="Arial" w:hAnsi="Arial" w:cs="Arial"/>
          <w:sz w:val="22"/>
          <w:szCs w:val="22"/>
        </w:rPr>
        <w:t>ředitelů s</w:t>
      </w:r>
      <w:r w:rsidR="00B81F9E" w:rsidRPr="00B81F9E">
        <w:rPr>
          <w:rFonts w:ascii="Arial" w:hAnsi="Arial" w:cs="Arial"/>
          <w:sz w:val="22"/>
          <w:szCs w:val="22"/>
        </w:rPr>
        <w:t>tavební</w:t>
      </w:r>
      <w:r>
        <w:rPr>
          <w:rFonts w:ascii="Arial" w:hAnsi="Arial" w:cs="Arial"/>
          <w:sz w:val="22"/>
          <w:szCs w:val="22"/>
        </w:rPr>
        <w:t>ch společností má letos sta</w:t>
      </w:r>
      <w:r w:rsidR="000E226D">
        <w:rPr>
          <w:rFonts w:ascii="Arial" w:hAnsi="Arial" w:cs="Arial"/>
          <w:sz w:val="22"/>
          <w:szCs w:val="22"/>
        </w:rPr>
        <w:t>vební trh klesnou</w:t>
      </w:r>
      <w:r w:rsidR="00AA39B1">
        <w:rPr>
          <w:rFonts w:ascii="Arial" w:hAnsi="Arial" w:cs="Arial"/>
          <w:sz w:val="22"/>
          <w:szCs w:val="22"/>
        </w:rPr>
        <w:t>t</w:t>
      </w:r>
      <w:r w:rsidR="000E226D">
        <w:rPr>
          <w:rFonts w:ascii="Arial" w:hAnsi="Arial" w:cs="Arial"/>
          <w:sz w:val="22"/>
          <w:szCs w:val="22"/>
        </w:rPr>
        <w:t xml:space="preserve"> o další 4,4 %. St</w:t>
      </w:r>
      <w:r w:rsidR="001517EB">
        <w:rPr>
          <w:rFonts w:ascii="Arial" w:hAnsi="Arial" w:cs="Arial"/>
          <w:sz w:val="22"/>
          <w:szCs w:val="22"/>
        </w:rPr>
        <w:t xml:space="preserve">abilizace je očekávána nejdříve </w:t>
      </w:r>
      <w:r w:rsidR="000E226D">
        <w:rPr>
          <w:rFonts w:ascii="Arial" w:hAnsi="Arial" w:cs="Arial"/>
          <w:sz w:val="22"/>
          <w:szCs w:val="22"/>
        </w:rPr>
        <w:t>v</w:t>
      </w:r>
      <w:r w:rsidR="00AA39B1">
        <w:rPr>
          <w:rFonts w:ascii="Arial" w:hAnsi="Arial" w:cs="Arial"/>
          <w:sz w:val="22"/>
          <w:szCs w:val="22"/>
        </w:rPr>
        <w:t> </w:t>
      </w:r>
      <w:r w:rsidR="000E226D">
        <w:rPr>
          <w:rFonts w:ascii="Arial" w:hAnsi="Arial" w:cs="Arial"/>
          <w:sz w:val="22"/>
          <w:szCs w:val="22"/>
        </w:rPr>
        <w:t>2014</w:t>
      </w:r>
      <w:r w:rsidR="00AA39B1">
        <w:rPr>
          <w:rFonts w:ascii="Arial" w:hAnsi="Arial" w:cs="Arial"/>
          <w:sz w:val="22"/>
          <w:szCs w:val="22"/>
        </w:rPr>
        <w:t xml:space="preserve">, </w:t>
      </w:r>
      <w:r w:rsidR="000E226D">
        <w:rPr>
          <w:rFonts w:ascii="Arial" w:hAnsi="Arial" w:cs="Arial"/>
          <w:sz w:val="22"/>
          <w:szCs w:val="22"/>
        </w:rPr>
        <w:t xml:space="preserve">jak </w:t>
      </w:r>
      <w:r w:rsidR="001517EB">
        <w:rPr>
          <w:rFonts w:ascii="Arial" w:hAnsi="Arial" w:cs="Arial"/>
          <w:sz w:val="22"/>
          <w:szCs w:val="22"/>
        </w:rPr>
        <w:t>uvádí</w:t>
      </w:r>
      <w:r w:rsidR="00853CAD">
        <w:rPr>
          <w:rFonts w:ascii="Arial" w:hAnsi="Arial" w:cs="Arial"/>
          <w:sz w:val="22"/>
          <w:szCs w:val="22"/>
        </w:rPr>
        <w:t xml:space="preserve"> </w:t>
      </w:r>
      <w:r w:rsidR="00B81F9E" w:rsidRPr="00B81F9E">
        <w:rPr>
          <w:rFonts w:ascii="Arial" w:hAnsi="Arial" w:cs="Arial"/>
          <w:sz w:val="22"/>
          <w:szCs w:val="22"/>
        </w:rPr>
        <w:t>Kvartální analý</w:t>
      </w:r>
      <w:r w:rsidR="00AA39B1">
        <w:rPr>
          <w:rFonts w:ascii="Arial" w:hAnsi="Arial" w:cs="Arial"/>
          <w:sz w:val="22"/>
          <w:szCs w:val="22"/>
        </w:rPr>
        <w:t xml:space="preserve">za českého stavebnictví </w:t>
      </w:r>
      <w:r>
        <w:rPr>
          <w:rFonts w:ascii="Arial" w:hAnsi="Arial" w:cs="Arial"/>
          <w:sz w:val="22"/>
          <w:szCs w:val="22"/>
        </w:rPr>
        <w:t>Q</w:t>
      </w:r>
      <w:r w:rsidR="00AA39B1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/2013. Co ale stave</w:t>
      </w:r>
      <w:r w:rsidR="000E226D"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 xml:space="preserve">ní firmy </w:t>
      </w:r>
      <w:r w:rsidR="001517EB">
        <w:rPr>
          <w:rFonts w:ascii="Arial" w:hAnsi="Arial" w:cs="Arial"/>
          <w:sz w:val="22"/>
          <w:szCs w:val="22"/>
        </w:rPr>
        <w:t>potřebují, jsou zakázky k naplnění svých zásobníků práce</w:t>
      </w:r>
      <w:r w:rsidR="000E226D">
        <w:rPr>
          <w:rFonts w:ascii="Arial" w:hAnsi="Arial" w:cs="Arial"/>
          <w:sz w:val="22"/>
          <w:szCs w:val="22"/>
        </w:rPr>
        <w:t xml:space="preserve">. </w:t>
      </w:r>
      <w:r w:rsidR="00AA39B1">
        <w:rPr>
          <w:rFonts w:ascii="Arial" w:hAnsi="Arial" w:cs="Arial"/>
          <w:sz w:val="22"/>
          <w:szCs w:val="22"/>
        </w:rPr>
        <w:t>A t</w:t>
      </w:r>
      <w:r w:rsidR="000E226D">
        <w:rPr>
          <w:rFonts w:ascii="Arial" w:hAnsi="Arial" w:cs="Arial"/>
          <w:sz w:val="22"/>
          <w:szCs w:val="22"/>
        </w:rPr>
        <w:t xml:space="preserve">o bylo i </w:t>
      </w:r>
      <w:r w:rsidR="00AA39B1">
        <w:rPr>
          <w:rFonts w:ascii="Arial" w:hAnsi="Arial" w:cs="Arial"/>
          <w:sz w:val="22"/>
          <w:szCs w:val="22"/>
        </w:rPr>
        <w:t xml:space="preserve">hlavním </w:t>
      </w:r>
      <w:r w:rsidR="000E226D">
        <w:rPr>
          <w:rFonts w:ascii="Arial" w:hAnsi="Arial" w:cs="Arial"/>
          <w:sz w:val="22"/>
          <w:szCs w:val="22"/>
        </w:rPr>
        <w:t>tématem dnešního Setkání lídrů českého stavebnictví 2013, kterého se zúčastnilo přes 170 vrcholných představitelů českého stavebnictví, včetně tří ministrů Vlády ČR.</w:t>
      </w:r>
    </w:p>
    <w:p w:rsidR="00F424E5" w:rsidRDefault="00F424E5" w:rsidP="00F424E5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 vrcholných představitelů státu tak stavební firmy chtěly slyšet především, kdy a jakým způsobem bude stát do stavebnictví investovat. </w:t>
      </w:r>
      <w:r w:rsidRPr="00F424E5">
        <w:rPr>
          <w:rFonts w:ascii="Arial" w:hAnsi="Arial" w:cs="Arial"/>
          <w:sz w:val="22"/>
          <w:szCs w:val="22"/>
        </w:rPr>
        <w:t>„</w:t>
      </w:r>
      <w:r w:rsidRPr="00F424E5">
        <w:rPr>
          <w:rFonts w:ascii="Arial" w:hAnsi="Arial" w:cs="Arial"/>
          <w:i/>
          <w:sz w:val="22"/>
          <w:szCs w:val="22"/>
        </w:rPr>
        <w:t>Stát potřebuje koncepci účelného investování, přitom je potřeba stavět to, co má smysl a návratnost, nikoliv jen pu</w:t>
      </w:r>
      <w:r>
        <w:rPr>
          <w:rFonts w:ascii="Arial" w:hAnsi="Arial" w:cs="Arial"/>
          <w:i/>
          <w:sz w:val="22"/>
          <w:szCs w:val="22"/>
        </w:rPr>
        <w:t xml:space="preserve">mpovat peníze do stavebnictví. </w:t>
      </w:r>
      <w:r w:rsidRPr="00F424E5">
        <w:rPr>
          <w:rFonts w:ascii="Arial" w:hAnsi="Arial" w:cs="Arial"/>
          <w:i/>
          <w:sz w:val="22"/>
          <w:szCs w:val="22"/>
        </w:rPr>
        <w:t>Nutností je změnit zákon o veřejných zakázkách tak, aby se procesy zadávání zrychlily a rozhodovala především kvalita a ne pouze cena</w:t>
      </w:r>
      <w:r w:rsidRPr="00F424E5">
        <w:rPr>
          <w:rFonts w:ascii="Arial" w:hAnsi="Arial" w:cs="Arial"/>
          <w:sz w:val="22"/>
          <w:szCs w:val="22"/>
        </w:rPr>
        <w:t>,“</w:t>
      </w:r>
      <w:r>
        <w:rPr>
          <w:rFonts w:ascii="Arial" w:hAnsi="Arial" w:cs="Arial"/>
          <w:sz w:val="22"/>
          <w:szCs w:val="22"/>
        </w:rPr>
        <w:t xml:space="preserve"> </w:t>
      </w:r>
      <w:r w:rsidR="00EE5CA3">
        <w:rPr>
          <w:rFonts w:ascii="Arial" w:hAnsi="Arial" w:cs="Arial"/>
          <w:sz w:val="22"/>
          <w:szCs w:val="22"/>
        </w:rPr>
        <w:t xml:space="preserve">varuje </w:t>
      </w:r>
      <w:r w:rsidRPr="00F424E5">
        <w:rPr>
          <w:rFonts w:ascii="Arial" w:hAnsi="Arial" w:cs="Arial"/>
          <w:b/>
          <w:i/>
          <w:sz w:val="22"/>
          <w:szCs w:val="22"/>
        </w:rPr>
        <w:t>ministr průmyslu a obchodu Martin Kuba</w:t>
      </w:r>
      <w:r>
        <w:rPr>
          <w:rFonts w:ascii="Arial" w:hAnsi="Arial" w:cs="Arial"/>
          <w:sz w:val="22"/>
          <w:szCs w:val="22"/>
        </w:rPr>
        <w:t xml:space="preserve"> </w:t>
      </w:r>
      <w:r w:rsidR="00EE5CA3">
        <w:rPr>
          <w:rFonts w:ascii="Arial" w:hAnsi="Arial" w:cs="Arial"/>
          <w:sz w:val="22"/>
          <w:szCs w:val="22"/>
        </w:rPr>
        <w:t>před bezhlavými investicemi.</w:t>
      </w:r>
    </w:p>
    <w:p w:rsidR="00672AC6" w:rsidRDefault="00F424E5" w:rsidP="00672AC6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100B59">
        <w:rPr>
          <w:rFonts w:ascii="Arial" w:hAnsi="Arial" w:cs="Arial"/>
          <w:i/>
          <w:sz w:val="22"/>
          <w:szCs w:val="22"/>
        </w:rPr>
        <w:t xml:space="preserve"> </w:t>
      </w:r>
      <w:r w:rsidR="00100B59" w:rsidRPr="00100B59">
        <w:rPr>
          <w:rFonts w:ascii="Arial" w:hAnsi="Arial" w:cs="Arial"/>
          <w:i/>
          <w:sz w:val="22"/>
          <w:szCs w:val="22"/>
        </w:rPr>
        <w:t>„Problém veřejných zakázek nespočívá jen v jejich omezeném množství</w:t>
      </w:r>
      <w:r w:rsidR="00AA39B1">
        <w:rPr>
          <w:rFonts w:ascii="Arial" w:hAnsi="Arial" w:cs="Arial"/>
          <w:i/>
          <w:sz w:val="22"/>
          <w:szCs w:val="22"/>
        </w:rPr>
        <w:t xml:space="preserve"> a </w:t>
      </w:r>
      <w:r w:rsidR="00100B59">
        <w:rPr>
          <w:rFonts w:ascii="Arial" w:hAnsi="Arial" w:cs="Arial"/>
          <w:i/>
          <w:sz w:val="22"/>
          <w:szCs w:val="22"/>
        </w:rPr>
        <w:t>seškrtaných rozpočtech</w:t>
      </w:r>
      <w:r w:rsidR="00AA39B1">
        <w:rPr>
          <w:rFonts w:ascii="Arial" w:hAnsi="Arial" w:cs="Arial"/>
          <w:i/>
          <w:sz w:val="22"/>
          <w:szCs w:val="22"/>
        </w:rPr>
        <w:t>, ale i v těžkostech</w:t>
      </w:r>
      <w:r w:rsidR="00100B59" w:rsidRPr="00100B59">
        <w:rPr>
          <w:rFonts w:ascii="Arial" w:hAnsi="Arial" w:cs="Arial"/>
          <w:i/>
          <w:sz w:val="22"/>
          <w:szCs w:val="22"/>
        </w:rPr>
        <w:t xml:space="preserve"> při jejich zadávání. Podle posledních analýz </w:t>
      </w:r>
      <w:r w:rsidR="00AA39B1">
        <w:rPr>
          <w:rFonts w:ascii="Arial" w:hAnsi="Arial" w:cs="Arial"/>
          <w:i/>
          <w:sz w:val="22"/>
          <w:szCs w:val="22"/>
        </w:rPr>
        <w:t xml:space="preserve">tak </w:t>
      </w:r>
      <w:r w:rsidR="00100B59" w:rsidRPr="00100B59">
        <w:rPr>
          <w:rFonts w:ascii="Arial" w:hAnsi="Arial" w:cs="Arial"/>
          <w:i/>
          <w:sz w:val="22"/>
          <w:szCs w:val="22"/>
        </w:rPr>
        <w:t>byla z vypsaných zakázek v roce 2012 zadaná</w:t>
      </w:r>
      <w:r w:rsidR="00AA39B1">
        <w:rPr>
          <w:rFonts w:ascii="Arial" w:hAnsi="Arial" w:cs="Arial"/>
          <w:i/>
          <w:sz w:val="22"/>
          <w:szCs w:val="22"/>
        </w:rPr>
        <w:t xml:space="preserve"> k realizaci pouze jedna pětina,</w:t>
      </w:r>
      <w:r w:rsidR="00100B59" w:rsidRPr="00100B59">
        <w:rPr>
          <w:rFonts w:ascii="Arial" w:hAnsi="Arial" w:cs="Arial"/>
          <w:i/>
          <w:sz w:val="22"/>
          <w:szCs w:val="22"/>
        </w:rPr>
        <w:t xml:space="preserve">“ </w:t>
      </w:r>
      <w:r w:rsidR="00AA39B1" w:rsidRPr="00AA39B1">
        <w:rPr>
          <w:rFonts w:ascii="Arial" w:hAnsi="Arial" w:cs="Arial"/>
          <w:sz w:val="22"/>
          <w:szCs w:val="22"/>
        </w:rPr>
        <w:t>uvádí</w:t>
      </w:r>
      <w:r w:rsidR="00853CAD">
        <w:rPr>
          <w:rFonts w:ascii="Arial" w:hAnsi="Arial" w:cs="Arial"/>
          <w:sz w:val="22"/>
          <w:szCs w:val="22"/>
        </w:rPr>
        <w:t xml:space="preserve"> </w:t>
      </w:r>
      <w:r w:rsidR="00100B59">
        <w:rPr>
          <w:rFonts w:ascii="Arial" w:hAnsi="Arial" w:cs="Arial"/>
          <w:sz w:val="22"/>
          <w:szCs w:val="22"/>
        </w:rPr>
        <w:t xml:space="preserve">nejnovější čísla </w:t>
      </w:r>
      <w:r w:rsidR="00100B59" w:rsidRPr="00100B59">
        <w:rPr>
          <w:rFonts w:ascii="Arial" w:hAnsi="Arial" w:cs="Arial"/>
          <w:b/>
          <w:sz w:val="22"/>
          <w:szCs w:val="22"/>
        </w:rPr>
        <w:t>Jiří Vacek, ředitel analytické společnosti CEEC Research</w:t>
      </w:r>
      <w:r w:rsidR="00100B59">
        <w:rPr>
          <w:rFonts w:ascii="Arial" w:hAnsi="Arial" w:cs="Arial"/>
          <w:sz w:val="22"/>
          <w:szCs w:val="22"/>
        </w:rPr>
        <w:t>. Administrativní průtahy a jejich dopady potvrzují i stavební společnosti. „</w:t>
      </w:r>
      <w:r w:rsidR="00100B59" w:rsidRPr="00FA31DE">
        <w:rPr>
          <w:rFonts w:ascii="Arial" w:hAnsi="Arial" w:cs="Arial"/>
          <w:i/>
          <w:sz w:val="22"/>
          <w:szCs w:val="22"/>
        </w:rPr>
        <w:t>Pokud by došlo k nevyčerpá</w:t>
      </w:r>
      <w:r w:rsidR="00672AC6">
        <w:rPr>
          <w:rFonts w:ascii="Arial" w:hAnsi="Arial" w:cs="Arial"/>
          <w:i/>
          <w:sz w:val="22"/>
          <w:szCs w:val="22"/>
        </w:rPr>
        <w:t>ní dotačních prostředků EU z Operačního programu Doprava (OPD)</w:t>
      </w:r>
      <w:r w:rsidR="00100B59" w:rsidRPr="00FA31DE">
        <w:rPr>
          <w:rFonts w:ascii="Arial" w:hAnsi="Arial" w:cs="Arial"/>
          <w:i/>
          <w:sz w:val="22"/>
          <w:szCs w:val="22"/>
        </w:rPr>
        <w:t>, byla by to hrubá chyba této vlády a velice špatná zpráva nejen pro celé české dopravní stavitelství, ale především pro obyvatele této země</w:t>
      </w:r>
      <w:r w:rsidR="00100B59">
        <w:rPr>
          <w:rFonts w:ascii="Arial" w:hAnsi="Arial" w:cs="Arial"/>
          <w:sz w:val="22"/>
          <w:szCs w:val="22"/>
        </w:rPr>
        <w:t xml:space="preserve">,“ myslí si </w:t>
      </w:r>
      <w:r w:rsidR="00100B59" w:rsidRPr="00FA31DE">
        <w:rPr>
          <w:rFonts w:ascii="Arial" w:hAnsi="Arial" w:cs="Arial"/>
          <w:b/>
          <w:i/>
          <w:sz w:val="22"/>
          <w:szCs w:val="22"/>
        </w:rPr>
        <w:t xml:space="preserve">Zdeněk </w:t>
      </w:r>
      <w:r w:rsidR="00672AC6">
        <w:rPr>
          <w:rFonts w:ascii="Arial" w:hAnsi="Arial" w:cs="Arial"/>
          <w:b/>
          <w:i/>
          <w:sz w:val="22"/>
          <w:szCs w:val="22"/>
        </w:rPr>
        <w:t>S</w:t>
      </w:r>
      <w:r w:rsidR="00100B59" w:rsidRPr="00FA31DE">
        <w:rPr>
          <w:rFonts w:ascii="Arial" w:hAnsi="Arial" w:cs="Arial"/>
          <w:b/>
          <w:i/>
          <w:sz w:val="22"/>
          <w:szCs w:val="22"/>
        </w:rPr>
        <w:t>ynáček</w:t>
      </w:r>
      <w:r w:rsidR="00100B59" w:rsidRPr="00FA31DE">
        <w:rPr>
          <w:rFonts w:ascii="Arial" w:hAnsi="Arial" w:cs="Arial"/>
          <w:b/>
          <w:sz w:val="22"/>
          <w:szCs w:val="22"/>
        </w:rPr>
        <w:t>,</w:t>
      </w:r>
      <w:r w:rsidR="00853CAD">
        <w:rPr>
          <w:rFonts w:ascii="Arial" w:hAnsi="Arial" w:cs="Arial"/>
          <w:b/>
          <w:sz w:val="22"/>
          <w:szCs w:val="22"/>
        </w:rPr>
        <w:t xml:space="preserve"> </w:t>
      </w:r>
      <w:r w:rsidR="00100B59">
        <w:rPr>
          <w:rFonts w:ascii="Arial" w:hAnsi="Arial" w:cs="Arial"/>
          <w:b/>
          <w:i/>
          <w:sz w:val="22"/>
          <w:szCs w:val="22"/>
        </w:rPr>
        <w:t>obchodní ředitel</w:t>
      </w:r>
      <w:r w:rsidR="00100B59" w:rsidRPr="00FA31DE">
        <w:rPr>
          <w:rFonts w:ascii="Arial" w:hAnsi="Arial" w:cs="Arial"/>
          <w:b/>
          <w:i/>
          <w:sz w:val="22"/>
          <w:szCs w:val="22"/>
        </w:rPr>
        <w:t xml:space="preserve"> společnosti Eurovia</w:t>
      </w:r>
      <w:r w:rsidR="00100B59">
        <w:rPr>
          <w:rFonts w:ascii="Arial" w:hAnsi="Arial" w:cs="Arial"/>
          <w:b/>
          <w:i/>
          <w:sz w:val="22"/>
          <w:szCs w:val="22"/>
        </w:rPr>
        <w:t xml:space="preserve"> CS</w:t>
      </w:r>
      <w:r w:rsidR="00100B59">
        <w:rPr>
          <w:rFonts w:ascii="Arial" w:hAnsi="Arial" w:cs="Arial"/>
          <w:sz w:val="22"/>
          <w:szCs w:val="22"/>
        </w:rPr>
        <w:t xml:space="preserve">. </w:t>
      </w:r>
      <w:r w:rsidR="00566EE7">
        <w:rPr>
          <w:rFonts w:ascii="Arial" w:hAnsi="Arial" w:cs="Arial"/>
          <w:sz w:val="22"/>
          <w:szCs w:val="22"/>
        </w:rPr>
        <w:t xml:space="preserve">Ministr dopravy Zbyněk </w:t>
      </w:r>
      <w:r w:rsidR="00672AC6">
        <w:rPr>
          <w:rFonts w:ascii="Arial" w:hAnsi="Arial" w:cs="Arial"/>
          <w:sz w:val="22"/>
          <w:szCs w:val="22"/>
        </w:rPr>
        <w:t xml:space="preserve">Stanjura </w:t>
      </w:r>
      <w:r w:rsidR="00672AC6" w:rsidRPr="00F87FA3">
        <w:rPr>
          <w:rFonts w:ascii="Arial" w:hAnsi="Arial" w:cs="Arial"/>
          <w:sz w:val="22"/>
          <w:szCs w:val="22"/>
        </w:rPr>
        <w:t xml:space="preserve">ubezpečuje, že mu </w:t>
      </w:r>
      <w:r w:rsidR="00F87FA3" w:rsidRPr="00F87FA3">
        <w:rPr>
          <w:rFonts w:ascii="Arial" w:hAnsi="Arial" w:cs="Arial"/>
          <w:sz w:val="22"/>
          <w:szCs w:val="22"/>
        </w:rPr>
        <w:t>na kvalitní přípravě</w:t>
      </w:r>
      <w:r w:rsidR="00853CAD">
        <w:rPr>
          <w:rFonts w:ascii="Arial" w:hAnsi="Arial" w:cs="Arial"/>
          <w:sz w:val="22"/>
          <w:szCs w:val="22"/>
        </w:rPr>
        <w:t xml:space="preserve"> </w:t>
      </w:r>
      <w:r w:rsidR="00F87FA3" w:rsidRPr="00F87FA3">
        <w:rPr>
          <w:rFonts w:ascii="Arial" w:hAnsi="Arial" w:cs="Arial"/>
          <w:sz w:val="22"/>
          <w:szCs w:val="22"/>
        </w:rPr>
        <w:t>a úspěšné realizaci</w:t>
      </w:r>
      <w:r w:rsidR="00672AC6" w:rsidRPr="00F87FA3">
        <w:rPr>
          <w:rFonts w:ascii="Arial" w:hAnsi="Arial" w:cs="Arial"/>
          <w:sz w:val="22"/>
          <w:szCs w:val="22"/>
        </w:rPr>
        <w:t xml:space="preserve"> </w:t>
      </w:r>
      <w:r w:rsidR="00672AC6" w:rsidRPr="00F87FA3">
        <w:rPr>
          <w:rFonts w:ascii="Arial" w:hAnsi="Arial" w:cs="Arial"/>
          <w:sz w:val="22"/>
          <w:szCs w:val="22"/>
        </w:rPr>
        <w:lastRenderedPageBreak/>
        <w:t>náhradních projektů pro OPD na léta 2007 – 2013</w:t>
      </w:r>
      <w:r w:rsidR="00F87FA3" w:rsidRPr="00F87FA3">
        <w:rPr>
          <w:rFonts w:ascii="Arial" w:hAnsi="Arial" w:cs="Arial"/>
          <w:sz w:val="22"/>
          <w:szCs w:val="22"/>
        </w:rPr>
        <w:t xml:space="preserve"> velmi záleží</w:t>
      </w:r>
      <w:r w:rsidR="00F87FA3">
        <w:rPr>
          <w:rFonts w:ascii="Arial" w:hAnsi="Arial" w:cs="Arial"/>
          <w:sz w:val="22"/>
          <w:szCs w:val="22"/>
        </w:rPr>
        <w:t>: „</w:t>
      </w:r>
      <w:r w:rsidR="00672AC6" w:rsidRPr="00672AC6">
        <w:rPr>
          <w:rFonts w:ascii="Arial" w:hAnsi="Arial" w:cs="Arial"/>
          <w:i/>
          <w:sz w:val="22"/>
          <w:szCs w:val="22"/>
        </w:rPr>
        <w:t>Ve svém rezortu udělám vše proto, aby naše podřízené organizace byly vzorovými zadavateli a výběrová řízení byla nezpochybnitelná. Na příští rok plánujeme rekordní výdaje na přípravu staveb, abychom byli připraveni peníze vyčleně</w:t>
      </w:r>
      <w:r w:rsidR="00F87FA3">
        <w:rPr>
          <w:rFonts w:ascii="Arial" w:hAnsi="Arial" w:cs="Arial"/>
          <w:i/>
          <w:sz w:val="22"/>
          <w:szCs w:val="22"/>
        </w:rPr>
        <w:t xml:space="preserve">né na dopravní stavby skutečně </w:t>
      </w:r>
      <w:r w:rsidR="00672AC6" w:rsidRPr="00672AC6">
        <w:rPr>
          <w:rFonts w:ascii="Arial" w:hAnsi="Arial" w:cs="Arial"/>
          <w:i/>
          <w:sz w:val="22"/>
          <w:szCs w:val="22"/>
        </w:rPr>
        <w:t>proinvestovat.</w:t>
      </w:r>
      <w:r w:rsidR="00672AC6" w:rsidRPr="00F87FA3">
        <w:rPr>
          <w:rFonts w:ascii="Arial" w:hAnsi="Arial" w:cs="Arial"/>
          <w:i/>
          <w:sz w:val="22"/>
          <w:szCs w:val="22"/>
        </w:rPr>
        <w:t xml:space="preserve">Letošní výdaje na dopravní infrastrukturu jsou zhruba o osm miliard korun vyšší než plánované loňské, a proti skutečnosti </w:t>
      </w:r>
      <w:r w:rsidR="00F87FA3">
        <w:rPr>
          <w:rFonts w:ascii="Arial" w:hAnsi="Arial" w:cs="Arial"/>
          <w:i/>
          <w:sz w:val="22"/>
          <w:szCs w:val="22"/>
        </w:rPr>
        <w:t xml:space="preserve">vyšší dokonce o čtrnáct miliard,“ </w:t>
      </w:r>
      <w:r w:rsidR="00F87FA3" w:rsidRPr="00F87FA3">
        <w:rPr>
          <w:rFonts w:ascii="Arial" w:hAnsi="Arial" w:cs="Arial"/>
          <w:sz w:val="22"/>
          <w:szCs w:val="22"/>
        </w:rPr>
        <w:t>říká</w:t>
      </w:r>
      <w:r w:rsidR="00853CAD">
        <w:rPr>
          <w:rFonts w:ascii="Arial" w:hAnsi="Arial" w:cs="Arial"/>
          <w:sz w:val="22"/>
          <w:szCs w:val="22"/>
        </w:rPr>
        <w:t xml:space="preserve"> </w:t>
      </w:r>
      <w:r w:rsidR="00F87FA3" w:rsidRPr="00F87FA3">
        <w:rPr>
          <w:rFonts w:ascii="Arial" w:hAnsi="Arial" w:cs="Arial"/>
          <w:b/>
          <w:i/>
          <w:sz w:val="22"/>
          <w:szCs w:val="22"/>
        </w:rPr>
        <w:t>Zbyněk Stanjura</w:t>
      </w:r>
      <w:r w:rsidR="00F87FA3">
        <w:rPr>
          <w:rFonts w:ascii="Arial" w:hAnsi="Arial" w:cs="Arial"/>
          <w:i/>
          <w:sz w:val="22"/>
          <w:szCs w:val="22"/>
        </w:rPr>
        <w:t xml:space="preserve"> a dodává: „</w:t>
      </w:r>
      <w:r w:rsidR="00672AC6" w:rsidRPr="00F87FA3">
        <w:rPr>
          <w:rFonts w:ascii="Arial" w:hAnsi="Arial" w:cs="Arial"/>
          <w:i/>
          <w:sz w:val="22"/>
          <w:szCs w:val="22"/>
        </w:rPr>
        <w:t>Dobrou zprávou je, že se může na prvních dvou úsecích rozběhnout modernizace D1. Stavět chceme co nejdříve také na D3 před Českými Budějovicemi či na silnici 1/11 u Třince a R35.Na železnici jsou klíčovými projekty III. a IV. koridor a vybrané železniční uzly. V letech 2014 až 2020 očekáváme další podporu dopravního stavebnictví z evropských fondů, celkem bychom z nich měli na dopravní infrastrukturu získat 80-90 mld. korun</w:t>
      </w:r>
      <w:r w:rsidR="00672AC6" w:rsidRPr="00672AC6">
        <w:rPr>
          <w:rFonts w:ascii="Arial" w:hAnsi="Arial" w:cs="Arial"/>
          <w:sz w:val="22"/>
          <w:szCs w:val="22"/>
        </w:rPr>
        <w:t>.</w:t>
      </w:r>
      <w:r w:rsidR="00F87FA3">
        <w:rPr>
          <w:rFonts w:ascii="Arial" w:hAnsi="Arial" w:cs="Arial"/>
          <w:sz w:val="22"/>
          <w:szCs w:val="22"/>
        </w:rPr>
        <w:t>“</w:t>
      </w:r>
    </w:p>
    <w:p w:rsidR="00100B59" w:rsidRDefault="00F87FA3" w:rsidP="00FA31DE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Také ministerstvo životního prostředí povzbuzuje především malé a střední stavební firmy podpůrnými</w:t>
      </w:r>
      <w:r w:rsidR="00100B59">
        <w:rPr>
          <w:rFonts w:ascii="Arial" w:hAnsi="Arial" w:cs="Arial"/>
          <w:sz w:val="22"/>
          <w:szCs w:val="22"/>
        </w:rPr>
        <w:t xml:space="preserve"> programy</w:t>
      </w:r>
      <w:r>
        <w:rPr>
          <w:rFonts w:ascii="Arial" w:hAnsi="Arial" w:cs="Arial"/>
          <w:sz w:val="22"/>
          <w:szCs w:val="22"/>
        </w:rPr>
        <w:t xml:space="preserve">. </w:t>
      </w:r>
      <w:r w:rsidR="00100B59" w:rsidRPr="001517EB">
        <w:rPr>
          <w:rFonts w:ascii="Arial" w:hAnsi="Arial" w:cs="Arial"/>
          <w:i/>
          <w:sz w:val="22"/>
          <w:szCs w:val="22"/>
        </w:rPr>
        <w:t xml:space="preserve">„Ministerstvo životního prostředí připravuje program Nová zelená úsporám. Jedná se o významné opatření s pozitivním dopadem do naší ekonomiky. Finančně podpoříme snižování energetické náročnosti budov. Zateplení, komplexní rekonstrukce domů a veřejných budov jsou činnosti, které </w:t>
      </w:r>
      <w:r w:rsidR="00AA39B1">
        <w:rPr>
          <w:rFonts w:ascii="Arial" w:hAnsi="Arial" w:cs="Arial"/>
          <w:i/>
          <w:sz w:val="22"/>
          <w:szCs w:val="22"/>
        </w:rPr>
        <w:t>si podporu rozhodně zaslouží</w:t>
      </w:r>
      <w:r>
        <w:rPr>
          <w:rFonts w:ascii="Arial" w:hAnsi="Arial" w:cs="Arial"/>
          <w:i/>
          <w:sz w:val="22"/>
          <w:szCs w:val="22"/>
        </w:rPr>
        <w:t>,</w:t>
      </w:r>
      <w:r w:rsidR="00100B59">
        <w:rPr>
          <w:rFonts w:ascii="Arial" w:hAnsi="Arial" w:cs="Arial"/>
          <w:sz w:val="22"/>
          <w:szCs w:val="22"/>
        </w:rPr>
        <w:t>“</w:t>
      </w:r>
      <w:r>
        <w:rPr>
          <w:rFonts w:ascii="Arial" w:hAnsi="Arial" w:cs="Arial"/>
          <w:sz w:val="22"/>
          <w:szCs w:val="22"/>
        </w:rPr>
        <w:t xml:space="preserve">vysvětluje </w:t>
      </w:r>
      <w:r w:rsidRPr="00AA39B1">
        <w:rPr>
          <w:rFonts w:ascii="Arial" w:hAnsi="Arial" w:cs="Arial"/>
          <w:b/>
          <w:i/>
          <w:sz w:val="22"/>
          <w:szCs w:val="22"/>
        </w:rPr>
        <w:t>ministr životního prostřední Tomáš Chalupa</w:t>
      </w:r>
      <w:r>
        <w:rPr>
          <w:rFonts w:ascii="Arial" w:hAnsi="Arial" w:cs="Arial"/>
          <w:b/>
          <w:i/>
          <w:sz w:val="22"/>
          <w:szCs w:val="22"/>
        </w:rPr>
        <w:t>.</w:t>
      </w:r>
    </w:p>
    <w:p w:rsidR="0068532F" w:rsidRDefault="00100B59" w:rsidP="00B81F9E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3B3EF0">
        <w:rPr>
          <w:rFonts w:ascii="Arial" w:hAnsi="Arial" w:cs="Arial"/>
          <w:b/>
          <w:i/>
          <w:sz w:val="22"/>
          <w:szCs w:val="22"/>
        </w:rPr>
        <w:t>Pavel Kliment</w:t>
      </w:r>
      <w:r w:rsidRPr="003B3EF0">
        <w:rPr>
          <w:rFonts w:ascii="Arial" w:hAnsi="Arial" w:cs="Arial"/>
          <w:sz w:val="22"/>
          <w:szCs w:val="22"/>
        </w:rPr>
        <w:t xml:space="preserve">, </w:t>
      </w:r>
      <w:r w:rsidRPr="003B3EF0">
        <w:rPr>
          <w:rFonts w:ascii="Arial" w:hAnsi="Arial" w:cs="Arial"/>
          <w:b/>
          <w:i/>
          <w:sz w:val="22"/>
          <w:szCs w:val="22"/>
        </w:rPr>
        <w:t>partner odpovědný za služby pro realitní a stavební společnosti KPMG v České republice</w:t>
      </w:r>
      <w:r>
        <w:rPr>
          <w:rFonts w:ascii="Arial" w:hAnsi="Arial" w:cs="Arial"/>
          <w:b/>
          <w:i/>
          <w:sz w:val="22"/>
          <w:szCs w:val="22"/>
        </w:rPr>
        <w:t xml:space="preserve">, </w:t>
      </w:r>
      <w:r w:rsidRPr="00100B59">
        <w:rPr>
          <w:rFonts w:ascii="Arial" w:hAnsi="Arial" w:cs="Arial"/>
          <w:sz w:val="22"/>
          <w:szCs w:val="22"/>
        </w:rPr>
        <w:t>doplňuje hodnocení situace z oblasti privátních investorů:</w:t>
      </w:r>
      <w:r w:rsidR="00BF35C2">
        <w:rPr>
          <w:rFonts w:ascii="Arial" w:hAnsi="Arial" w:cs="Arial"/>
          <w:sz w:val="22"/>
          <w:szCs w:val="22"/>
        </w:rPr>
        <w:t>„</w:t>
      </w:r>
      <w:r w:rsidR="00BF35C2" w:rsidRPr="00BF35C2">
        <w:rPr>
          <w:rFonts w:ascii="Arial" w:hAnsi="Arial" w:cs="Arial"/>
          <w:i/>
          <w:sz w:val="22"/>
          <w:szCs w:val="22"/>
        </w:rPr>
        <w:t xml:space="preserve">Přístup k novým projektům financovaným ze soukromých zdrojů zůstává opatrný. To neznamená, že na trhu </w:t>
      </w:r>
      <w:r w:rsidR="00723EF2">
        <w:rPr>
          <w:rFonts w:ascii="Arial" w:hAnsi="Arial" w:cs="Arial"/>
          <w:i/>
          <w:sz w:val="22"/>
          <w:szCs w:val="22"/>
        </w:rPr>
        <w:t>ne</w:t>
      </w:r>
      <w:r w:rsidR="00BF35C2" w:rsidRPr="00BF35C2">
        <w:rPr>
          <w:rFonts w:ascii="Arial" w:hAnsi="Arial" w:cs="Arial"/>
          <w:i/>
          <w:sz w:val="22"/>
          <w:szCs w:val="22"/>
        </w:rPr>
        <w:t>existují příležitosti, jsou však velmi selektivní a realizovatelné jen pro investory se silnějším finančním zázemím, případně schopné realizovat úspory z</w:t>
      </w:r>
      <w:r>
        <w:rPr>
          <w:rFonts w:ascii="Arial" w:hAnsi="Arial" w:cs="Arial"/>
          <w:i/>
          <w:sz w:val="22"/>
          <w:szCs w:val="22"/>
        </w:rPr>
        <w:t> </w:t>
      </w:r>
      <w:r w:rsidR="00BF35C2" w:rsidRPr="00BF35C2">
        <w:rPr>
          <w:rFonts w:ascii="Arial" w:hAnsi="Arial" w:cs="Arial"/>
          <w:i/>
          <w:sz w:val="22"/>
          <w:szCs w:val="22"/>
        </w:rPr>
        <w:t>rozsahu</w:t>
      </w:r>
      <w:r>
        <w:rPr>
          <w:rFonts w:ascii="Arial" w:hAnsi="Arial" w:cs="Arial"/>
          <w:sz w:val="22"/>
          <w:szCs w:val="22"/>
        </w:rPr>
        <w:t>.</w:t>
      </w:r>
      <w:r w:rsidR="00BF35C2">
        <w:rPr>
          <w:rFonts w:ascii="Arial" w:hAnsi="Arial" w:cs="Arial"/>
          <w:sz w:val="22"/>
          <w:szCs w:val="22"/>
        </w:rPr>
        <w:t>“</w:t>
      </w:r>
      <w:r w:rsidR="00853CAD">
        <w:rPr>
          <w:rFonts w:ascii="Arial" w:hAnsi="Arial" w:cs="Arial"/>
          <w:sz w:val="22"/>
          <w:szCs w:val="22"/>
        </w:rPr>
        <w:t xml:space="preserve"> </w:t>
      </w:r>
      <w:r w:rsidR="00AA39B1">
        <w:rPr>
          <w:rFonts w:ascii="Arial" w:hAnsi="Arial" w:cs="Arial"/>
          <w:sz w:val="22"/>
          <w:szCs w:val="22"/>
        </w:rPr>
        <w:t>A podobný názor zastávají i developeři.</w:t>
      </w:r>
      <w:r w:rsidR="00BF35C2">
        <w:rPr>
          <w:rFonts w:ascii="Arial" w:hAnsi="Arial" w:cs="Arial"/>
          <w:sz w:val="22"/>
          <w:szCs w:val="22"/>
        </w:rPr>
        <w:t xml:space="preserve"> „</w:t>
      </w:r>
      <w:r w:rsidR="00BF35C2" w:rsidRPr="00BF35C2">
        <w:rPr>
          <w:rFonts w:ascii="Arial" w:hAnsi="Arial" w:cs="Arial"/>
          <w:i/>
          <w:sz w:val="22"/>
          <w:szCs w:val="22"/>
        </w:rPr>
        <w:t>Bohužel, svět se stále více uchyluje k „vyšší síle“ velikosti a rozsahu, která je nepředvídatelná. Nicméně na každodenní bázi je trh dnes mnohem předvídatelnější než kdy jindy. S tím, že jsme dosáhli jeho dna, jsme také pochopili základní skutečnou potřebu životního prostoru, na rozdíl od nahuštěné potřeby poháněné finančními faktory</w:t>
      </w:r>
      <w:r w:rsidR="00BF35C2">
        <w:rPr>
          <w:rFonts w:ascii="Arial" w:hAnsi="Arial" w:cs="Arial"/>
          <w:sz w:val="22"/>
          <w:szCs w:val="22"/>
        </w:rPr>
        <w:t xml:space="preserve">,“ doplňuje jej </w:t>
      </w:r>
      <w:r w:rsidR="00BF35C2" w:rsidRPr="00BF35C2">
        <w:rPr>
          <w:rFonts w:ascii="Arial" w:hAnsi="Arial" w:cs="Arial"/>
          <w:b/>
          <w:i/>
          <w:sz w:val="22"/>
          <w:szCs w:val="22"/>
        </w:rPr>
        <w:t>Omar Koleilat</w:t>
      </w:r>
      <w:r w:rsidR="00BF35C2" w:rsidRPr="00B81F9E">
        <w:rPr>
          <w:rFonts w:ascii="Arial" w:hAnsi="Arial" w:cs="Arial"/>
          <w:sz w:val="22"/>
          <w:szCs w:val="22"/>
        </w:rPr>
        <w:t xml:space="preserve">, </w:t>
      </w:r>
      <w:r w:rsidR="000E226D">
        <w:rPr>
          <w:rFonts w:ascii="Arial" w:hAnsi="Arial" w:cs="Arial"/>
          <w:b/>
          <w:i/>
          <w:sz w:val="22"/>
          <w:szCs w:val="22"/>
        </w:rPr>
        <w:t>ředitel</w:t>
      </w:r>
      <w:r w:rsidR="00BF35C2" w:rsidRPr="00BF35C2">
        <w:rPr>
          <w:rFonts w:ascii="Arial" w:hAnsi="Arial" w:cs="Arial"/>
          <w:b/>
          <w:i/>
          <w:sz w:val="22"/>
          <w:szCs w:val="22"/>
        </w:rPr>
        <w:t xml:space="preserve"> společnosti Crestyl</w:t>
      </w:r>
      <w:r w:rsidR="00BF35C2">
        <w:rPr>
          <w:rFonts w:ascii="Arial" w:hAnsi="Arial" w:cs="Arial"/>
          <w:sz w:val="22"/>
          <w:szCs w:val="22"/>
        </w:rPr>
        <w:t>.</w:t>
      </w:r>
      <w:r w:rsidR="00F24644">
        <w:rPr>
          <w:rFonts w:ascii="Arial" w:hAnsi="Arial" w:cs="Arial"/>
          <w:sz w:val="22"/>
          <w:szCs w:val="22"/>
        </w:rPr>
        <w:t xml:space="preserve"> Podle </w:t>
      </w:r>
      <w:r w:rsidR="00FA31DE" w:rsidRPr="00AA39B1">
        <w:rPr>
          <w:rFonts w:ascii="Arial" w:hAnsi="Arial" w:cs="Arial"/>
          <w:b/>
          <w:i/>
          <w:sz w:val="22"/>
          <w:szCs w:val="22"/>
        </w:rPr>
        <w:t>Marcel</w:t>
      </w:r>
      <w:r w:rsidR="00F24644" w:rsidRPr="00AA39B1">
        <w:rPr>
          <w:rFonts w:ascii="Arial" w:hAnsi="Arial" w:cs="Arial"/>
          <w:b/>
          <w:i/>
          <w:sz w:val="22"/>
          <w:szCs w:val="22"/>
        </w:rPr>
        <w:t>a</w:t>
      </w:r>
      <w:r w:rsidR="00FA31DE" w:rsidRPr="00AA39B1">
        <w:rPr>
          <w:rFonts w:ascii="Arial" w:hAnsi="Arial" w:cs="Arial"/>
          <w:b/>
          <w:i/>
          <w:sz w:val="22"/>
          <w:szCs w:val="22"/>
        </w:rPr>
        <w:t xml:space="preserve"> Soural</w:t>
      </w:r>
      <w:r w:rsidR="00F24644" w:rsidRPr="00AA39B1">
        <w:rPr>
          <w:rFonts w:ascii="Arial" w:hAnsi="Arial" w:cs="Arial"/>
          <w:b/>
          <w:i/>
          <w:sz w:val="22"/>
          <w:szCs w:val="22"/>
        </w:rPr>
        <w:t>a</w:t>
      </w:r>
      <w:r w:rsidR="00FA31DE" w:rsidRPr="00B81F9E">
        <w:rPr>
          <w:rFonts w:ascii="Arial" w:hAnsi="Arial" w:cs="Arial"/>
          <w:sz w:val="22"/>
          <w:szCs w:val="22"/>
        </w:rPr>
        <w:t xml:space="preserve">, </w:t>
      </w:r>
      <w:r w:rsidR="000E226D" w:rsidRPr="00AA39B1">
        <w:rPr>
          <w:rFonts w:ascii="Arial" w:hAnsi="Arial" w:cs="Arial"/>
          <w:b/>
          <w:i/>
          <w:sz w:val="22"/>
          <w:szCs w:val="22"/>
        </w:rPr>
        <w:t>ředitele</w:t>
      </w:r>
      <w:r w:rsidR="00F24644" w:rsidRPr="00AA39B1">
        <w:rPr>
          <w:rFonts w:ascii="Arial" w:hAnsi="Arial" w:cs="Arial"/>
          <w:b/>
          <w:i/>
          <w:sz w:val="22"/>
          <w:szCs w:val="22"/>
        </w:rPr>
        <w:t xml:space="preserve"> společnosti Trigema</w:t>
      </w:r>
      <w:r w:rsidR="00F24644">
        <w:rPr>
          <w:rFonts w:ascii="Arial" w:hAnsi="Arial" w:cs="Arial"/>
          <w:sz w:val="22"/>
          <w:szCs w:val="22"/>
        </w:rPr>
        <w:t>, krize dala vzniknout novému typu většinového zákazníka: „</w:t>
      </w:r>
      <w:r w:rsidR="00FA31DE" w:rsidRPr="00F24644">
        <w:rPr>
          <w:rFonts w:ascii="Arial" w:hAnsi="Arial" w:cs="Arial"/>
          <w:i/>
          <w:sz w:val="22"/>
          <w:szCs w:val="22"/>
        </w:rPr>
        <w:t>Paradoxně je to člověk, který má potřebu bydlet, ale nemá na to dostatečné prostředky. Ví však, že ceny bytů už nižší nebudou, a jeho touha po vlastním bytu je tak silná, že mu nevadí, že je to byt malý, s velkými provozními náklady a v místě,</w:t>
      </w:r>
      <w:r w:rsidR="00F24644" w:rsidRPr="00F24644">
        <w:rPr>
          <w:rFonts w:ascii="Arial" w:hAnsi="Arial" w:cs="Arial"/>
          <w:i/>
          <w:sz w:val="22"/>
          <w:szCs w:val="22"/>
        </w:rPr>
        <w:t xml:space="preserve"> kde mu dobrou noc přejí lišky</w:t>
      </w:r>
      <w:r w:rsidR="00F24644">
        <w:rPr>
          <w:rFonts w:ascii="Arial" w:hAnsi="Arial" w:cs="Arial"/>
          <w:sz w:val="22"/>
          <w:szCs w:val="22"/>
        </w:rPr>
        <w:t>.“</w:t>
      </w:r>
    </w:p>
    <w:p w:rsidR="00B81F9E" w:rsidRPr="00B81F9E" w:rsidRDefault="00BF35C2" w:rsidP="00B81F9E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Některé, zejména větší firmy, ale už na český trh</w:t>
      </w:r>
      <w:r w:rsidR="00853CAD">
        <w:rPr>
          <w:rFonts w:ascii="Arial" w:hAnsi="Arial" w:cs="Arial"/>
          <w:sz w:val="22"/>
          <w:szCs w:val="22"/>
        </w:rPr>
        <w:t xml:space="preserve"> </w:t>
      </w:r>
      <w:r w:rsidR="00FA31DE">
        <w:rPr>
          <w:rFonts w:ascii="Arial" w:hAnsi="Arial" w:cs="Arial"/>
          <w:sz w:val="22"/>
          <w:szCs w:val="22"/>
        </w:rPr>
        <w:t>nespoléhají</w:t>
      </w:r>
      <w:r w:rsidR="00853CAD">
        <w:rPr>
          <w:rFonts w:ascii="Arial" w:hAnsi="Arial" w:cs="Arial"/>
          <w:sz w:val="22"/>
          <w:szCs w:val="22"/>
        </w:rPr>
        <w:t xml:space="preserve"> </w:t>
      </w:r>
      <w:r w:rsidR="00FA31DE">
        <w:rPr>
          <w:rFonts w:ascii="Arial" w:hAnsi="Arial" w:cs="Arial"/>
          <w:sz w:val="22"/>
          <w:szCs w:val="22"/>
        </w:rPr>
        <w:t xml:space="preserve">a snaží se prosadit v zahraničí. </w:t>
      </w:r>
      <w:r w:rsidR="00F24644">
        <w:rPr>
          <w:rFonts w:ascii="Arial" w:hAnsi="Arial" w:cs="Arial"/>
          <w:sz w:val="22"/>
          <w:szCs w:val="22"/>
        </w:rPr>
        <w:t xml:space="preserve">I tady jsou ale do určité míry závislé na </w:t>
      </w:r>
      <w:r w:rsidR="00FA31DE">
        <w:rPr>
          <w:rFonts w:ascii="Arial" w:hAnsi="Arial" w:cs="Arial"/>
          <w:sz w:val="22"/>
          <w:szCs w:val="22"/>
        </w:rPr>
        <w:t>angažovanost</w:t>
      </w:r>
      <w:r w:rsidR="00F24644">
        <w:rPr>
          <w:rFonts w:ascii="Arial" w:hAnsi="Arial" w:cs="Arial"/>
          <w:sz w:val="22"/>
          <w:szCs w:val="22"/>
        </w:rPr>
        <w:t>i</w:t>
      </w:r>
      <w:r w:rsidR="00FA31DE">
        <w:rPr>
          <w:rFonts w:ascii="Arial" w:hAnsi="Arial" w:cs="Arial"/>
          <w:sz w:val="22"/>
          <w:szCs w:val="22"/>
        </w:rPr>
        <w:t xml:space="preserve"> státu.„</w:t>
      </w:r>
      <w:r w:rsidR="00FA31DE" w:rsidRPr="00FA31DE">
        <w:rPr>
          <w:rFonts w:ascii="Arial" w:hAnsi="Arial" w:cs="Arial"/>
          <w:i/>
          <w:sz w:val="22"/>
          <w:szCs w:val="22"/>
        </w:rPr>
        <w:t>Vítáme v tomto ohledu podporu exportního financování ze strany státu. Otázkou je, jestli by tato pomoc státu neměla být širší a cílenější, a méně omezovaná. Musíme si přitom uvědomit, že stavebnictví je specializovaný obor, proto by exportní aktivity českých stavebních firem měly ideálně probíhat ve formě vyšších inves</w:t>
      </w:r>
      <w:r w:rsidR="00FA31DE">
        <w:rPr>
          <w:rFonts w:ascii="Arial" w:hAnsi="Arial" w:cs="Arial"/>
          <w:i/>
          <w:sz w:val="22"/>
          <w:szCs w:val="22"/>
        </w:rPr>
        <w:t>tičních a technologických celků</w:t>
      </w:r>
      <w:r w:rsidR="00FA31DE" w:rsidRPr="00FA31DE">
        <w:rPr>
          <w:rFonts w:ascii="Arial" w:hAnsi="Arial" w:cs="Arial"/>
          <w:i/>
          <w:sz w:val="22"/>
          <w:szCs w:val="22"/>
        </w:rPr>
        <w:t>,</w:t>
      </w:r>
      <w:r w:rsidR="00FA31DE">
        <w:rPr>
          <w:rFonts w:ascii="Arial" w:hAnsi="Arial" w:cs="Arial"/>
          <w:sz w:val="22"/>
          <w:szCs w:val="22"/>
        </w:rPr>
        <w:t xml:space="preserve">“ shrnuje </w:t>
      </w:r>
      <w:r w:rsidR="00B81F9E" w:rsidRPr="00FA31DE">
        <w:rPr>
          <w:rFonts w:ascii="Arial" w:hAnsi="Arial" w:cs="Arial"/>
          <w:b/>
          <w:i/>
          <w:sz w:val="22"/>
          <w:szCs w:val="22"/>
        </w:rPr>
        <w:t>František Vaculík</w:t>
      </w:r>
      <w:r w:rsidR="00B81F9E" w:rsidRPr="00B81F9E">
        <w:rPr>
          <w:rFonts w:ascii="Arial" w:hAnsi="Arial" w:cs="Arial"/>
          <w:sz w:val="22"/>
          <w:szCs w:val="22"/>
        </w:rPr>
        <w:t xml:space="preserve">, </w:t>
      </w:r>
      <w:r w:rsidR="00B81F9E" w:rsidRPr="00FA31DE">
        <w:rPr>
          <w:rFonts w:ascii="Arial" w:hAnsi="Arial" w:cs="Arial"/>
          <w:b/>
          <w:i/>
          <w:sz w:val="22"/>
          <w:szCs w:val="22"/>
        </w:rPr>
        <w:t>generální ředitel a předseda představenstva PSJ</w:t>
      </w:r>
      <w:r w:rsidR="00FA31DE">
        <w:rPr>
          <w:rFonts w:ascii="Arial" w:hAnsi="Arial" w:cs="Arial"/>
          <w:sz w:val="22"/>
          <w:szCs w:val="22"/>
        </w:rPr>
        <w:t>.</w:t>
      </w:r>
    </w:p>
    <w:p w:rsidR="00C6258A" w:rsidRPr="003B3EF0" w:rsidRDefault="00B81F9E" w:rsidP="00132A75">
      <w:pPr>
        <w:spacing w:after="240" w:line="36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Zlatým partnerem Setkání lídrů českého stavebnictví</w:t>
      </w:r>
      <w:r w:rsidR="00C6258A" w:rsidRPr="003B3EF0">
        <w:rPr>
          <w:rFonts w:ascii="Arial" w:hAnsi="Arial" w:cs="Arial"/>
          <w:b/>
          <w:sz w:val="18"/>
          <w:szCs w:val="18"/>
        </w:rPr>
        <w:t xml:space="preserve"> je společnost SaintGobain Weber Terranova, </w:t>
      </w:r>
      <w:r w:rsidR="00A615D0" w:rsidRPr="003B3EF0">
        <w:rPr>
          <w:rFonts w:ascii="Arial" w:hAnsi="Arial" w:cs="Arial"/>
          <w:b/>
          <w:sz w:val="18"/>
          <w:szCs w:val="18"/>
        </w:rPr>
        <w:t xml:space="preserve">stříbrným partnerem společnost Ramirent, </w:t>
      </w:r>
      <w:r w:rsidR="00C6258A" w:rsidRPr="003B3EF0">
        <w:rPr>
          <w:rFonts w:ascii="Arial" w:hAnsi="Arial" w:cs="Arial"/>
          <w:b/>
          <w:sz w:val="18"/>
          <w:szCs w:val="18"/>
        </w:rPr>
        <w:t>výhra</w:t>
      </w:r>
      <w:r w:rsidR="00FF39C9" w:rsidRPr="003B3EF0">
        <w:rPr>
          <w:rFonts w:ascii="Arial" w:hAnsi="Arial" w:cs="Arial"/>
          <w:b/>
          <w:sz w:val="18"/>
          <w:szCs w:val="18"/>
        </w:rPr>
        <w:t xml:space="preserve">dním </w:t>
      </w:r>
      <w:r w:rsidR="00A615D0" w:rsidRPr="003B3EF0">
        <w:rPr>
          <w:rFonts w:ascii="Arial" w:hAnsi="Arial" w:cs="Arial"/>
          <w:b/>
          <w:sz w:val="18"/>
          <w:szCs w:val="18"/>
        </w:rPr>
        <w:t xml:space="preserve">bankovním </w:t>
      </w:r>
      <w:r w:rsidR="00FF39C9" w:rsidRPr="003B3EF0">
        <w:rPr>
          <w:rFonts w:ascii="Arial" w:hAnsi="Arial" w:cs="Arial"/>
          <w:b/>
          <w:sz w:val="18"/>
          <w:szCs w:val="18"/>
        </w:rPr>
        <w:t xml:space="preserve">partnerem </w:t>
      </w:r>
      <w:r w:rsidR="00A615D0" w:rsidRPr="003B3EF0">
        <w:rPr>
          <w:rFonts w:ascii="Arial" w:hAnsi="Arial" w:cs="Arial"/>
          <w:b/>
          <w:sz w:val="18"/>
          <w:szCs w:val="18"/>
        </w:rPr>
        <w:t>ČSOB</w:t>
      </w:r>
      <w:r w:rsidR="0061612F" w:rsidRPr="003B3EF0">
        <w:rPr>
          <w:rFonts w:ascii="Arial" w:hAnsi="Arial" w:cs="Arial"/>
          <w:b/>
          <w:sz w:val="18"/>
          <w:szCs w:val="18"/>
        </w:rPr>
        <w:t xml:space="preserve"> a</w:t>
      </w:r>
      <w:r w:rsidR="00853CAD">
        <w:rPr>
          <w:rFonts w:ascii="Arial" w:hAnsi="Arial" w:cs="Arial"/>
          <w:b/>
          <w:sz w:val="18"/>
          <w:szCs w:val="18"/>
        </w:rPr>
        <w:t xml:space="preserve"> </w:t>
      </w:r>
      <w:r w:rsidR="00C6258A" w:rsidRPr="003B3EF0">
        <w:rPr>
          <w:rFonts w:ascii="Arial" w:hAnsi="Arial" w:cs="Arial"/>
          <w:b/>
          <w:sz w:val="18"/>
          <w:szCs w:val="18"/>
        </w:rPr>
        <w:t>výhradním partnerem v p</w:t>
      </w:r>
      <w:r w:rsidR="00CA1F59" w:rsidRPr="003B3EF0">
        <w:rPr>
          <w:rFonts w:ascii="Arial" w:hAnsi="Arial" w:cs="Arial"/>
          <w:b/>
          <w:sz w:val="18"/>
          <w:szCs w:val="18"/>
        </w:rPr>
        <w:t>ojištění s</w:t>
      </w:r>
      <w:r w:rsidR="00F23BDE" w:rsidRPr="003B3EF0">
        <w:rPr>
          <w:rFonts w:ascii="Arial" w:hAnsi="Arial" w:cs="Arial"/>
          <w:b/>
          <w:sz w:val="18"/>
          <w:szCs w:val="18"/>
        </w:rPr>
        <w:t>polečnost Kooperativa</w:t>
      </w:r>
      <w:r w:rsidR="00CA1F59" w:rsidRPr="003B3EF0">
        <w:rPr>
          <w:rFonts w:ascii="Arial" w:hAnsi="Arial" w:cs="Arial"/>
          <w:b/>
          <w:sz w:val="18"/>
          <w:szCs w:val="18"/>
        </w:rPr>
        <w:t>.</w:t>
      </w:r>
    </w:p>
    <w:p w:rsidR="00CC57CA" w:rsidRPr="003B3EF0" w:rsidRDefault="00227DEB" w:rsidP="003B3EF0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  <w:lang w:val="sk-SK"/>
        </w:rPr>
      </w:pPr>
      <w:r w:rsidRPr="003B3EF0">
        <w:rPr>
          <w:rFonts w:ascii="Arial" w:hAnsi="Arial" w:cs="Arial"/>
          <w:color w:val="1F497D"/>
          <w:sz w:val="22"/>
          <w:szCs w:val="22"/>
          <w:lang w:val="sk-SK"/>
        </w:rPr>
        <w:t>V plné</w:t>
      </w:r>
      <w:r w:rsidR="00497D85" w:rsidRPr="003B3EF0">
        <w:rPr>
          <w:rFonts w:ascii="Arial" w:hAnsi="Arial" w:cs="Arial"/>
          <w:color w:val="1F497D"/>
          <w:sz w:val="22"/>
          <w:szCs w:val="22"/>
          <w:lang w:val="sk-SK"/>
        </w:rPr>
        <w:t xml:space="preserve"> verzii </w:t>
      </w:r>
      <w:r w:rsidRPr="003B3EF0">
        <w:rPr>
          <w:rFonts w:ascii="Arial" w:hAnsi="Arial" w:cs="Arial"/>
          <w:color w:val="1F497D"/>
          <w:sz w:val="22"/>
          <w:szCs w:val="22"/>
          <w:lang w:val="sk-SK"/>
        </w:rPr>
        <w:t xml:space="preserve">je </w:t>
      </w:r>
      <w:r w:rsidR="00B81F9E">
        <w:rPr>
          <w:rFonts w:ascii="Arial" w:hAnsi="Arial" w:cs="Arial"/>
          <w:color w:val="1F497D"/>
          <w:sz w:val="22"/>
          <w:szCs w:val="22"/>
          <w:lang w:val="sk-SK"/>
        </w:rPr>
        <w:t xml:space="preserve">v textu výše zmiňovaná </w:t>
      </w:r>
      <w:r w:rsidR="00D66492" w:rsidRPr="00B81F9E">
        <w:rPr>
          <w:rFonts w:ascii="Arial" w:hAnsi="Arial" w:cs="Arial"/>
          <w:color w:val="1F497D"/>
          <w:sz w:val="22"/>
          <w:szCs w:val="22"/>
        </w:rPr>
        <w:t>Kvartální analýza čes</w:t>
      </w:r>
      <w:r w:rsidRPr="00B81F9E">
        <w:rPr>
          <w:rFonts w:ascii="Arial" w:hAnsi="Arial" w:cs="Arial"/>
          <w:color w:val="1F497D"/>
          <w:sz w:val="22"/>
          <w:szCs w:val="22"/>
        </w:rPr>
        <w:t xml:space="preserve">kého stavebnictví </w:t>
      </w:r>
      <w:r w:rsidR="00387742" w:rsidRPr="00B81F9E">
        <w:rPr>
          <w:rFonts w:ascii="Arial" w:hAnsi="Arial" w:cs="Arial"/>
          <w:color w:val="1F497D"/>
          <w:sz w:val="22"/>
          <w:szCs w:val="22"/>
        </w:rPr>
        <w:t>Q</w:t>
      </w:r>
      <w:r w:rsidR="0068532F">
        <w:rPr>
          <w:rFonts w:ascii="Arial" w:hAnsi="Arial" w:cs="Arial"/>
          <w:color w:val="1F497D"/>
          <w:sz w:val="22"/>
          <w:szCs w:val="22"/>
        </w:rPr>
        <w:t>1</w:t>
      </w:r>
      <w:r w:rsidR="00387742" w:rsidRPr="00B81F9E">
        <w:rPr>
          <w:rFonts w:ascii="Arial" w:hAnsi="Arial" w:cs="Arial"/>
          <w:color w:val="1F497D"/>
          <w:sz w:val="22"/>
          <w:szCs w:val="22"/>
          <w:lang w:val="en-US"/>
        </w:rPr>
        <w:t>/</w:t>
      </w:r>
      <w:r w:rsidR="00A615D0" w:rsidRPr="00B81F9E">
        <w:rPr>
          <w:rFonts w:ascii="Arial" w:hAnsi="Arial" w:cs="Arial"/>
          <w:color w:val="1F497D"/>
          <w:sz w:val="22"/>
          <w:szCs w:val="22"/>
        </w:rPr>
        <w:t>2013</w:t>
      </w:r>
      <w:r w:rsidRPr="003B3EF0">
        <w:rPr>
          <w:rFonts w:ascii="Arial" w:hAnsi="Arial" w:cs="Arial"/>
          <w:color w:val="1F497D"/>
          <w:sz w:val="22"/>
          <w:szCs w:val="22"/>
          <w:lang w:val="sk-SK"/>
        </w:rPr>
        <w:t>k bezplatnému st</w:t>
      </w:r>
      <w:r w:rsidR="00D30E6E">
        <w:rPr>
          <w:rFonts w:ascii="Arial" w:hAnsi="Arial" w:cs="Arial"/>
          <w:color w:val="1F497D"/>
          <w:sz w:val="22"/>
          <w:szCs w:val="22"/>
          <w:lang w:val="sk-SK"/>
        </w:rPr>
        <w:t>ažení</w:t>
      </w:r>
      <w:r w:rsidR="00853CAD">
        <w:rPr>
          <w:rFonts w:ascii="Arial" w:hAnsi="Arial" w:cs="Arial"/>
          <w:color w:val="1F497D"/>
          <w:sz w:val="22"/>
          <w:szCs w:val="22"/>
          <w:lang w:val="sk-SK"/>
        </w:rPr>
        <w:t xml:space="preserve"> </w:t>
      </w:r>
      <w:r w:rsidR="00497D85" w:rsidRPr="003B3EF0">
        <w:rPr>
          <w:rFonts w:ascii="Arial" w:hAnsi="Arial" w:cs="Arial"/>
          <w:color w:val="1F497D"/>
          <w:sz w:val="22"/>
          <w:szCs w:val="22"/>
          <w:lang w:val="sk-SK"/>
        </w:rPr>
        <w:t xml:space="preserve">na </w:t>
      </w:r>
      <w:r w:rsidR="0068532F">
        <w:rPr>
          <w:rFonts w:ascii="Arial" w:hAnsi="Arial" w:cs="Arial"/>
          <w:color w:val="1F497D"/>
          <w:sz w:val="22"/>
          <w:szCs w:val="22"/>
          <w:lang w:val="sk-SK"/>
        </w:rPr>
        <w:t xml:space="preserve">webových </w:t>
      </w:r>
      <w:r w:rsidR="00497D85" w:rsidRPr="003B3EF0">
        <w:rPr>
          <w:rFonts w:ascii="Arial" w:hAnsi="Arial" w:cs="Arial"/>
          <w:color w:val="1F497D"/>
          <w:sz w:val="22"/>
          <w:szCs w:val="22"/>
          <w:lang w:val="sk-SK"/>
        </w:rPr>
        <w:t>stránkach sp</w:t>
      </w:r>
      <w:r w:rsidRPr="003B3EF0">
        <w:rPr>
          <w:rFonts w:ascii="Arial" w:hAnsi="Arial" w:cs="Arial"/>
          <w:color w:val="1F497D"/>
          <w:sz w:val="22"/>
          <w:szCs w:val="22"/>
          <w:lang w:val="sk-SK"/>
        </w:rPr>
        <w:t>ole</w:t>
      </w:r>
      <w:r w:rsidR="00497D85" w:rsidRPr="003B3EF0">
        <w:rPr>
          <w:rFonts w:ascii="Arial" w:hAnsi="Arial" w:cs="Arial"/>
          <w:color w:val="1F497D"/>
          <w:sz w:val="22"/>
          <w:szCs w:val="22"/>
          <w:lang w:val="sk-SK"/>
        </w:rPr>
        <w:t>čnost</w:t>
      </w:r>
      <w:r w:rsidRPr="003B3EF0">
        <w:rPr>
          <w:rFonts w:ascii="Arial" w:hAnsi="Arial" w:cs="Arial"/>
          <w:color w:val="1F497D"/>
          <w:sz w:val="22"/>
          <w:szCs w:val="22"/>
          <w:lang w:val="sk-SK"/>
        </w:rPr>
        <w:t>i CEEC Research</w:t>
      </w:r>
      <w:r w:rsidR="00853CAD">
        <w:rPr>
          <w:rFonts w:ascii="Arial" w:hAnsi="Arial" w:cs="Arial"/>
          <w:color w:val="1F497D"/>
          <w:sz w:val="22"/>
          <w:szCs w:val="22"/>
          <w:lang w:val="sk-SK"/>
        </w:rPr>
        <w:t xml:space="preserve"> </w:t>
      </w:r>
      <w:hyperlink r:id="rId7" w:history="1">
        <w:r w:rsidR="00CC57CA" w:rsidRPr="003B3EF0">
          <w:rPr>
            <w:rStyle w:val="Hypertextovodkaz"/>
            <w:rFonts w:ascii="Arial" w:hAnsi="Arial" w:cs="Arial"/>
            <w:sz w:val="22"/>
            <w:szCs w:val="22"/>
            <w:lang w:val="sk-SK"/>
          </w:rPr>
          <w:t>www.ceec.eu</w:t>
        </w:r>
      </w:hyperlink>
    </w:p>
    <w:p w:rsidR="00472BAD" w:rsidRPr="003B3EF0" w:rsidRDefault="00472BAD" w:rsidP="00924472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  <w:lang w:val="sk-SK"/>
        </w:rPr>
      </w:pPr>
    </w:p>
    <w:p w:rsidR="00D66492" w:rsidRPr="003B3EF0" w:rsidRDefault="00497D85" w:rsidP="00D66492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3B3EF0">
        <w:rPr>
          <w:rFonts w:ascii="Arial" w:hAnsi="Arial" w:cs="Arial"/>
          <w:b/>
          <w:sz w:val="22"/>
          <w:szCs w:val="22"/>
          <w:lang w:val="sk-SK"/>
        </w:rPr>
        <w:t>Kontakt pr</w:t>
      </w:r>
      <w:r w:rsidR="00227DEB" w:rsidRPr="003B3EF0">
        <w:rPr>
          <w:rFonts w:ascii="Arial" w:hAnsi="Arial" w:cs="Arial"/>
          <w:b/>
          <w:sz w:val="22"/>
          <w:szCs w:val="22"/>
          <w:lang w:val="sk-SK"/>
        </w:rPr>
        <w:t>o</w:t>
      </w:r>
      <w:r w:rsidRPr="003B3EF0">
        <w:rPr>
          <w:rFonts w:ascii="Arial" w:hAnsi="Arial" w:cs="Arial"/>
          <w:b/>
          <w:sz w:val="22"/>
          <w:szCs w:val="22"/>
          <w:lang w:val="sk-SK"/>
        </w:rPr>
        <w:t xml:space="preserve"> média:</w:t>
      </w:r>
      <w:r w:rsidRPr="003B3EF0">
        <w:rPr>
          <w:rFonts w:ascii="Arial" w:hAnsi="Arial" w:cs="Arial"/>
          <w:b/>
          <w:sz w:val="22"/>
          <w:szCs w:val="22"/>
          <w:lang w:val="sk-SK"/>
        </w:rPr>
        <w:br/>
      </w:r>
      <w:r w:rsidRPr="003B3EF0">
        <w:rPr>
          <w:rFonts w:ascii="Arial" w:hAnsi="Arial" w:cs="Arial"/>
          <w:sz w:val="22"/>
          <w:szCs w:val="22"/>
          <w:lang w:val="sk-SK"/>
        </w:rPr>
        <w:t>Jitka Němečková</w:t>
      </w:r>
      <w:r w:rsidRPr="003B3EF0">
        <w:rPr>
          <w:rFonts w:ascii="Arial" w:hAnsi="Arial" w:cs="Arial"/>
          <w:sz w:val="22"/>
          <w:szCs w:val="22"/>
          <w:lang w:val="sk-SK"/>
        </w:rPr>
        <w:br/>
      </w:r>
      <w:r w:rsidR="00A615D0" w:rsidRPr="003B3EF0">
        <w:rPr>
          <w:rFonts w:ascii="Arial" w:hAnsi="Arial" w:cs="Arial"/>
          <w:sz w:val="22"/>
          <w:szCs w:val="22"/>
          <w:lang w:val="sk-SK"/>
        </w:rPr>
        <w:t>Communication</w:t>
      </w:r>
      <w:r w:rsidRPr="003B3EF0">
        <w:rPr>
          <w:rFonts w:ascii="Arial" w:hAnsi="Arial" w:cs="Arial"/>
          <w:sz w:val="22"/>
          <w:szCs w:val="22"/>
          <w:lang w:val="sk-SK"/>
        </w:rPr>
        <w:t xml:space="preserve"> Director</w:t>
      </w:r>
      <w:r w:rsidRPr="003B3EF0">
        <w:rPr>
          <w:rFonts w:ascii="Arial" w:hAnsi="Arial" w:cs="Arial"/>
          <w:sz w:val="22"/>
          <w:szCs w:val="22"/>
          <w:lang w:val="sk-SK"/>
        </w:rPr>
        <w:br/>
        <w:t>CEEC Research</w:t>
      </w:r>
      <w:r w:rsidRPr="003B3EF0">
        <w:rPr>
          <w:rFonts w:ascii="Arial" w:hAnsi="Arial" w:cs="Arial"/>
          <w:sz w:val="22"/>
          <w:szCs w:val="22"/>
          <w:lang w:val="sk-SK"/>
        </w:rPr>
        <w:br/>
        <w:t>E-mail: nemeckova@ceec.eu</w:t>
      </w:r>
      <w:r w:rsidRPr="003B3EF0">
        <w:rPr>
          <w:rFonts w:ascii="Arial" w:hAnsi="Arial" w:cs="Arial"/>
          <w:sz w:val="22"/>
          <w:szCs w:val="22"/>
          <w:lang w:val="sk-SK"/>
        </w:rPr>
        <w:br/>
        <w:t>Tel.: +420 731 193</w:t>
      </w:r>
      <w:r w:rsidR="00D66492" w:rsidRPr="003B3EF0">
        <w:rPr>
          <w:rFonts w:ascii="Arial" w:hAnsi="Arial" w:cs="Arial"/>
          <w:sz w:val="22"/>
          <w:szCs w:val="22"/>
          <w:lang w:val="sk-SK"/>
        </w:rPr>
        <w:t> </w:t>
      </w:r>
      <w:r w:rsidRPr="003B3EF0">
        <w:rPr>
          <w:rFonts w:ascii="Arial" w:hAnsi="Arial" w:cs="Arial"/>
          <w:sz w:val="22"/>
          <w:szCs w:val="22"/>
          <w:lang w:val="sk-SK"/>
        </w:rPr>
        <w:t>191</w:t>
      </w:r>
      <w:r w:rsidRPr="003B3EF0">
        <w:rPr>
          <w:rFonts w:ascii="Arial" w:hAnsi="Arial" w:cs="Arial"/>
          <w:sz w:val="22"/>
          <w:szCs w:val="22"/>
          <w:lang w:val="sk-SK"/>
        </w:rPr>
        <w:br/>
      </w:r>
    </w:p>
    <w:p w:rsidR="00497D85" w:rsidRPr="003B3EF0" w:rsidRDefault="00497D85" w:rsidP="005E624E">
      <w:pPr>
        <w:spacing w:line="200" w:lineRule="atLeast"/>
        <w:jc w:val="both"/>
        <w:rPr>
          <w:rFonts w:ascii="Arial" w:hAnsi="Arial" w:cs="Arial"/>
          <w:sz w:val="22"/>
          <w:szCs w:val="22"/>
          <w:lang w:val="sk-SK"/>
        </w:rPr>
      </w:pPr>
      <w:r w:rsidRPr="003B3EF0">
        <w:rPr>
          <w:rFonts w:ascii="Arial" w:hAnsi="Arial" w:cs="Arial"/>
          <w:b/>
          <w:i/>
          <w:sz w:val="16"/>
          <w:szCs w:val="16"/>
        </w:rPr>
        <w:t>CEEC Research</w:t>
      </w:r>
      <w:r w:rsidRPr="003B3EF0">
        <w:rPr>
          <w:rFonts w:ascii="Arial" w:hAnsi="Arial" w:cs="Arial"/>
          <w:i/>
          <w:sz w:val="16"/>
          <w:szCs w:val="16"/>
        </w:rPr>
        <w:t xml:space="preserve"> je ne</w:t>
      </w:r>
      <w:r w:rsidR="00CC57CA" w:rsidRPr="003B3EF0">
        <w:rPr>
          <w:rFonts w:ascii="Arial" w:hAnsi="Arial" w:cs="Arial"/>
          <w:i/>
          <w:sz w:val="16"/>
          <w:szCs w:val="16"/>
        </w:rPr>
        <w:t>jvětší analytickou společností specializující se na stavebnictví</w:t>
      </w:r>
      <w:r w:rsidRPr="003B3EF0">
        <w:rPr>
          <w:rFonts w:ascii="Arial" w:hAnsi="Arial" w:cs="Arial"/>
          <w:i/>
          <w:sz w:val="16"/>
          <w:szCs w:val="16"/>
        </w:rPr>
        <w:t xml:space="preserve"> v zemích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střední a východní Evropy. Byla </w:t>
      </w:r>
      <w:r w:rsidRPr="003B3EF0">
        <w:rPr>
          <w:rFonts w:ascii="Arial" w:hAnsi="Arial" w:cs="Arial"/>
          <w:i/>
          <w:sz w:val="16"/>
          <w:szCs w:val="16"/>
        </w:rPr>
        <w:t>založen</w:t>
      </w:r>
      <w:r w:rsidR="000D76DD" w:rsidRPr="003B3EF0">
        <w:rPr>
          <w:rFonts w:ascii="Arial" w:hAnsi="Arial" w:cs="Arial"/>
          <w:i/>
          <w:sz w:val="16"/>
          <w:szCs w:val="16"/>
        </w:rPr>
        <w:t>a</w:t>
      </w:r>
      <w:r w:rsidRPr="003B3EF0">
        <w:rPr>
          <w:rFonts w:ascii="Arial" w:hAnsi="Arial" w:cs="Arial"/>
          <w:i/>
          <w:sz w:val="16"/>
          <w:szCs w:val="16"/>
        </w:rPr>
        <w:t xml:space="preserve"> v roce 2005 a od té doby bezplatně poskytuje studie o aktuálním stavu a očekávaném vývoji stavebnictví v deseti zemích střední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a východní Evropy. Všechny</w:t>
      </w:r>
      <w:r w:rsidRPr="003B3EF0">
        <w:rPr>
          <w:rFonts w:ascii="Arial" w:hAnsi="Arial" w:cs="Arial"/>
          <w:i/>
          <w:sz w:val="16"/>
          <w:szCs w:val="16"/>
        </w:rPr>
        <w:t xml:space="preserve"> studie a analýzy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CEEC Research</w:t>
      </w:r>
      <w:r w:rsidRPr="003B3EF0">
        <w:rPr>
          <w:rFonts w:ascii="Arial" w:hAnsi="Arial" w:cs="Arial"/>
          <w:i/>
          <w:sz w:val="16"/>
          <w:szCs w:val="16"/>
        </w:rPr>
        <w:t xml:space="preserve"> jsou založeny výhradně na údajích získaných z pravidelných strukturovaných interview s klíčovými představiteli vybraných největších, středních i malých stavebních společností. </w:t>
      </w:r>
    </w:p>
    <w:p w:rsidR="00087DBB" w:rsidRPr="003B3EF0" w:rsidRDefault="00087DBB" w:rsidP="005E624E">
      <w:pPr>
        <w:jc w:val="both"/>
        <w:rPr>
          <w:rFonts w:ascii="Arial" w:hAnsi="Arial" w:cs="Arial"/>
          <w:i/>
          <w:sz w:val="16"/>
          <w:szCs w:val="16"/>
        </w:rPr>
      </w:pPr>
    </w:p>
    <w:p w:rsidR="00497D85" w:rsidRPr="003B3EF0" w:rsidRDefault="00497D85" w:rsidP="005E624E">
      <w:pPr>
        <w:jc w:val="both"/>
        <w:rPr>
          <w:rFonts w:ascii="Arial" w:hAnsi="Arial" w:cs="Arial"/>
          <w:i/>
          <w:sz w:val="16"/>
          <w:szCs w:val="16"/>
        </w:rPr>
      </w:pPr>
      <w:r w:rsidRPr="003B3EF0">
        <w:rPr>
          <w:rFonts w:ascii="Arial" w:hAnsi="Arial" w:cs="Arial"/>
          <w:i/>
          <w:sz w:val="16"/>
          <w:szCs w:val="16"/>
        </w:rPr>
        <w:t>CEEC Research navíc k pravidelným a bezplatným analýzám stavebnictví také organizuje Setkání lídrů stavebních společností, kterých se účastní generální ředitelé nejvýznamnějších stavebních společností, prezidenti svazů, cechů a komor z oblasti stavebnictví a rovněž i ministři a nejvyšší představitelé státu vybraných zemí.</w:t>
      </w:r>
    </w:p>
    <w:p w:rsidR="00087DBB" w:rsidRPr="003B3EF0" w:rsidRDefault="00087DBB" w:rsidP="005E624E">
      <w:pPr>
        <w:spacing w:line="200" w:lineRule="atLeast"/>
        <w:jc w:val="both"/>
        <w:rPr>
          <w:rStyle w:val="Zvraznn"/>
          <w:rFonts w:ascii="Arial" w:hAnsi="Arial" w:cs="Arial"/>
          <w:b/>
          <w:sz w:val="16"/>
          <w:szCs w:val="16"/>
        </w:rPr>
      </w:pPr>
    </w:p>
    <w:p w:rsidR="0011243B" w:rsidRPr="003B3EF0" w:rsidRDefault="0011243B" w:rsidP="005E624E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</w:p>
    <w:p w:rsidR="0011243B" w:rsidRPr="003B3EF0" w:rsidRDefault="0011243B" w:rsidP="0011243B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  <w:bookmarkStart w:id="1" w:name="OLE_LINK1"/>
      <w:bookmarkStart w:id="2" w:name="OLE_LINK2"/>
      <w:r w:rsidRPr="003B3EF0">
        <w:rPr>
          <w:rFonts w:ascii="Arial" w:hAnsi="Arial" w:cs="Arial"/>
          <w:b/>
          <w:i/>
          <w:sz w:val="16"/>
          <w:szCs w:val="16"/>
        </w:rPr>
        <w:t xml:space="preserve">KPMG </w:t>
      </w:r>
      <w:r w:rsidRPr="003B3EF0">
        <w:rPr>
          <w:rFonts w:ascii="Arial" w:hAnsi="Arial" w:cs="Arial"/>
          <w:i/>
          <w:sz w:val="16"/>
          <w:szCs w:val="16"/>
        </w:rPr>
        <w:t>je celosvětová síť poradenských společností poskytujících služby v oblasti auditu, daní a poradenství. V jejích členských společnostech pracuj</w:t>
      </w:r>
      <w:r w:rsidR="00A615D0" w:rsidRPr="003B3EF0">
        <w:rPr>
          <w:rFonts w:ascii="Arial" w:hAnsi="Arial" w:cs="Arial"/>
          <w:i/>
          <w:sz w:val="16"/>
          <w:szCs w:val="16"/>
        </w:rPr>
        <w:t>e více než 145 000 pracovníků ve</w:t>
      </w:r>
      <w:r w:rsidRPr="003B3EF0">
        <w:rPr>
          <w:rFonts w:ascii="Arial" w:hAnsi="Arial" w:cs="Arial"/>
          <w:i/>
          <w:sz w:val="16"/>
          <w:szCs w:val="16"/>
        </w:rPr>
        <w:t xml:space="preserve"> 152 zemích. Nezávislé členské společnosti sítě KPMG jsou přidružené ke KPMG International Cooperative („KPMG International“), švýcarské organizační jednotce. Každá členská společnost celosvětové sítě KPMG je právně samostatná a oddělená jednotka a tak se označuje.</w:t>
      </w:r>
      <w:bookmarkEnd w:id="1"/>
      <w:bookmarkEnd w:id="2"/>
    </w:p>
    <w:p w:rsidR="0011243B" w:rsidRPr="003B3EF0" w:rsidRDefault="0011243B" w:rsidP="0011243B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</w:p>
    <w:p w:rsidR="0011243B" w:rsidRPr="003B3EF0" w:rsidRDefault="0011243B" w:rsidP="0011243B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  <w:bookmarkStart w:id="3" w:name="OLE_LINK3"/>
      <w:bookmarkStart w:id="4" w:name="OLE_LINK4"/>
      <w:r w:rsidRPr="003B3EF0">
        <w:rPr>
          <w:rFonts w:ascii="Arial" w:hAnsi="Arial" w:cs="Arial"/>
          <w:i/>
          <w:sz w:val="16"/>
          <w:szCs w:val="16"/>
        </w:rPr>
        <w:t>Společnost KPMG Česká republika zahájila svou činnost v roce 1990, kdy byla v Praze otevřena první kancelář. V současné době má 760 zaměstnanců a kanceláře v Praze, Brně, Českých Budějovicích, Liberci a Ostravě. KPMG Česká republika poskytuje služby v oblasti auditu, daní, poradenství a práva. Z 620 odborných pracovníků je 29 partnerů, 27 statutárních auditorů, 96 certifikovaných účetních a 65 daňových poradců. V KPMG Česká republika působí celkem 22 kvalifikovaných zahraničních odborníků.</w:t>
      </w:r>
    </w:p>
    <w:bookmarkEnd w:id="3"/>
    <w:bookmarkEnd w:id="4"/>
    <w:p w:rsidR="0011243B" w:rsidRPr="003B3EF0" w:rsidRDefault="0011243B" w:rsidP="005E624E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</w:p>
    <w:sectPr w:rsidR="0011243B" w:rsidRPr="003B3EF0" w:rsidSect="00FC1B5C">
      <w:headerReference w:type="default" r:id="rId8"/>
      <w:footerReference w:type="default" r:id="rId9"/>
      <w:pgSz w:w="11905" w:h="16837"/>
      <w:pgMar w:top="2696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619" w:rsidRDefault="00651619">
      <w:r>
        <w:separator/>
      </w:r>
    </w:p>
  </w:endnote>
  <w:endnote w:type="continuationSeparator" w:id="1">
    <w:p w:rsidR="00651619" w:rsidRDefault="006516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CE-Ligh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90" w:rsidRDefault="00046B0F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8.35pt;margin-top:.05pt;width:5.9pt;height:13.65pt;z-index:251656704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Ko2+pyMAgAAIQUAAA4AAAAAAAAAAAAAAAAALgIAAGRycy9lMm9Eb2MueG1sUEsBAi0AFAAG&#10;AAgAAAAhAGz4QvbcAAAACQEAAA8AAAAAAAAAAAAAAAAA5gQAAGRycy9kb3ducmV2LnhtbFBLBQYA&#10;AAAABAAEAPMAAADvBQAAAAA=&#10;" stroked="f">
          <v:fill opacity="0"/>
          <v:textbox inset="0,0,0,0">
            <w:txbxContent>
              <w:p w:rsidR="00C56190" w:rsidRDefault="00046B0F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C56190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EE5CA3">
                  <w:rPr>
                    <w:rStyle w:val="slostrnky"/>
                    <w:noProof/>
                  </w:rPr>
                  <w:t>3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619" w:rsidRDefault="00651619">
      <w:r>
        <w:separator/>
      </w:r>
    </w:p>
  </w:footnote>
  <w:footnote w:type="continuationSeparator" w:id="1">
    <w:p w:rsidR="00651619" w:rsidRDefault="006516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90" w:rsidRDefault="00695758">
    <w:pPr>
      <w:pStyle w:val="Zhlav"/>
    </w:pPr>
    <w:r>
      <w:rPr>
        <w:noProof/>
        <w:lang w:eastAsia="cs-CZ"/>
      </w:rPr>
      <w:drawing>
        <wp:inline distT="0" distB="0" distL="0" distR="0">
          <wp:extent cx="1240155" cy="731520"/>
          <wp:effectExtent l="19050" t="0" r="0" b="0"/>
          <wp:docPr id="1" name="obrázek 1" descr="ceec-logo-final-2012-kriv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ec-logo-final-2012-krivk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0155" cy="731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615D0">
      <w:tab/>
    </w:r>
    <w:r w:rsidR="00A615D0">
      <w:tab/>
    </w:r>
    <w:r>
      <w:rPr>
        <w:noProof/>
        <w:lang w:eastAsia="cs-CZ"/>
      </w:rPr>
      <w:drawing>
        <wp:inline distT="0" distB="0" distL="0" distR="0">
          <wp:extent cx="962025" cy="365760"/>
          <wp:effectExtent l="19050" t="0" r="9525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65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56190" w:rsidRPr="00A615D0" w:rsidRDefault="00046B0F">
    <w:pPr>
      <w:pStyle w:val="Zhlav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9" type="#_x0000_t202" style="position:absolute;margin-left:69.65pt;margin-top:7.85pt;width:314.85pt;height:34.4pt;z-index:-251658752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" stroked="f">
          <v:fill opacity="0"/>
          <v:textbox inset="0,0,0,0">
            <w:txbxContent>
              <w:p w:rsidR="00C56190" w:rsidRPr="00227DEB" w:rsidRDefault="00C56190">
                <w:pPr>
                  <w:jc w:val="center"/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</w:pPr>
                <w:r w:rsidRPr="00227DEB"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  <w:t>Tisková zpráva</w:t>
                </w:r>
              </w:p>
            </w:txbxContent>
          </v:textbox>
        </v:shape>
      </w:pict>
    </w:r>
    <w:r>
      <w:rPr>
        <w:noProof/>
        <w:lang w:eastAsia="cs-CZ"/>
      </w:rPr>
      <w:pict>
        <v:shape id="Text Box 4" o:spid="_x0000_s4098" type="#_x0000_t202" style="position:absolute;margin-left:357.8pt;margin-top:11.9pt;width:128.05pt;height:26.6pt;z-index:-25165772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" stroked="f">
          <v:textbox inset="0,0,0,0">
            <w:txbxContent>
              <w:p w:rsidR="00C56190" w:rsidRPr="00227DEB" w:rsidRDefault="00C56190">
                <w:pPr>
                  <w:rPr>
                    <w:rFonts w:ascii="Arial" w:hAnsi="Arial" w:cs="Arial"/>
                    <w:color w:val="808080"/>
                  </w:rPr>
                </w:pPr>
                <w:r w:rsidRPr="00227DEB">
                  <w:rPr>
                    <w:rFonts w:ascii="Arial" w:hAnsi="Arial" w:cs="Arial"/>
                    <w:color w:val="808080"/>
                  </w:rPr>
                  <w:t>Generální partner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38F96395"/>
    <w:multiLevelType w:val="hybridMultilevel"/>
    <w:tmpl w:val="BCB647BA"/>
    <w:lvl w:ilvl="0" w:tplc="B08676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191467"/>
    <w:rsid w:val="00006399"/>
    <w:rsid w:val="00015750"/>
    <w:rsid w:val="00016F94"/>
    <w:rsid w:val="0002464E"/>
    <w:rsid w:val="000305DC"/>
    <w:rsid w:val="00032EF8"/>
    <w:rsid w:val="000377C3"/>
    <w:rsid w:val="00046B0F"/>
    <w:rsid w:val="00047C56"/>
    <w:rsid w:val="00050DD6"/>
    <w:rsid w:val="00053E60"/>
    <w:rsid w:val="00060D78"/>
    <w:rsid w:val="00062B55"/>
    <w:rsid w:val="00081CE6"/>
    <w:rsid w:val="00087DBB"/>
    <w:rsid w:val="0009471A"/>
    <w:rsid w:val="000B4D94"/>
    <w:rsid w:val="000C15F4"/>
    <w:rsid w:val="000D69B7"/>
    <w:rsid w:val="000D76DD"/>
    <w:rsid w:val="000E226D"/>
    <w:rsid w:val="00100B59"/>
    <w:rsid w:val="00106334"/>
    <w:rsid w:val="00107605"/>
    <w:rsid w:val="0011243B"/>
    <w:rsid w:val="001267B3"/>
    <w:rsid w:val="00132A75"/>
    <w:rsid w:val="00143D47"/>
    <w:rsid w:val="0014775D"/>
    <w:rsid w:val="001517EB"/>
    <w:rsid w:val="00151A8E"/>
    <w:rsid w:val="001531F1"/>
    <w:rsid w:val="00163CE5"/>
    <w:rsid w:val="00163CF6"/>
    <w:rsid w:val="001766B7"/>
    <w:rsid w:val="00191467"/>
    <w:rsid w:val="00192E53"/>
    <w:rsid w:val="00196AB4"/>
    <w:rsid w:val="001A12D7"/>
    <w:rsid w:val="001B54AF"/>
    <w:rsid w:val="001E1828"/>
    <w:rsid w:val="001E50E4"/>
    <w:rsid w:val="001E7280"/>
    <w:rsid w:val="001F7163"/>
    <w:rsid w:val="00205827"/>
    <w:rsid w:val="002225A2"/>
    <w:rsid w:val="00227DEB"/>
    <w:rsid w:val="00233074"/>
    <w:rsid w:val="002435BE"/>
    <w:rsid w:val="002629A2"/>
    <w:rsid w:val="002764CF"/>
    <w:rsid w:val="00281185"/>
    <w:rsid w:val="00282ACB"/>
    <w:rsid w:val="002A0CD8"/>
    <w:rsid w:val="002B64FB"/>
    <w:rsid w:val="002C0BDE"/>
    <w:rsid w:val="002E77F8"/>
    <w:rsid w:val="0030324A"/>
    <w:rsid w:val="00314F83"/>
    <w:rsid w:val="00321941"/>
    <w:rsid w:val="0032340A"/>
    <w:rsid w:val="00331A29"/>
    <w:rsid w:val="00333729"/>
    <w:rsid w:val="003337B8"/>
    <w:rsid w:val="00337A68"/>
    <w:rsid w:val="00351056"/>
    <w:rsid w:val="00355D50"/>
    <w:rsid w:val="00357C4A"/>
    <w:rsid w:val="00371886"/>
    <w:rsid w:val="003830F7"/>
    <w:rsid w:val="00387742"/>
    <w:rsid w:val="003955F8"/>
    <w:rsid w:val="00397D4A"/>
    <w:rsid w:val="003A7E5E"/>
    <w:rsid w:val="003B3EF0"/>
    <w:rsid w:val="003C6039"/>
    <w:rsid w:val="003D0D94"/>
    <w:rsid w:val="003D22F1"/>
    <w:rsid w:val="003F3B16"/>
    <w:rsid w:val="004022DB"/>
    <w:rsid w:val="00407613"/>
    <w:rsid w:val="00413606"/>
    <w:rsid w:val="00424E73"/>
    <w:rsid w:val="00431C19"/>
    <w:rsid w:val="004425EE"/>
    <w:rsid w:val="0045216A"/>
    <w:rsid w:val="0045610D"/>
    <w:rsid w:val="00466543"/>
    <w:rsid w:val="00470817"/>
    <w:rsid w:val="00472BAD"/>
    <w:rsid w:val="00472FEB"/>
    <w:rsid w:val="00480BC0"/>
    <w:rsid w:val="00482E22"/>
    <w:rsid w:val="00497D85"/>
    <w:rsid w:val="004A0836"/>
    <w:rsid w:val="004A35D1"/>
    <w:rsid w:val="004B7F09"/>
    <w:rsid w:val="004C0D23"/>
    <w:rsid w:val="004C3FA9"/>
    <w:rsid w:val="004C7CE6"/>
    <w:rsid w:val="004D7F21"/>
    <w:rsid w:val="004F22E7"/>
    <w:rsid w:val="0052447B"/>
    <w:rsid w:val="00535F53"/>
    <w:rsid w:val="00545D23"/>
    <w:rsid w:val="005510C3"/>
    <w:rsid w:val="00551228"/>
    <w:rsid w:val="0055496D"/>
    <w:rsid w:val="00556F3F"/>
    <w:rsid w:val="00566EE7"/>
    <w:rsid w:val="00592F41"/>
    <w:rsid w:val="00595D32"/>
    <w:rsid w:val="005A7873"/>
    <w:rsid w:val="005B6144"/>
    <w:rsid w:val="005B6564"/>
    <w:rsid w:val="005B7E03"/>
    <w:rsid w:val="005C1C82"/>
    <w:rsid w:val="005E0150"/>
    <w:rsid w:val="005E624E"/>
    <w:rsid w:val="005F0512"/>
    <w:rsid w:val="005F713A"/>
    <w:rsid w:val="0060251E"/>
    <w:rsid w:val="0060351A"/>
    <w:rsid w:val="0061612F"/>
    <w:rsid w:val="0062185E"/>
    <w:rsid w:val="00627F34"/>
    <w:rsid w:val="00633B3D"/>
    <w:rsid w:val="00637A15"/>
    <w:rsid w:val="00651619"/>
    <w:rsid w:val="00652770"/>
    <w:rsid w:val="00665D04"/>
    <w:rsid w:val="00672AC6"/>
    <w:rsid w:val="0068532F"/>
    <w:rsid w:val="00687E6B"/>
    <w:rsid w:val="00687E91"/>
    <w:rsid w:val="00693822"/>
    <w:rsid w:val="00695758"/>
    <w:rsid w:val="006A0446"/>
    <w:rsid w:val="006A4BB8"/>
    <w:rsid w:val="006B06F3"/>
    <w:rsid w:val="006E0B15"/>
    <w:rsid w:val="006F6848"/>
    <w:rsid w:val="0070426A"/>
    <w:rsid w:val="00707A52"/>
    <w:rsid w:val="00714DF0"/>
    <w:rsid w:val="00723EF2"/>
    <w:rsid w:val="00734B6A"/>
    <w:rsid w:val="007552E4"/>
    <w:rsid w:val="007603A9"/>
    <w:rsid w:val="00780E17"/>
    <w:rsid w:val="007974AB"/>
    <w:rsid w:val="007A2782"/>
    <w:rsid w:val="007A34CE"/>
    <w:rsid w:val="007A4C16"/>
    <w:rsid w:val="007B17F5"/>
    <w:rsid w:val="007E14F2"/>
    <w:rsid w:val="007E6DE5"/>
    <w:rsid w:val="007E78E5"/>
    <w:rsid w:val="00805224"/>
    <w:rsid w:val="008079C4"/>
    <w:rsid w:val="008139D1"/>
    <w:rsid w:val="00822AC4"/>
    <w:rsid w:val="0082483E"/>
    <w:rsid w:val="00836A2A"/>
    <w:rsid w:val="008437FC"/>
    <w:rsid w:val="00851B72"/>
    <w:rsid w:val="00853CAD"/>
    <w:rsid w:val="00863FA0"/>
    <w:rsid w:val="00871AA2"/>
    <w:rsid w:val="0088235F"/>
    <w:rsid w:val="008947ED"/>
    <w:rsid w:val="008953C5"/>
    <w:rsid w:val="00897C8D"/>
    <w:rsid w:val="00897CD9"/>
    <w:rsid w:val="008A0BDE"/>
    <w:rsid w:val="008A2FDF"/>
    <w:rsid w:val="008C760A"/>
    <w:rsid w:val="008D4B1C"/>
    <w:rsid w:val="008D721B"/>
    <w:rsid w:val="008E7D39"/>
    <w:rsid w:val="00920089"/>
    <w:rsid w:val="00924472"/>
    <w:rsid w:val="00934A2F"/>
    <w:rsid w:val="009434D0"/>
    <w:rsid w:val="0094428B"/>
    <w:rsid w:val="00956005"/>
    <w:rsid w:val="009601F6"/>
    <w:rsid w:val="009744D5"/>
    <w:rsid w:val="00977F12"/>
    <w:rsid w:val="009805FB"/>
    <w:rsid w:val="009810D2"/>
    <w:rsid w:val="00982735"/>
    <w:rsid w:val="00984C0C"/>
    <w:rsid w:val="00984F4A"/>
    <w:rsid w:val="00991BFC"/>
    <w:rsid w:val="009A3E9E"/>
    <w:rsid w:val="009A6219"/>
    <w:rsid w:val="009C1275"/>
    <w:rsid w:val="009C39CA"/>
    <w:rsid w:val="009C5C04"/>
    <w:rsid w:val="009E191C"/>
    <w:rsid w:val="009F2031"/>
    <w:rsid w:val="00A03D76"/>
    <w:rsid w:val="00A11111"/>
    <w:rsid w:val="00A208EE"/>
    <w:rsid w:val="00A23F5D"/>
    <w:rsid w:val="00A33724"/>
    <w:rsid w:val="00A422CC"/>
    <w:rsid w:val="00A43A91"/>
    <w:rsid w:val="00A52A4C"/>
    <w:rsid w:val="00A610D6"/>
    <w:rsid w:val="00A61207"/>
    <w:rsid w:val="00A615D0"/>
    <w:rsid w:val="00A80AFE"/>
    <w:rsid w:val="00A846AB"/>
    <w:rsid w:val="00A91F4A"/>
    <w:rsid w:val="00AA39B1"/>
    <w:rsid w:val="00AE296E"/>
    <w:rsid w:val="00AE2E9A"/>
    <w:rsid w:val="00B04982"/>
    <w:rsid w:val="00B36AF9"/>
    <w:rsid w:val="00B43909"/>
    <w:rsid w:val="00B43AA0"/>
    <w:rsid w:val="00B64A53"/>
    <w:rsid w:val="00B81DDF"/>
    <w:rsid w:val="00B81F9E"/>
    <w:rsid w:val="00B86320"/>
    <w:rsid w:val="00B86FAE"/>
    <w:rsid w:val="00BB2EAE"/>
    <w:rsid w:val="00BC01B8"/>
    <w:rsid w:val="00BC071E"/>
    <w:rsid w:val="00BC4090"/>
    <w:rsid w:val="00BD0850"/>
    <w:rsid w:val="00BE418B"/>
    <w:rsid w:val="00BF0307"/>
    <w:rsid w:val="00BF35C2"/>
    <w:rsid w:val="00C01251"/>
    <w:rsid w:val="00C04FDF"/>
    <w:rsid w:val="00C11F85"/>
    <w:rsid w:val="00C14740"/>
    <w:rsid w:val="00C26B95"/>
    <w:rsid w:val="00C52E5C"/>
    <w:rsid w:val="00C543FA"/>
    <w:rsid w:val="00C56190"/>
    <w:rsid w:val="00C6258A"/>
    <w:rsid w:val="00C6338D"/>
    <w:rsid w:val="00C70B3E"/>
    <w:rsid w:val="00C740CD"/>
    <w:rsid w:val="00C92157"/>
    <w:rsid w:val="00C92D3C"/>
    <w:rsid w:val="00CA1F59"/>
    <w:rsid w:val="00CA5FC8"/>
    <w:rsid w:val="00CA7C4C"/>
    <w:rsid w:val="00CC57CA"/>
    <w:rsid w:val="00CC69E3"/>
    <w:rsid w:val="00CD1525"/>
    <w:rsid w:val="00CD2694"/>
    <w:rsid w:val="00D01FD0"/>
    <w:rsid w:val="00D02ADE"/>
    <w:rsid w:val="00D030BC"/>
    <w:rsid w:val="00D254FA"/>
    <w:rsid w:val="00D30E6E"/>
    <w:rsid w:val="00D35C66"/>
    <w:rsid w:val="00D36501"/>
    <w:rsid w:val="00D5485E"/>
    <w:rsid w:val="00D55256"/>
    <w:rsid w:val="00D572F8"/>
    <w:rsid w:val="00D600A8"/>
    <w:rsid w:val="00D66492"/>
    <w:rsid w:val="00D66D0E"/>
    <w:rsid w:val="00D97375"/>
    <w:rsid w:val="00DA576E"/>
    <w:rsid w:val="00DB4270"/>
    <w:rsid w:val="00DC12BD"/>
    <w:rsid w:val="00DC4BEE"/>
    <w:rsid w:val="00DE522C"/>
    <w:rsid w:val="00DF147C"/>
    <w:rsid w:val="00DF542D"/>
    <w:rsid w:val="00E00387"/>
    <w:rsid w:val="00E144A6"/>
    <w:rsid w:val="00E227F7"/>
    <w:rsid w:val="00E23534"/>
    <w:rsid w:val="00E3191B"/>
    <w:rsid w:val="00E513CA"/>
    <w:rsid w:val="00E55608"/>
    <w:rsid w:val="00E565D5"/>
    <w:rsid w:val="00E6126C"/>
    <w:rsid w:val="00E61E10"/>
    <w:rsid w:val="00E6662D"/>
    <w:rsid w:val="00E67D22"/>
    <w:rsid w:val="00E8037A"/>
    <w:rsid w:val="00E813F5"/>
    <w:rsid w:val="00EA7668"/>
    <w:rsid w:val="00EB552F"/>
    <w:rsid w:val="00ED5377"/>
    <w:rsid w:val="00EE5CA3"/>
    <w:rsid w:val="00F17E85"/>
    <w:rsid w:val="00F205F7"/>
    <w:rsid w:val="00F23BDE"/>
    <w:rsid w:val="00F24644"/>
    <w:rsid w:val="00F37E68"/>
    <w:rsid w:val="00F424E5"/>
    <w:rsid w:val="00F43231"/>
    <w:rsid w:val="00F50B69"/>
    <w:rsid w:val="00F50D53"/>
    <w:rsid w:val="00F60EB4"/>
    <w:rsid w:val="00F65533"/>
    <w:rsid w:val="00F659B4"/>
    <w:rsid w:val="00F73422"/>
    <w:rsid w:val="00F74B17"/>
    <w:rsid w:val="00F81B46"/>
    <w:rsid w:val="00F87FA3"/>
    <w:rsid w:val="00F9593D"/>
    <w:rsid w:val="00F95CD9"/>
    <w:rsid w:val="00FA31DE"/>
    <w:rsid w:val="00FB2024"/>
    <w:rsid w:val="00FB450F"/>
    <w:rsid w:val="00FC02FD"/>
    <w:rsid w:val="00FC1B5C"/>
    <w:rsid w:val="00FE7FCF"/>
    <w:rsid w:val="00FF3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B5C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1B5C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1B5C"/>
    <w:rPr>
      <w:rFonts w:ascii="Symbol" w:hAnsi="Symbol"/>
    </w:rPr>
  </w:style>
  <w:style w:type="character" w:customStyle="1" w:styleId="WW8Num2z1">
    <w:name w:val="WW8Num2z1"/>
    <w:rsid w:val="00FC1B5C"/>
    <w:rPr>
      <w:rFonts w:ascii="Courier New" w:hAnsi="Courier New" w:cs="Courier New"/>
    </w:rPr>
  </w:style>
  <w:style w:type="character" w:customStyle="1" w:styleId="WW8Num3z0">
    <w:name w:val="WW8Num3z0"/>
    <w:rsid w:val="00FC1B5C"/>
    <w:rPr>
      <w:rFonts w:ascii="Symbol" w:hAnsi="Symbol"/>
    </w:rPr>
  </w:style>
  <w:style w:type="character" w:customStyle="1" w:styleId="WW8Num3z1">
    <w:name w:val="WW8Num3z1"/>
    <w:rsid w:val="00FC1B5C"/>
    <w:rPr>
      <w:rFonts w:ascii="OpenSymbol" w:hAnsi="OpenSymbol" w:cs="OpenSymbol"/>
    </w:rPr>
  </w:style>
  <w:style w:type="character" w:customStyle="1" w:styleId="WW8Num4z0">
    <w:name w:val="WW8Num4z0"/>
    <w:rsid w:val="00FC1B5C"/>
    <w:rPr>
      <w:rFonts w:ascii="Symbol" w:hAnsi="Symbol"/>
    </w:rPr>
  </w:style>
  <w:style w:type="character" w:customStyle="1" w:styleId="WW8Num4z1">
    <w:name w:val="WW8Num4z1"/>
    <w:rsid w:val="00FC1B5C"/>
    <w:rPr>
      <w:rFonts w:ascii="Courier New" w:hAnsi="Courier New" w:cs="Courier New"/>
    </w:rPr>
  </w:style>
  <w:style w:type="character" w:customStyle="1" w:styleId="WW8Num5z0">
    <w:name w:val="WW8Num5z0"/>
    <w:rsid w:val="00FC1B5C"/>
    <w:rPr>
      <w:rFonts w:ascii="Symbol" w:hAnsi="Symbol" w:cs="OpenSymbol"/>
    </w:rPr>
  </w:style>
  <w:style w:type="character" w:customStyle="1" w:styleId="WW8Num5z1">
    <w:name w:val="WW8Num5z1"/>
    <w:rsid w:val="00FC1B5C"/>
    <w:rPr>
      <w:rFonts w:ascii="OpenSymbol" w:hAnsi="OpenSymbol" w:cs="OpenSymbol"/>
    </w:rPr>
  </w:style>
  <w:style w:type="character" w:customStyle="1" w:styleId="Absatz-Standardschriftart">
    <w:name w:val="Absatz-Standardschriftart"/>
    <w:rsid w:val="00FC1B5C"/>
  </w:style>
  <w:style w:type="character" w:customStyle="1" w:styleId="WW-Absatz-Standardschriftart">
    <w:name w:val="WW-Absatz-Standardschriftart"/>
    <w:rsid w:val="00FC1B5C"/>
  </w:style>
  <w:style w:type="character" w:customStyle="1" w:styleId="WW8Num1z0">
    <w:name w:val="WW8Num1z0"/>
    <w:rsid w:val="00FC1B5C"/>
    <w:rPr>
      <w:rFonts w:ascii="Symbol" w:hAnsi="Symbol"/>
    </w:rPr>
  </w:style>
  <w:style w:type="character" w:customStyle="1" w:styleId="WW8Num1z1">
    <w:name w:val="WW8Num1z1"/>
    <w:rsid w:val="00FC1B5C"/>
    <w:rPr>
      <w:rFonts w:ascii="Courier New" w:hAnsi="Courier New" w:cs="Courier New"/>
    </w:rPr>
  </w:style>
  <w:style w:type="character" w:customStyle="1" w:styleId="WW8Num1z2">
    <w:name w:val="WW8Num1z2"/>
    <w:rsid w:val="00FC1B5C"/>
    <w:rPr>
      <w:rFonts w:ascii="Wingdings" w:hAnsi="Wingdings"/>
    </w:rPr>
  </w:style>
  <w:style w:type="character" w:customStyle="1" w:styleId="WW8Num2z2">
    <w:name w:val="WW8Num2z2"/>
    <w:rsid w:val="00FC1B5C"/>
    <w:rPr>
      <w:rFonts w:ascii="Wingdings" w:hAnsi="Wingdings"/>
    </w:rPr>
  </w:style>
  <w:style w:type="character" w:customStyle="1" w:styleId="WW8Num3z2">
    <w:name w:val="WW8Num3z2"/>
    <w:rsid w:val="00FC1B5C"/>
    <w:rPr>
      <w:rFonts w:ascii="Wingdings" w:hAnsi="Wingdings"/>
    </w:rPr>
  </w:style>
  <w:style w:type="character" w:customStyle="1" w:styleId="WW8Num3z4">
    <w:name w:val="WW8Num3z4"/>
    <w:rsid w:val="00FC1B5C"/>
    <w:rPr>
      <w:rFonts w:ascii="Courier New" w:hAnsi="Courier New" w:cs="Courier New"/>
    </w:rPr>
  </w:style>
  <w:style w:type="character" w:customStyle="1" w:styleId="WW8Num4z2">
    <w:name w:val="WW8Num4z2"/>
    <w:rsid w:val="00FC1B5C"/>
    <w:rPr>
      <w:rFonts w:ascii="Wingdings" w:hAnsi="Wingdings"/>
    </w:rPr>
  </w:style>
  <w:style w:type="character" w:customStyle="1" w:styleId="Standardnpsmoodstavce1">
    <w:name w:val="Standardní písmo odstavce1"/>
    <w:rsid w:val="00FC1B5C"/>
  </w:style>
  <w:style w:type="character" w:styleId="Hypertextovodkaz">
    <w:name w:val="Hyperlink"/>
    <w:rsid w:val="00FC1B5C"/>
    <w:rPr>
      <w:color w:val="0000FF"/>
      <w:u w:val="single"/>
    </w:rPr>
  </w:style>
  <w:style w:type="character" w:styleId="slostrnky">
    <w:name w:val="page number"/>
    <w:basedOn w:val="Standardnpsmoodstavce1"/>
    <w:rsid w:val="00FC1B5C"/>
  </w:style>
  <w:style w:type="character" w:styleId="Zvraznn">
    <w:name w:val="Emphasis"/>
    <w:uiPriority w:val="20"/>
    <w:qFormat/>
    <w:rsid w:val="00FC1B5C"/>
    <w:rPr>
      <w:i/>
      <w:iCs/>
    </w:rPr>
  </w:style>
  <w:style w:type="character" w:styleId="Sledovanodkaz">
    <w:name w:val="FollowedHyperlink"/>
    <w:rsid w:val="00FC1B5C"/>
    <w:rPr>
      <w:color w:val="606420"/>
      <w:u w:val="single"/>
    </w:rPr>
  </w:style>
  <w:style w:type="character" w:customStyle="1" w:styleId="Odkaznakoment1">
    <w:name w:val="Odkaz na komentář1"/>
    <w:rsid w:val="00FC1B5C"/>
    <w:rPr>
      <w:sz w:val="16"/>
      <w:szCs w:val="16"/>
    </w:rPr>
  </w:style>
  <w:style w:type="character" w:customStyle="1" w:styleId="Odrky">
    <w:name w:val="Odrážky"/>
    <w:rsid w:val="00FC1B5C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1B5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1B5C"/>
    <w:pPr>
      <w:spacing w:after="120"/>
    </w:pPr>
  </w:style>
  <w:style w:type="paragraph" w:styleId="Seznam">
    <w:name w:val="List"/>
    <w:basedOn w:val="Zkladntext"/>
    <w:rsid w:val="00FC1B5C"/>
    <w:rPr>
      <w:rFonts w:cs="Tahoma"/>
    </w:rPr>
  </w:style>
  <w:style w:type="paragraph" w:customStyle="1" w:styleId="Popisek">
    <w:name w:val="Popisek"/>
    <w:basedOn w:val="Normln"/>
    <w:rsid w:val="00FC1B5C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1B5C"/>
    <w:pPr>
      <w:suppressLineNumbers/>
    </w:pPr>
    <w:rPr>
      <w:rFonts w:cs="Tahoma"/>
    </w:rPr>
  </w:style>
  <w:style w:type="paragraph" w:customStyle="1" w:styleId="TEXT">
    <w:name w:val="TEXT"/>
    <w:basedOn w:val="Normln"/>
    <w:rsid w:val="00FC1B5C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1B5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1B5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1B5C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1B5C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1B5C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1B5C"/>
    <w:rPr>
      <w:b/>
      <w:bCs/>
    </w:rPr>
  </w:style>
  <w:style w:type="paragraph" w:styleId="FormtovanvHTML">
    <w:name w:val="HTML Preformatted"/>
    <w:basedOn w:val="Normln"/>
    <w:rsid w:val="00FC1B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1B5C"/>
    <w:pPr>
      <w:suppressLineNumbers/>
    </w:pPr>
  </w:style>
  <w:style w:type="paragraph" w:customStyle="1" w:styleId="Nadpistabulky">
    <w:name w:val="Nadpis tabulky"/>
    <w:basedOn w:val="Obsahtabulky"/>
    <w:rsid w:val="00FC1B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1B5C"/>
  </w:style>
  <w:style w:type="paragraph" w:styleId="Normlnweb">
    <w:name w:val="Normal (Web)"/>
    <w:basedOn w:val="Normln"/>
    <w:rsid w:val="00FC1B5C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592F41"/>
  </w:style>
  <w:style w:type="character" w:styleId="Zstupntext">
    <w:name w:val="Placeholder Text"/>
    <w:basedOn w:val="Standardnpsmoodstavce"/>
    <w:uiPriority w:val="99"/>
    <w:semiHidden/>
    <w:rsid w:val="00C1474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B5C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1B5C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1B5C"/>
    <w:rPr>
      <w:rFonts w:ascii="Symbol" w:hAnsi="Symbol"/>
    </w:rPr>
  </w:style>
  <w:style w:type="character" w:customStyle="1" w:styleId="WW8Num2z1">
    <w:name w:val="WW8Num2z1"/>
    <w:rsid w:val="00FC1B5C"/>
    <w:rPr>
      <w:rFonts w:ascii="Courier New" w:hAnsi="Courier New" w:cs="Courier New"/>
    </w:rPr>
  </w:style>
  <w:style w:type="character" w:customStyle="1" w:styleId="WW8Num3z0">
    <w:name w:val="WW8Num3z0"/>
    <w:rsid w:val="00FC1B5C"/>
    <w:rPr>
      <w:rFonts w:ascii="Symbol" w:hAnsi="Symbol"/>
    </w:rPr>
  </w:style>
  <w:style w:type="character" w:customStyle="1" w:styleId="WW8Num3z1">
    <w:name w:val="WW8Num3z1"/>
    <w:rsid w:val="00FC1B5C"/>
    <w:rPr>
      <w:rFonts w:ascii="OpenSymbol" w:hAnsi="OpenSymbol" w:cs="OpenSymbol"/>
    </w:rPr>
  </w:style>
  <w:style w:type="character" w:customStyle="1" w:styleId="WW8Num4z0">
    <w:name w:val="WW8Num4z0"/>
    <w:rsid w:val="00FC1B5C"/>
    <w:rPr>
      <w:rFonts w:ascii="Symbol" w:hAnsi="Symbol"/>
    </w:rPr>
  </w:style>
  <w:style w:type="character" w:customStyle="1" w:styleId="WW8Num4z1">
    <w:name w:val="WW8Num4z1"/>
    <w:rsid w:val="00FC1B5C"/>
    <w:rPr>
      <w:rFonts w:ascii="Courier New" w:hAnsi="Courier New" w:cs="Courier New"/>
    </w:rPr>
  </w:style>
  <w:style w:type="character" w:customStyle="1" w:styleId="WW8Num5z0">
    <w:name w:val="WW8Num5z0"/>
    <w:rsid w:val="00FC1B5C"/>
    <w:rPr>
      <w:rFonts w:ascii="Symbol" w:hAnsi="Symbol" w:cs="OpenSymbol"/>
    </w:rPr>
  </w:style>
  <w:style w:type="character" w:customStyle="1" w:styleId="WW8Num5z1">
    <w:name w:val="WW8Num5z1"/>
    <w:rsid w:val="00FC1B5C"/>
    <w:rPr>
      <w:rFonts w:ascii="OpenSymbol" w:hAnsi="OpenSymbol" w:cs="OpenSymbol"/>
    </w:rPr>
  </w:style>
  <w:style w:type="character" w:customStyle="1" w:styleId="Absatz-Standardschriftart">
    <w:name w:val="Absatz-Standardschriftart"/>
    <w:rsid w:val="00FC1B5C"/>
  </w:style>
  <w:style w:type="character" w:customStyle="1" w:styleId="WW-Absatz-Standardschriftart">
    <w:name w:val="WW-Absatz-Standardschriftart"/>
    <w:rsid w:val="00FC1B5C"/>
  </w:style>
  <w:style w:type="character" w:customStyle="1" w:styleId="WW8Num1z0">
    <w:name w:val="WW8Num1z0"/>
    <w:rsid w:val="00FC1B5C"/>
    <w:rPr>
      <w:rFonts w:ascii="Symbol" w:hAnsi="Symbol"/>
    </w:rPr>
  </w:style>
  <w:style w:type="character" w:customStyle="1" w:styleId="WW8Num1z1">
    <w:name w:val="WW8Num1z1"/>
    <w:rsid w:val="00FC1B5C"/>
    <w:rPr>
      <w:rFonts w:ascii="Courier New" w:hAnsi="Courier New" w:cs="Courier New"/>
    </w:rPr>
  </w:style>
  <w:style w:type="character" w:customStyle="1" w:styleId="WW8Num1z2">
    <w:name w:val="WW8Num1z2"/>
    <w:rsid w:val="00FC1B5C"/>
    <w:rPr>
      <w:rFonts w:ascii="Wingdings" w:hAnsi="Wingdings"/>
    </w:rPr>
  </w:style>
  <w:style w:type="character" w:customStyle="1" w:styleId="WW8Num2z2">
    <w:name w:val="WW8Num2z2"/>
    <w:rsid w:val="00FC1B5C"/>
    <w:rPr>
      <w:rFonts w:ascii="Wingdings" w:hAnsi="Wingdings"/>
    </w:rPr>
  </w:style>
  <w:style w:type="character" w:customStyle="1" w:styleId="WW8Num3z2">
    <w:name w:val="WW8Num3z2"/>
    <w:rsid w:val="00FC1B5C"/>
    <w:rPr>
      <w:rFonts w:ascii="Wingdings" w:hAnsi="Wingdings"/>
    </w:rPr>
  </w:style>
  <w:style w:type="character" w:customStyle="1" w:styleId="WW8Num3z4">
    <w:name w:val="WW8Num3z4"/>
    <w:rsid w:val="00FC1B5C"/>
    <w:rPr>
      <w:rFonts w:ascii="Courier New" w:hAnsi="Courier New" w:cs="Courier New"/>
    </w:rPr>
  </w:style>
  <w:style w:type="character" w:customStyle="1" w:styleId="WW8Num4z2">
    <w:name w:val="WW8Num4z2"/>
    <w:rsid w:val="00FC1B5C"/>
    <w:rPr>
      <w:rFonts w:ascii="Wingdings" w:hAnsi="Wingdings"/>
    </w:rPr>
  </w:style>
  <w:style w:type="character" w:customStyle="1" w:styleId="Standardnpsmoodstavce1">
    <w:name w:val="Standardní písmo odstavce1"/>
    <w:rsid w:val="00FC1B5C"/>
  </w:style>
  <w:style w:type="character" w:styleId="Hypertextovodkaz">
    <w:name w:val="Hyperlink"/>
    <w:rsid w:val="00FC1B5C"/>
    <w:rPr>
      <w:color w:val="0000FF"/>
      <w:u w:val="single"/>
    </w:rPr>
  </w:style>
  <w:style w:type="character" w:styleId="slostrnky">
    <w:name w:val="page number"/>
    <w:basedOn w:val="Standardnpsmoodstavce1"/>
    <w:rsid w:val="00FC1B5C"/>
  </w:style>
  <w:style w:type="character" w:styleId="Zvraznn">
    <w:name w:val="Emphasis"/>
    <w:uiPriority w:val="20"/>
    <w:qFormat/>
    <w:rsid w:val="00FC1B5C"/>
    <w:rPr>
      <w:i/>
      <w:iCs/>
    </w:rPr>
  </w:style>
  <w:style w:type="character" w:styleId="Sledovanodkaz">
    <w:name w:val="FollowedHyperlink"/>
    <w:rsid w:val="00FC1B5C"/>
    <w:rPr>
      <w:color w:val="606420"/>
      <w:u w:val="single"/>
    </w:rPr>
  </w:style>
  <w:style w:type="character" w:customStyle="1" w:styleId="Odkaznakoment1">
    <w:name w:val="Odkaz na komentář1"/>
    <w:rsid w:val="00FC1B5C"/>
    <w:rPr>
      <w:sz w:val="16"/>
      <w:szCs w:val="16"/>
    </w:rPr>
  </w:style>
  <w:style w:type="character" w:customStyle="1" w:styleId="Odrky">
    <w:name w:val="Odrážky"/>
    <w:rsid w:val="00FC1B5C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1B5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1B5C"/>
    <w:pPr>
      <w:spacing w:after="120"/>
    </w:pPr>
  </w:style>
  <w:style w:type="paragraph" w:styleId="Seznam">
    <w:name w:val="List"/>
    <w:basedOn w:val="Zkladntext"/>
    <w:rsid w:val="00FC1B5C"/>
    <w:rPr>
      <w:rFonts w:cs="Tahoma"/>
    </w:rPr>
  </w:style>
  <w:style w:type="paragraph" w:customStyle="1" w:styleId="Popisek">
    <w:name w:val="Popisek"/>
    <w:basedOn w:val="Normln"/>
    <w:rsid w:val="00FC1B5C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1B5C"/>
    <w:pPr>
      <w:suppressLineNumbers/>
    </w:pPr>
    <w:rPr>
      <w:rFonts w:cs="Tahoma"/>
    </w:rPr>
  </w:style>
  <w:style w:type="paragraph" w:customStyle="1" w:styleId="TEXT">
    <w:name w:val="TEXT"/>
    <w:basedOn w:val="Normln"/>
    <w:rsid w:val="00FC1B5C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1B5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1B5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1B5C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1B5C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1B5C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1B5C"/>
    <w:rPr>
      <w:b/>
      <w:bCs/>
    </w:rPr>
  </w:style>
  <w:style w:type="paragraph" w:styleId="FormtovanvHTML">
    <w:name w:val="HTML Preformatted"/>
    <w:basedOn w:val="Normln"/>
    <w:rsid w:val="00FC1B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1B5C"/>
    <w:pPr>
      <w:suppressLineNumbers/>
    </w:pPr>
  </w:style>
  <w:style w:type="paragraph" w:customStyle="1" w:styleId="Nadpistabulky">
    <w:name w:val="Nadpis tabulky"/>
    <w:basedOn w:val="Obsahtabulky"/>
    <w:rsid w:val="00FC1B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1B5C"/>
  </w:style>
  <w:style w:type="paragraph" w:styleId="Normlnweb">
    <w:name w:val="Normal (Web)"/>
    <w:basedOn w:val="Normln"/>
    <w:rsid w:val="00FC1B5C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592F41"/>
  </w:style>
  <w:style w:type="character" w:styleId="Zstupntext">
    <w:name w:val="Placeholder Text"/>
    <w:basedOn w:val="Standardnpsmoodstavce"/>
    <w:uiPriority w:val="99"/>
    <w:semiHidden/>
    <w:rsid w:val="00C1474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03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2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22264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76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0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16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13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4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81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72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1143</Words>
  <Characters>6748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7876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</cp:lastModifiedBy>
  <cp:revision>3</cp:revision>
  <dcterms:created xsi:type="dcterms:W3CDTF">2013-03-26T10:34:00Z</dcterms:created>
  <dcterms:modified xsi:type="dcterms:W3CDTF">2013-03-26T10:37:00Z</dcterms:modified>
</cp:coreProperties>
</file>